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UNIVERSIDADE FEDERAL DA FRONTEIRA SUL, CAMPUS CHAPECÓ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CURSO CIÊNCIA DA COMPUTAÇÃO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PRODUÇÃO TEXTUAL ACADÊMICA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UNIDADE 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RESENHA ACADÊMICA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00" w:val="clear"/>
        </w:rPr>
        <w:t xml:space="preserve">ATIVIDADES 8 e 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1874"/>
      </w:tblGrid>
      <w:tr>
        <w:trPr>
          <w:trHeight w:val="1" w:hRule="atLeast"/>
          <w:jc w:val="left"/>
        </w:trPr>
        <w:tc>
          <w:tcPr>
            <w:tcW w:w="1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Instruções: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 No Moodle, na pasta do CCr PTA, na Unidade 4, há textos e vídeos sobre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Resenha acadêmica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 Realize a leitura dos textos, assista aos vídeos e, ao final, faça a atividade solicitada neste documento.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 Essa atividade deve ser entregue, via Moodle,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até o dia 17/4/2021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 Caso seja identificada cópia nos textos (plágio), tanto da norma da ABNT quanto entre textos de colegas, esta atividade será anulada.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 Esta atividade corresponde a até 6h de aula assíncrona e tem peso 6,0 na Média Final.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Boa leitura, bom estudo, boa escrita!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Leia a resenha abaixo, escrita por Selene Beviláqua Chaves Afonso e marque, na própria resenha, as partes que a constitui, seguindo a legenda abaixo: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60"/>
        <w:gridCol w:w="9103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Cor</w:t>
            </w:r>
          </w:p>
        </w:tc>
        <w:tc>
          <w:tcPr>
            <w:tcW w:w="9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Vermelho</w:t>
            </w:r>
          </w:p>
        </w:tc>
        <w:tc>
          <w:tcPr>
            <w:tcW w:w="9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Referência do texto-fonte (ou seja, do texto que está sendo resenhado)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Azul</w:t>
            </w:r>
          </w:p>
        </w:tc>
        <w:tc>
          <w:tcPr>
            <w:tcW w:w="9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Título da resenha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24"/>
                <w:shd w:fill="auto" w:val="clear"/>
              </w:rPr>
              <w:t xml:space="preserve">Verde</w:t>
            </w:r>
          </w:p>
        </w:tc>
        <w:tc>
          <w:tcPr>
            <w:tcW w:w="9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24"/>
                <w:shd w:fill="auto" w:val="clear"/>
              </w:rPr>
              <w:t xml:space="preserve">Nome do resenhista (ou seja, do autor da resenha)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E36C0A"/>
                <w:spacing w:val="0"/>
                <w:position w:val="0"/>
                <w:sz w:val="24"/>
                <w:shd w:fill="auto" w:val="clear"/>
              </w:rPr>
              <w:t xml:space="preserve">Laranja</w:t>
            </w:r>
          </w:p>
        </w:tc>
        <w:tc>
          <w:tcPr>
            <w:tcW w:w="9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E36C0A"/>
                <w:spacing w:val="0"/>
                <w:position w:val="0"/>
                <w:sz w:val="24"/>
                <w:shd w:fill="auto" w:val="clear"/>
              </w:rPr>
              <w:t xml:space="preserve">Qualificações do resenhista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7030A0"/>
                <w:spacing w:val="0"/>
                <w:position w:val="0"/>
                <w:sz w:val="24"/>
                <w:shd w:fill="auto" w:val="clear"/>
              </w:rPr>
              <w:t xml:space="preserve">Roxo</w:t>
            </w:r>
          </w:p>
        </w:tc>
        <w:tc>
          <w:tcPr>
            <w:tcW w:w="9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7030A0"/>
                <w:spacing w:val="0"/>
                <w:position w:val="0"/>
                <w:sz w:val="24"/>
                <w:shd w:fill="auto" w:val="clear"/>
              </w:rPr>
              <w:t xml:space="preserve">Trecho da resenha em que são informados: tipo de documento (artigo, capítulo, livro etc.), autor do texto-fonte, objeito do texto-fonte.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24"/>
                <w:shd w:fill="auto" w:val="clear"/>
              </w:rPr>
              <w:t xml:space="preserve">Cinza</w:t>
            </w:r>
          </w:p>
        </w:tc>
        <w:tc>
          <w:tcPr>
            <w:tcW w:w="9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24"/>
                <w:shd w:fill="auto" w:val="clear"/>
              </w:rPr>
              <w:t xml:space="preserve">Qualificações do autor do texto-fonte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FF"/>
                <w:spacing w:val="0"/>
                <w:position w:val="0"/>
                <w:sz w:val="24"/>
                <w:shd w:fill="auto" w:val="clear"/>
              </w:rPr>
              <w:t xml:space="preserve">Rosa</w:t>
            </w:r>
          </w:p>
        </w:tc>
        <w:tc>
          <w:tcPr>
            <w:tcW w:w="9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FF"/>
                <w:spacing w:val="0"/>
                <w:position w:val="0"/>
                <w:sz w:val="24"/>
                <w:shd w:fill="auto" w:val="clear"/>
              </w:rPr>
              <w:t xml:space="preserve">Estrutura do texto-fonte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Preto</w:t>
            </w:r>
          </w:p>
        </w:tc>
        <w:tc>
          <w:tcPr>
            <w:tcW w:w="9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Resumo/descrição do texto-fonte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Destacado em amarelo</w:t>
            </w:r>
          </w:p>
        </w:tc>
        <w:tc>
          <w:tcPr>
            <w:tcW w:w="9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Avaliações do texto-fonte</w:t>
            </w:r>
          </w:p>
        </w:tc>
      </w:tr>
      <w:tr>
        <w:trPr>
          <w:trHeight w:val="64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Destacado em verde</w:t>
            </w:r>
          </w:p>
        </w:tc>
        <w:tc>
          <w:tcPr>
            <w:tcW w:w="9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Elementos extratextuais (ou seja, obras de outros autores citadas por Selene B. C. Afonso na resenha)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FF" w:val="clear"/>
              </w:rPr>
              <w:t xml:space="preserve">Destacado em azul </w:t>
            </w:r>
          </w:p>
        </w:tc>
        <w:tc>
          <w:tcPr>
            <w:tcW w:w="9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FF" w:val="clear"/>
              </w:rPr>
              <w:t xml:space="preserve">Indicação e recomendação do texto-fonte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C0C0C0" w:val="clear"/>
              </w:rPr>
              <w:t xml:space="preserve">Destacado em cinza</w:t>
            </w:r>
          </w:p>
        </w:tc>
        <w:tc>
          <w:tcPr>
            <w:tcW w:w="9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C0C0C0" w:val="clear"/>
              </w:rPr>
              <w:t xml:space="preserve">Referências dos elementos extratextuais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00FF" w:val="clear"/>
              </w:rPr>
              <w:t xml:space="preserve">Destacado em rosa</w:t>
            </w:r>
          </w:p>
        </w:tc>
        <w:tc>
          <w:tcPr>
            <w:tcW w:w="9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00FF" w:val="clear"/>
              </w:rPr>
              <w:t xml:space="preserve">Menções feitas à autora da obra: Elisabeth Kübler-Ross.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fins didáticos, foram feitas pequenas alterações na resenha.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AFONSO, Selene Beviláqua Chaves. Resenha do livro: Sobre a morte e o morrer.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Ciênc. saúde coletiva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  Rio de Janeiro,  v. 18, n. 9, p. 2781 - 2782,  set.  2013. Disponvível em: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www.scielo.br/pdf/csc/v18n9/v18n9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a33.pdf. Acesso em: 30 ago. 2016.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Resenha: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KUBLER-ROSS, Elisabeth.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Sobre a morte e o morrer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. Rio de Janeiro: Ed. Martins Fontes, 1985.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SELENE BEVILÁQUA CHAVES AFONSO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F7964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4"/>
          <w:shd w:fill="auto" w:val="clear"/>
        </w:rPr>
        <w:t xml:space="preserve">Serviço de Psicologia Médica, 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4"/>
          <w:shd w:fill="auto" w:val="clear"/>
        </w:rPr>
        <w:t xml:space="preserve">Instituto Fernandes Figueira, Fiocruz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Considerações sobre a morte e o morrer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8064A2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8064A2"/>
          <w:spacing w:val="0"/>
          <w:position w:val="0"/>
          <w:sz w:val="24"/>
          <w:shd w:fill="auto" w:val="clear"/>
        </w:rPr>
        <w:t xml:space="preserve">O livro </w:t>
      </w:r>
      <w:r>
        <w:rPr>
          <w:rFonts w:ascii="Times New Roman" w:hAnsi="Times New Roman" w:cs="Times New Roman" w:eastAsia="Times New Roman"/>
          <w:i/>
          <w:color w:val="8064A2"/>
          <w:spacing w:val="0"/>
          <w:position w:val="0"/>
          <w:sz w:val="24"/>
          <w:shd w:fill="auto" w:val="clear"/>
        </w:rPr>
        <w:t xml:space="preserve">Sobre a morte e o morrer</w:t>
      </w:r>
      <w:r>
        <w:rPr>
          <w:rFonts w:ascii="Times New Roman" w:hAnsi="Times New Roman" w:cs="Times New Roman" w:eastAsia="Times New Roman"/>
          <w:color w:val="8064A2"/>
          <w:spacing w:val="0"/>
          <w:position w:val="0"/>
          <w:sz w:val="24"/>
          <w:shd w:fill="auto" w:val="clear"/>
        </w:rPr>
        <w:t xml:space="preserve">, de </w:t>
      </w:r>
      <w:r>
        <w:rPr>
          <w:rFonts w:ascii="Times New Roman" w:hAnsi="Times New Roman" w:cs="Times New Roman" w:eastAsia="Times New Roman"/>
          <w:color w:val="8064A2"/>
          <w:spacing w:val="0"/>
          <w:position w:val="0"/>
          <w:sz w:val="24"/>
          <w:shd w:fill="FF00FF" w:val="clear"/>
        </w:rPr>
        <w:t xml:space="preserve">Elisabeth Kübler-Ross, </w:t>
      </w:r>
      <w:r>
        <w:rPr>
          <w:rFonts w:ascii="Times New Roman" w:hAnsi="Times New Roman" w:cs="Times New Roman" w:eastAsia="Times New Roman"/>
          <w:color w:val="8064A2"/>
          <w:spacing w:val="0"/>
          <w:position w:val="0"/>
          <w:sz w:val="24"/>
          <w:shd w:fill="auto" w:val="clear"/>
        </w:rPr>
        <w:t xml:space="preserve">descreve como a </w:t>
      </w:r>
      <w:r>
        <w:rPr>
          <w:rFonts w:ascii="Times New Roman" w:hAnsi="Times New Roman" w:cs="Times New Roman" w:eastAsia="Times New Roman"/>
          <w:color w:val="8064A2"/>
          <w:spacing w:val="0"/>
          <w:position w:val="0"/>
          <w:sz w:val="24"/>
          <w:shd w:fill="FF00FF" w:val="clear"/>
        </w:rPr>
        <w:t xml:space="preserve">autora</w:t>
      </w:r>
      <w:r>
        <w:rPr>
          <w:rFonts w:ascii="Times New Roman" w:hAnsi="Times New Roman" w:cs="Times New Roman" w:eastAsia="Times New Roman"/>
          <w:color w:val="8064A2"/>
          <w:spacing w:val="0"/>
          <w:position w:val="0"/>
          <w:sz w:val="24"/>
          <w:shd w:fill="auto" w:val="clear"/>
        </w:rPr>
        <w:t xml:space="preserve">, através de entrevistas com pacientes gravemente doentes e desenganados de um hospital de Chicago, chegou aos cinco estágios emocionais pelos quais eles passam durante o processo de morrer. Além disso, descreve as dificuldades encontradas pela equipe multiprofissional ao lidar com o paciente, as notícias difíceis e os familiares. 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FF00FF" w:val="clear"/>
        </w:rPr>
        <w:t xml:space="preserve">A autora, médica psiquiatra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, foi pioneira nos estudos sobre tratamento de pacientes em estado terminal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e, a partir da publicação do livro aqui resenhado, conseguiu mudar a maneira como o mundo pensava sobre a morte e o morrer.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Em linguagem simples e clara, ao longo das 278 páginas divididas em doze seções, encontram-se as discussões sobre o assunto, fartamente ilustradas por entrevistas ocorridas nesses seminários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Na primeira seção, </w:t>
      </w:r>
      <w:r>
        <w:rPr>
          <w:rFonts w:ascii="Times New Roman" w:hAnsi="Times New Roman" w:cs="Times New Roman" w:eastAsia="Times New Roman"/>
          <w:i/>
          <w:color w:val="9B00D3"/>
          <w:spacing w:val="0"/>
          <w:position w:val="0"/>
          <w:sz w:val="24"/>
          <w:shd w:fill="auto" w:val="clear"/>
        </w:rPr>
        <w:t xml:space="preserve">Sobre o temor da morte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a autora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aponta como as inovações tecnológicas afetavam o manejo com esses pacientes.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Para ela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embora o medo da morte continuasse universalmente presente, a forma de lidar com ela e com os moribundos tornou-se impessoal e solitária. Por isso, a urgência em tratar e restaurar a vida restringiu a autonomia dos pacientes.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A segunda seção, </w:t>
      </w:r>
      <w:r>
        <w:rPr>
          <w:rFonts w:ascii="Times New Roman" w:hAnsi="Times New Roman" w:cs="Times New Roman" w:eastAsia="Times New Roman"/>
          <w:i/>
          <w:color w:val="9B00D3"/>
          <w:spacing w:val="0"/>
          <w:position w:val="0"/>
          <w:sz w:val="24"/>
          <w:shd w:fill="auto" w:val="clear"/>
        </w:rPr>
        <w:t xml:space="preserve">Atitudes diante da morte o do morrer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analisa as atitudes diante da morte e do morrer, afirmando que nossa sociedade é propensa a evitar a morte, e, sobretudo, a ignorá-la.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A autora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constata que os estudantes de medicina têm a seu alcance farto material científico, mas não recebem qualquer treinamento sobre a relação médico-paciente. Sugere também que os profissionais reflitam sobre sua própria morte como aspecto componente e central da vida, auxiliando assim a transmissão de valores humanos aos alunos e facilitando a lida com os pacientes e seus familiares. Ainda na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segunda seção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são exemplificadas as dificuldades dos profissionais, especialmente médicos, sobre o falar a verdade ao paciente. A questão não é falar, mas como fazê-lo. Para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Kübler-Ross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negação dos pacientes está intimamente ligada à do médico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. A autora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afirma também que a reação do doente diante da condição ameaçadora não depende apenas da transmissão da notícia difícil, mas que a comunicação deveria receber especial atenção na formação médica e na supervisão dos residentes.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As próximas cinco seções do livro descrevem os estágios por que passa o paciente moribundo. No primeiro, de </w:t>
      </w:r>
      <w:r>
        <w:rPr>
          <w:rFonts w:ascii="Times New Roman" w:hAnsi="Times New Roman" w:cs="Times New Roman" w:eastAsia="Times New Roman"/>
          <w:i/>
          <w:color w:val="9B00D3"/>
          <w:spacing w:val="0"/>
          <w:position w:val="0"/>
          <w:sz w:val="24"/>
          <w:shd w:fill="auto" w:val="clear"/>
        </w:rPr>
        <w:t xml:space="preserve">Negação e isolamento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 geralmente vem com o diagnóstico, o paciente procura provar de todas as formas que houve um engano, necessitando de tempo para absorção da ideia.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No segundo estágio,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confirmado o diagnóstico, vem </w:t>
      </w:r>
      <w:r>
        <w:rPr>
          <w:rFonts w:ascii="Times New Roman" w:hAnsi="Times New Roman" w:cs="Times New Roman" w:eastAsia="Times New Roman"/>
          <w:i/>
          <w:color w:val="9B00D3"/>
          <w:spacing w:val="0"/>
          <w:position w:val="0"/>
          <w:sz w:val="24"/>
          <w:shd w:fill="auto" w:val="clear"/>
        </w:rPr>
        <w:t xml:space="preserve">A raiva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 interromper seus planos e, nesse momento, a própria vida se mescla ao ressentimento e à inveja daqueles que estão saudáveis. De acordo com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a médica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nessa fase, a equipe precisa, por meio da empatia, entender esse período e contornar situações que fazem parte do choque pela nova condição e do processo em curso. É comum que as equipes evitem os pacientes.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No terceiro estágio, o da </w:t>
      </w:r>
      <w:r>
        <w:rPr>
          <w:rFonts w:ascii="Times New Roman" w:hAnsi="Times New Roman" w:cs="Times New Roman" w:eastAsia="Times New Roman"/>
          <w:i/>
          <w:color w:val="9B00D3"/>
          <w:spacing w:val="0"/>
          <w:position w:val="0"/>
          <w:sz w:val="24"/>
          <w:shd w:fill="auto" w:val="clear"/>
        </w:rPr>
        <w:t xml:space="preserve">Barganha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a autora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afirma que há uma tentativa de adiar a morte como um prêmio por bom comportamento. De acordo com o texto, nesse momento, há promessas de novas atitudes e de mudanças de estilo de vida, na esperança de prolongar um pouco mais a sobrevivência. Além disso, arrependimentos por situações concretas ou fantasiosas vividas, como pecados, fazem que o adoecimento seja sentido como castigo pelo doente.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i/>
          <w:color w:val="9B00D3"/>
          <w:spacing w:val="0"/>
          <w:position w:val="0"/>
          <w:sz w:val="24"/>
          <w:shd w:fill="auto" w:val="clear"/>
        </w:rPr>
        <w:t xml:space="preserve">Depressão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, no quarto estágio,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decorre não somente do impacto da doença sobre o indivíduo, mas sobre a família e as alterações sofridas por ela. Há o enfraquecimento financeiro, a necessidade de o outro cônjuge trabalhar e o afastamento dos filhos, que, por vezes, precisam ficar aos cuidados de parentes.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A autora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encontrou dois tipos de depressão: a reativa e a preparatória. Na primeira, sugere uma abordagem multidisciplinar com apoio e orientação, especialmente na área social. O segundo tipo é o que ocorre quando o doente se dá conta de que perderá, em breve, tudo que ama.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O último estágio, de </w:t>
      </w:r>
      <w:r>
        <w:rPr>
          <w:rFonts w:ascii="Times New Roman" w:hAnsi="Times New Roman" w:cs="Times New Roman" w:eastAsia="Times New Roman"/>
          <w:i/>
          <w:color w:val="9B00D3"/>
          <w:spacing w:val="0"/>
          <w:position w:val="0"/>
          <w:sz w:val="24"/>
          <w:shd w:fill="auto" w:val="clear"/>
        </w:rPr>
        <w:t xml:space="preserve">Aceitação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coincide com o período de maior desgaste físico. Nele, parece ser mais difícil viver do que morrer e os sentimentos desvanecem. É um período em que o paciente pode, segundo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Kübler-Ross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querer falar sobre seus sentimentos, mas precisa que haja pessoas disponíveis e preparadas internamente para esse contato. 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A autora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 obra aponta que pode haver uma sobreposição desses estágios e afirma que em todos eles, mesmo para os pacientes mais realistas, há sempre uma ponta de esperança que não deve ser retirada com verdades cruéis ditas de forma direta. Esse é o foco discutido na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oitava seção do texto, intitulado </w:t>
      </w:r>
      <w:r>
        <w:rPr>
          <w:rFonts w:ascii="Times New Roman" w:hAnsi="Times New Roman" w:cs="Times New Roman" w:eastAsia="Times New Roman"/>
          <w:i/>
          <w:color w:val="9B00D3"/>
          <w:spacing w:val="0"/>
          <w:position w:val="0"/>
          <w:sz w:val="24"/>
          <w:shd w:fill="auto" w:val="clear"/>
        </w:rPr>
        <w:t xml:space="preserve">Esperança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Na seção dedicada aos familiares, </w:t>
      </w:r>
      <w:r>
        <w:rPr>
          <w:rFonts w:ascii="Times New Roman" w:hAnsi="Times New Roman" w:cs="Times New Roman" w:eastAsia="Times New Roman"/>
          <w:i/>
          <w:color w:val="9B00D3"/>
          <w:spacing w:val="0"/>
          <w:position w:val="0"/>
          <w:sz w:val="24"/>
          <w:shd w:fill="auto" w:val="clear"/>
        </w:rPr>
        <w:t xml:space="preserve">A família do paciente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a pesquisadora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cita alguns dos aspectos afetados na dinâmica familiar, reforçando sempre a importância de os profissionais conhecerem o contexto em que vivem seus pacientes. Faz referência à preservação da saúde física e mental dos cuidadores principais, e das vicissitudes que enfrentam, especialmente na fase terminal. Ademais, dá ênfase à comunicação entre os atores; à flexibilidade de algumas normas hospitalares nas situações especiais em favor do doente e sua família; dos prejuízos causados pela fragmentação do cuidado e da necessidade que as equipes reflitam continuamente suas práticas e relações.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Há uma seção inteira (seção dez: </w:t>
      </w:r>
      <w:r>
        <w:rPr>
          <w:rFonts w:ascii="Times New Roman" w:hAnsi="Times New Roman" w:cs="Times New Roman" w:eastAsia="Times New Roman"/>
          <w:i/>
          <w:color w:val="9B00D3"/>
          <w:spacing w:val="0"/>
          <w:position w:val="0"/>
          <w:sz w:val="24"/>
          <w:shd w:fill="auto" w:val="clear"/>
        </w:rPr>
        <w:t xml:space="preserve">Algumas entrevistas com pacientes em fase terminal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) dedicada à entrevista com os pacientes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transcritas de alguns seminários, que colorem vivamente as argumentações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da autora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longo do livro.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Na sequência, há uma seção (onze) sobre as </w:t>
      </w:r>
      <w:r>
        <w:rPr>
          <w:rFonts w:ascii="Times New Roman" w:hAnsi="Times New Roman" w:cs="Times New Roman" w:eastAsia="Times New Roman"/>
          <w:i/>
          <w:color w:val="9B00D3"/>
          <w:spacing w:val="0"/>
          <w:position w:val="0"/>
          <w:sz w:val="24"/>
          <w:shd w:fill="auto" w:val="clear"/>
        </w:rPr>
        <w:t xml:space="preserve">Reações aos seminários sobre a morte e o morrer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 qual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a autora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descreve a resistência, por vezes violenta, das equipes profissionais. A despeito do posterior sucesso dessa prática, que foi integrada ao currículo da faculdade de medicina, a morte era vivida pelos médicos como um insucesso. A enfermagem estava dividida, mas gradativamente juntou-se ao seminário, participando ativamente.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Por fim, na décima segunda seção, </w:t>
      </w:r>
      <w:r>
        <w:rPr>
          <w:rFonts w:ascii="Times New Roman" w:hAnsi="Times New Roman" w:cs="Times New Roman" w:eastAsia="Times New Roman"/>
          <w:i/>
          <w:color w:val="9B00D3"/>
          <w:spacing w:val="0"/>
          <w:position w:val="0"/>
          <w:sz w:val="24"/>
          <w:shd w:fill="auto" w:val="clear"/>
        </w:rPr>
        <w:t xml:space="preserve">Terapia com os doentes em fase terminal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a autora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confessa que teria desistido, não fosse pela surpreendente adesão imediata dos pacientes. Segundo ela, eles perceberam mudanças positivas das equipes após o início dos seminários.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A autora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afirma que a maioria sabia da gravidade da doença, mesmo que não tivessem sido comunicados formalmente. E ficavam gratos pela abordagem das notícias difíceis. Mas ressentiam-se quando elas eram transmitidas cruamente, fora do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setting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adequado, sem preparação prévia e sem o acompanhamento posterior dos ouvintes.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O texto, claro e acessível, mostra que, já em 1965, as consequências da transição epidemiológica requeriam visão mais intergral do paciente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A autora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incentiva o tratamento interdisciplinar, evitando a fragmentação do cuidado, mais valorizado que o tratamento curativo, especialmente quando este é fútil. Enfatiza, conforme apontado posteriormente, 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Ayeres (2006),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aspectos estreitamente ligados à humanização em saúde como o respeito à autonomia do paciente e sua família, a coparticipação e a construção de projetos terapêuticos consensuais que visem a dar mais vida aos anos, que anos à vida.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Este e outros livros publicados por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Kübler-Ross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contribuíram sumariamente para a criação da comunicação entre os atores, inclusive os profissionais de saúde, que, posteriormente, prenunciaram fundamentos de atuais protocolos de comunicação de notícias difíceis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(BAILE et al, 2000)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que chamam a atenção para a forma como são transmitidas essas informações, 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00" w:val="clear"/>
        </w:rPr>
        <w:t xml:space="preserve">setting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, a preparação do paciente para recebê-las e o compromisso de posterior acompanhamento clínico e psicológico de pacientes e familiares.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O livro de leitura fácil, mas densa, é indicado para todos profissionais de saúde, voluntários, cuidadores, familiares e religiosos que acompanham casos de pacientes adultos ou infantis, em estado terminal ou mesmo em condições crônicas que ameaçam a vida.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REFERÊNCIAS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AYRES, J. R. C. Cuidado e humanização das práticas de saúde.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808080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: DESLANDES, S. F. (org.).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808080" w:val="clear"/>
        </w:rPr>
        <w:t xml:space="preserve">Humanização dos cuidados em saúde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: conceitos, dilemas e práticas. Rio de Janeiro: Fiocruz, 2006. p. 49-83.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BAILE, W. F.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808080" w:val="clear"/>
        </w:rPr>
        <w:t xml:space="preserve">et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. A six-step protocol for delivering bad news: application to the patient with cancer.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808080" w:val="clear"/>
        </w:rPr>
        <w:t xml:space="preserve">Oncologist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, [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808080" w:val="clear"/>
        </w:rPr>
        <w:t xml:space="preserve">s.l.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], v.5, n.4, p.302-311, 2000.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cielo.br/pdf/csc/v18n9/v18n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