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6DC329" w14:textId="77777777" w:rsidR="00A92D3C" w:rsidRPr="00A92D3C" w:rsidRDefault="00A92D3C" w:rsidP="00A92D3C">
      <w:pPr>
        <w:pBdr>
          <w:bottom w:val="single" w:sz="6" w:space="4" w:color="EAECEF"/>
        </w:pBdr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92D3C">
        <w:rPr>
          <w:rFonts w:ascii="Segoe UI" w:eastAsia="Times New Roman" w:hAnsi="Segoe UI" w:cs="Segoe UI"/>
          <w:b/>
          <w:bCs/>
          <w:sz w:val="36"/>
          <w:szCs w:val="36"/>
        </w:rPr>
        <w:t>Learning Objective</w:t>
      </w:r>
    </w:p>
    <w:p w14:paraId="5EE4B6C9" w14:textId="77777777" w:rsidR="00A92D3C" w:rsidRPr="00A92D3C" w:rsidRDefault="00A92D3C" w:rsidP="00A92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Understand specific concepts of CSS box model</w:t>
      </w:r>
    </w:p>
    <w:p w14:paraId="07453462" w14:textId="77777777" w:rsidR="00A92D3C" w:rsidRPr="00A92D3C" w:rsidRDefault="00A92D3C" w:rsidP="00A92D3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Master the occurrence and avoidance of margin folding</w:t>
      </w:r>
    </w:p>
    <w:p w14:paraId="04F754A5" w14:textId="77777777" w:rsidR="00A92D3C" w:rsidRPr="00A92D3C" w:rsidRDefault="00A92D3C" w:rsidP="00A92D3C">
      <w:pPr>
        <w:numPr>
          <w:ilvl w:val="0"/>
          <w:numId w:val="16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Master attributes related to the CSS box model</w:t>
      </w:r>
    </w:p>
    <w:p w14:paraId="1F76E488" w14:textId="77777777" w:rsidR="00A92D3C" w:rsidRPr="00A92D3C" w:rsidRDefault="00A92D3C" w:rsidP="00A92D3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92D3C">
        <w:rPr>
          <w:rFonts w:ascii="Segoe UI" w:eastAsia="Times New Roman" w:hAnsi="Segoe UI" w:cs="Segoe UI"/>
          <w:b/>
          <w:bCs/>
          <w:sz w:val="36"/>
          <w:szCs w:val="36"/>
        </w:rPr>
        <w:t>Content</w:t>
      </w:r>
    </w:p>
    <w:p w14:paraId="2F29FDCA" w14:textId="77777777" w:rsidR="00A92D3C" w:rsidRPr="00A92D3C" w:rsidRDefault="00A92D3C" w:rsidP="00A92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 a document, each element is represented as a rectangular box. Each box has four sides: a margin edge, a border edge, a padding edge, and a content edge.</w:t>
      </w:r>
    </w:p>
    <w:p w14:paraId="78F9F3B0" w14:textId="77777777" w:rsidR="00A92D3C" w:rsidRPr="00A92D3C" w:rsidRDefault="00A92D3C" w:rsidP="00A92D3C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44649A5" wp14:editId="612CFE4C">
            <wp:extent cx="5696262" cy="31317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477" cy="314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06A7D1" w14:textId="77777777" w:rsidR="00A92D3C" w:rsidRPr="00A92D3C" w:rsidRDefault="00A92D3C" w:rsidP="00A92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box model allows elements to be placed in the space between other elements and the borders of surrounding elements. The descriptions for the four different sides are as follows:</w:t>
      </w:r>
    </w:p>
    <w:p w14:paraId="2260C097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Margin – it clears the area outside the border, and the margin is transparent</w:t>
      </w:r>
    </w:p>
    <w:p w14:paraId="74C91527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 – it is a border around the padding and outside the content</w:t>
      </w:r>
    </w:p>
    <w:p w14:paraId="613D7120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Padding –it clears the area around the content and the padding is transparent</w:t>
      </w:r>
    </w:p>
    <w:p w14:paraId="0D29D17D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Content – it is the content of the box, which can be used to display text and various types of multimedia files</w:t>
      </w:r>
    </w:p>
    <w:p w14:paraId="18565B5D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Width in the box model:</w:t>
      </w:r>
    </w:p>
    <w:p w14:paraId="43FBC60B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specify the width of the content box</w:t>
      </w:r>
    </w:p>
    <w:p w14:paraId="2CE963DF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percentage of the content box is relative to the parent container (including the block)</w:t>
      </w:r>
    </w:p>
    <w:p w14:paraId="10A92D9E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Height in the box model:</w:t>
      </w:r>
    </w:p>
    <w:p w14:paraId="4547C470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specify the height of content box</w:t>
      </w:r>
    </w:p>
    <w:p w14:paraId="6D47E5CF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percentage of the content box is relative to the parent container (including the block)</w:t>
      </w:r>
    </w:p>
    <w:p w14:paraId="7A483054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percentage of height only takes effect when the height containing block does not depend on the element</w:t>
      </w:r>
    </w:p>
    <w:p w14:paraId="3E7309B7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Padding in the box model:</w:t>
      </w:r>
    </w:p>
    <w:p w14:paraId="5E488D6A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refers to the padding</w:t>
      </w:r>
    </w:p>
    <w:p w14:paraId="206616D8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padding-top, padding-right, padding-bottom, padding-left</w:t>
      </w:r>
    </w:p>
    <w:p w14:paraId="07870F33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Abbreviations: padding: top value, right value, bottom value, left value; (up-right-down-left) -Margin in the box model:</w:t>
      </w:r>
    </w:p>
    <w:p w14:paraId="635EC9E1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refers to the margins</w:t>
      </w:r>
    </w:p>
    <w:p w14:paraId="467398FA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margin-top, margin-right, margin-bottom, margin-left</w:t>
      </w:r>
    </w:p>
    <w:p w14:paraId="5BC0794C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Abbreviations: margin: top value, right value, bottom value, left value; (up-right-down-left)</w:t>
      </w:r>
    </w:p>
    <w:p w14:paraId="01FA4795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Margin folding</w:t>
      </w:r>
    </w:p>
    <w:p w14:paraId="7998D2FA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 CSS, when boxes (possibly a parent-child element or a sibling element) in two or more adjacent normal document flows is folded in margin in vertical direction, the resulting margin in this case is called margin folding.</w:t>
      </w:r>
    </w:p>
    <w:p w14:paraId="76E2B555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Margin folding occurs in the following cases:</w:t>
      </w:r>
    </w:p>
    <w:p w14:paraId="72538007" w14:textId="77777777" w:rsidR="00A92D3C" w:rsidRPr="00A92D3C" w:rsidRDefault="00A92D3C" w:rsidP="00A92D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Block-level boxes that all belong to normal document flows and participate in the same block-level formatting context</w:t>
      </w:r>
    </w:p>
    <w:p w14:paraId="08637A04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Not separated by padding, border, clear and line box</w:t>
      </w:r>
    </w:p>
    <w:p w14:paraId="6B4CAD76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Both belong to the edge of vertically adjacent box:</w:t>
      </w:r>
    </w:p>
    <w:p w14:paraId="77A7890A" w14:textId="77777777" w:rsidR="00A92D3C" w:rsidRPr="00A92D3C" w:rsidRDefault="00A92D3C" w:rsidP="00A92D3C">
      <w:pPr>
        <w:numPr>
          <w:ilvl w:val="3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margin-top of the box and the margin-top of its first normal document flow element</w:t>
      </w:r>
      <w:bookmarkStart w:id="0" w:name="_GoBack"/>
      <w:bookmarkEnd w:id="0"/>
    </w:p>
    <w:p w14:paraId="71414A87" w14:textId="77777777" w:rsidR="00A92D3C" w:rsidRPr="00A92D3C" w:rsidRDefault="00A92D3C" w:rsidP="00A92D3C">
      <w:pPr>
        <w:numPr>
          <w:ilvl w:val="3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margin-bottom of the box and the margin-top of its next normal document flow brother</w:t>
      </w:r>
    </w:p>
    <w:p w14:paraId="70D50DA8" w14:textId="77777777" w:rsidR="00A92D3C" w:rsidRPr="00A92D3C" w:rsidRDefault="00A92D3C" w:rsidP="00A92D3C">
      <w:pPr>
        <w:numPr>
          <w:ilvl w:val="3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margin-bottom of the box and the margin-bottom of its parent element</w:t>
      </w:r>
    </w:p>
    <w:p w14:paraId="3879E689" w14:textId="77777777" w:rsidR="00A92D3C" w:rsidRPr="00A92D3C" w:rsidRDefault="00A92D3C" w:rsidP="00A92D3C">
      <w:pPr>
        <w:numPr>
          <w:ilvl w:val="3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Margin-top and margin-bottom of the box, and no new block-level formatting context is created, and there is a min-</w:t>
      </w: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height calculated as 0, a height calculated as 0 or auto, and there is no ordinary flow sub-element</w:t>
      </w:r>
    </w:p>
    <w:p w14:paraId="378DDD07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 xml:space="preserve">So how to avoid margin folding? (As mentioned earlier, margin folding meets 4 conditions: two or more, adjacent, normal document flow and vertical direction, so you can avoid margin folding </w:t>
      </w:r>
      <w:proofErr w:type="gramStart"/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as long as</w:t>
      </w:r>
      <w:proofErr w:type="gramEnd"/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 xml:space="preserve"> you interrupt any of them.)</w:t>
      </w:r>
    </w:p>
    <w:p w14:paraId="5865256A" w14:textId="77777777" w:rsidR="00A92D3C" w:rsidRPr="00A92D3C" w:rsidRDefault="00A92D3C" w:rsidP="00A92D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Floating elements do not have overlay with any element, also including its child element</w:t>
      </w:r>
    </w:p>
    <w:p w14:paraId="3B594579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An element that creates BFC does not have a margin superimposition with its child elements</w:t>
      </w:r>
    </w:p>
    <w:p w14:paraId="6ACB175C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Absolute positioning element does not have margin superimposition with any other element, including its child elements</w:t>
      </w:r>
    </w:p>
    <w:p w14:paraId="0C4C0D8D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Inline-block element does not have margin superimposition with any other element, including its child elements</w:t>
      </w:r>
    </w:p>
    <w:p w14:paraId="5CB087B4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margin-bottom of the block-level element in the normal flow is always superimposed with the margin-top of the next block-level element adjacent to it, unless the adjacent sibling element is clear</w:t>
      </w:r>
    </w:p>
    <w:p w14:paraId="7B52E80B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margin-level elements in a normal flow (no border-top, no padding-top) has margin-top superimposition with its child element in its first normal flow (no clear)</w:t>
      </w:r>
    </w:p>
    <w:p w14:paraId="369CDE2A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block-level elements in the normal flow (height is auto, min-height is 0, no border-bottom, no padding-bottom) has margin-bottom superimposition with its child element in its last normal flow (no its own margin superimposition or clear)</w:t>
      </w:r>
    </w:p>
    <w:p w14:paraId="3B03C7F3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If an element has a min-height of 0, no border, no padding, a height of 0 or auto, and no sub-elements, then its own margins will be superimposed.</w:t>
      </w:r>
    </w:p>
    <w:p w14:paraId="1B1A9530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Box-sizing:</w:t>
      </w:r>
    </w:p>
    <w:p w14:paraId="65DA1918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Define the calculation method to change box model</w:t>
      </w:r>
    </w:p>
    <w:p w14:paraId="7B019292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Value: border-box | content-box</w:t>
      </w:r>
    </w:p>
    <w:p w14:paraId="0660D79D" w14:textId="77777777" w:rsidR="00A92D3C" w:rsidRPr="00A92D3C" w:rsidRDefault="00A92D3C" w:rsidP="00A92D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Border-box: the width or height of the content in this case contains border, padding, width or height of the content (the width or height of the content = the width or height of the box - the border - the padding)</w:t>
      </w:r>
    </w:p>
    <w:p w14:paraId="4C3C5D27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 xml:space="preserve">Content-box: the width and height of the element (width/height) equals to the border width of the element plus the padding plus </w:t>
      </w: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the element width/height, that is, the element width/ Height = border + padding + content width / height</w:t>
      </w:r>
    </w:p>
    <w:p w14:paraId="42CE8712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Some experts even recommend that all web developers set the box-sizing of all elements to border-box.</w:t>
      </w:r>
    </w:p>
    <w:p w14:paraId="08209895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Initial value: content-box</w:t>
      </w:r>
    </w:p>
    <w:p w14:paraId="658A33D7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border:</w:t>
      </w:r>
    </w:p>
    <w:p w14:paraId="01F3A34A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Three elements of border:</w:t>
      </w:r>
    </w:p>
    <w:p w14:paraId="7ACBFBBC" w14:textId="77777777" w:rsidR="00A92D3C" w:rsidRPr="00A92D3C" w:rsidRDefault="00A92D3C" w:rsidP="00A92D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border-width:&lt;length&gt; | thin | medium | thick</w:t>
      </w:r>
    </w:p>
    <w:p w14:paraId="7E8561CB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border-style: none | solid | dashed | dotted | double</w:t>
      </w:r>
    </w:p>
    <w:p w14:paraId="5E059B4F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border-color: &lt;color&gt;</w:t>
      </w:r>
    </w:p>
    <w:p w14:paraId="18241B90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Four directions:</w:t>
      </w:r>
    </w:p>
    <w:p w14:paraId="3C423270" w14:textId="77777777" w:rsidR="00A92D3C" w:rsidRPr="00A92D3C" w:rsidRDefault="00A92D3C" w:rsidP="00A92D3C">
      <w:pPr>
        <w:numPr>
          <w:ilvl w:val="2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border-left</w:t>
      </w:r>
    </w:p>
    <w:p w14:paraId="5295C555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border-top</w:t>
      </w:r>
    </w:p>
    <w:p w14:paraId="56C03521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border-right</w:t>
      </w:r>
    </w:p>
    <w:p w14:paraId="26C3185E" w14:textId="77777777" w:rsidR="00A92D3C" w:rsidRPr="00A92D3C" w:rsidRDefault="00A92D3C" w:rsidP="00A92D3C">
      <w:pPr>
        <w:numPr>
          <w:ilvl w:val="2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border-bottom</w:t>
      </w:r>
    </w:p>
    <w:p w14:paraId="258A9EC6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Overflow:</w:t>
      </w:r>
    </w:p>
    <w:p w14:paraId="51F9D67D" w14:textId="77777777" w:rsidR="00A92D3C" w:rsidRPr="00A92D3C" w:rsidRDefault="00A92D3C" w:rsidP="00A92D3C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refers to overflow control</w:t>
      </w:r>
    </w:p>
    <w:p w14:paraId="78A65AF7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Value: visible | hidden | scroll | auto</w:t>
      </w:r>
    </w:p>
    <w:p w14:paraId="20FCA29A" w14:textId="77777777" w:rsidR="00A92D3C" w:rsidRPr="00A92D3C" w:rsidRDefault="00A92D3C" w:rsidP="00A92D3C">
      <w:pPr>
        <w:numPr>
          <w:ilvl w:val="1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Initial value: visible</w:t>
      </w:r>
    </w:p>
    <w:p w14:paraId="16F6C4F1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Visibility:</w:t>
      </w:r>
    </w:p>
    <w:p w14:paraId="13EE009C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The purpose of this attribute is to control the display of the element</w:t>
      </w:r>
    </w:p>
    <w:p w14:paraId="2C9A16D9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Value: visible | hidden | collapse</w:t>
      </w:r>
    </w:p>
    <w:p w14:paraId="2E6B42D2" w14:textId="77777777" w:rsidR="00A92D3C" w:rsidRPr="00A92D3C" w:rsidRDefault="00A92D3C" w:rsidP="00A92D3C">
      <w:pPr>
        <w:numPr>
          <w:ilvl w:val="0"/>
          <w:numId w:val="18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92D3C">
        <w:rPr>
          <w:rFonts w:ascii="Segoe UI" w:eastAsia="Times New Roman" w:hAnsi="Segoe UI" w:cs="Segoe UI"/>
          <w:color w:val="24292E"/>
          <w:sz w:val="24"/>
          <w:szCs w:val="24"/>
        </w:rPr>
        <w:t>Initial value: visible</w:t>
      </w:r>
    </w:p>
    <w:p w14:paraId="63EF50C6" w14:textId="77777777" w:rsidR="00A92D3C" w:rsidRPr="00A92D3C" w:rsidRDefault="00A92D3C" w:rsidP="00A92D3C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sz w:val="36"/>
          <w:szCs w:val="36"/>
        </w:rPr>
      </w:pPr>
      <w:r w:rsidRPr="00A92D3C">
        <w:rPr>
          <w:rFonts w:ascii="Segoe UI" w:eastAsia="Times New Roman" w:hAnsi="Segoe UI" w:cs="Segoe UI"/>
          <w:b/>
          <w:bCs/>
          <w:sz w:val="36"/>
          <w:szCs w:val="36"/>
        </w:rPr>
        <w:t>Recommendation</w:t>
      </w:r>
    </w:p>
    <w:p w14:paraId="6EFA97A4" w14:textId="77777777" w:rsidR="00A92D3C" w:rsidRPr="00A92D3C" w:rsidRDefault="00A92D3C" w:rsidP="00A92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A92D3C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Margin Series - Margin Folding</w:t>
        </w:r>
      </w:hyperlink>
    </w:p>
    <w:p w14:paraId="1E985502" w14:textId="77777777" w:rsidR="00A92D3C" w:rsidRPr="00A92D3C" w:rsidRDefault="00A92D3C" w:rsidP="00A92D3C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A92D3C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Box Model - CSS: Cascading Style Sheets</w:t>
        </w:r>
      </w:hyperlink>
    </w:p>
    <w:p w14:paraId="5501ECE4" w14:textId="77777777" w:rsidR="00A92D3C" w:rsidRPr="00A92D3C" w:rsidRDefault="00A92D3C" w:rsidP="00A92D3C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A92D3C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CSS Box Model</w:t>
        </w:r>
      </w:hyperlink>
    </w:p>
    <w:p w14:paraId="45E9C563" w14:textId="77777777" w:rsidR="00A92D3C" w:rsidRPr="00A92D3C" w:rsidRDefault="00A92D3C" w:rsidP="00A92D3C">
      <w:pPr>
        <w:numPr>
          <w:ilvl w:val="0"/>
          <w:numId w:val="19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A92D3C">
          <w:rPr>
            <w:rFonts w:ascii="Segoe UI" w:eastAsia="Times New Roman" w:hAnsi="Segoe UI" w:cs="Segoe UI"/>
            <w:color w:val="0366D6"/>
            <w:sz w:val="26"/>
            <w:szCs w:val="26"/>
            <w:u w:val="single"/>
          </w:rPr>
          <w:t>Box Model</w:t>
        </w:r>
      </w:hyperlink>
    </w:p>
    <w:p w14:paraId="27CBC6E7" w14:textId="77777777" w:rsidR="00027051" w:rsidRPr="00A92D3C" w:rsidRDefault="0009116E" w:rsidP="00A92D3C"/>
    <w:sectPr w:rsidR="00027051" w:rsidRPr="00A9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65994" w14:textId="77777777" w:rsidR="0009116E" w:rsidRDefault="0009116E" w:rsidP="008B6A18">
      <w:pPr>
        <w:spacing w:after="0" w:line="240" w:lineRule="auto"/>
      </w:pPr>
      <w:r>
        <w:separator/>
      </w:r>
    </w:p>
  </w:endnote>
  <w:endnote w:type="continuationSeparator" w:id="0">
    <w:p w14:paraId="11136022" w14:textId="77777777" w:rsidR="0009116E" w:rsidRDefault="0009116E" w:rsidP="008B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27EF87" w14:textId="77777777" w:rsidR="0009116E" w:rsidRDefault="0009116E" w:rsidP="008B6A18">
      <w:pPr>
        <w:spacing w:after="0" w:line="240" w:lineRule="auto"/>
      </w:pPr>
      <w:r>
        <w:separator/>
      </w:r>
    </w:p>
  </w:footnote>
  <w:footnote w:type="continuationSeparator" w:id="0">
    <w:p w14:paraId="765496A2" w14:textId="77777777" w:rsidR="0009116E" w:rsidRDefault="0009116E" w:rsidP="008B6A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A2077"/>
    <w:multiLevelType w:val="multilevel"/>
    <w:tmpl w:val="41745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6B9F"/>
    <w:multiLevelType w:val="multilevel"/>
    <w:tmpl w:val="040A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C045A7"/>
    <w:multiLevelType w:val="multilevel"/>
    <w:tmpl w:val="B5D64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8D7D32"/>
    <w:multiLevelType w:val="multilevel"/>
    <w:tmpl w:val="71040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B01973"/>
    <w:multiLevelType w:val="multilevel"/>
    <w:tmpl w:val="1AC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E0ACF"/>
    <w:multiLevelType w:val="multilevel"/>
    <w:tmpl w:val="CA70C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D9572F"/>
    <w:multiLevelType w:val="multilevel"/>
    <w:tmpl w:val="BE3CB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44034A"/>
    <w:multiLevelType w:val="multilevel"/>
    <w:tmpl w:val="DE481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D1588E"/>
    <w:multiLevelType w:val="multilevel"/>
    <w:tmpl w:val="08D89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20989"/>
    <w:multiLevelType w:val="multilevel"/>
    <w:tmpl w:val="F51A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4C144D"/>
    <w:multiLevelType w:val="multilevel"/>
    <w:tmpl w:val="02E0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C3A4B"/>
    <w:multiLevelType w:val="multilevel"/>
    <w:tmpl w:val="260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BA5272"/>
    <w:multiLevelType w:val="multilevel"/>
    <w:tmpl w:val="5D141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8632E7"/>
    <w:multiLevelType w:val="multilevel"/>
    <w:tmpl w:val="19448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605890"/>
    <w:multiLevelType w:val="multilevel"/>
    <w:tmpl w:val="B05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62F83"/>
    <w:multiLevelType w:val="multilevel"/>
    <w:tmpl w:val="E0E44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51FB8"/>
    <w:multiLevelType w:val="multilevel"/>
    <w:tmpl w:val="18C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A37484"/>
    <w:multiLevelType w:val="multilevel"/>
    <w:tmpl w:val="89E22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CD1EF0"/>
    <w:multiLevelType w:val="multilevel"/>
    <w:tmpl w:val="0AF6F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2"/>
  </w:num>
  <w:num w:numId="3">
    <w:abstractNumId w:val="1"/>
  </w:num>
  <w:num w:numId="4">
    <w:abstractNumId w:val="7"/>
  </w:num>
  <w:num w:numId="5">
    <w:abstractNumId w:val="18"/>
  </w:num>
  <w:num w:numId="6">
    <w:abstractNumId w:val="9"/>
  </w:num>
  <w:num w:numId="7">
    <w:abstractNumId w:val="17"/>
  </w:num>
  <w:num w:numId="8">
    <w:abstractNumId w:val="11"/>
  </w:num>
  <w:num w:numId="9">
    <w:abstractNumId w:val="10"/>
  </w:num>
  <w:num w:numId="10">
    <w:abstractNumId w:val="14"/>
  </w:num>
  <w:num w:numId="11">
    <w:abstractNumId w:val="4"/>
  </w:num>
  <w:num w:numId="12">
    <w:abstractNumId w:val="2"/>
  </w:num>
  <w:num w:numId="13">
    <w:abstractNumId w:val="16"/>
  </w:num>
  <w:num w:numId="14">
    <w:abstractNumId w:val="0"/>
  </w:num>
  <w:num w:numId="15">
    <w:abstractNumId w:val="15"/>
  </w:num>
  <w:num w:numId="16">
    <w:abstractNumId w:val="6"/>
  </w:num>
  <w:num w:numId="17">
    <w:abstractNumId w:val="13"/>
  </w:num>
  <w:num w:numId="18">
    <w:abstractNumId w:val="5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12F"/>
    <w:rsid w:val="0009116E"/>
    <w:rsid w:val="00471833"/>
    <w:rsid w:val="00484490"/>
    <w:rsid w:val="005172A8"/>
    <w:rsid w:val="005279D0"/>
    <w:rsid w:val="00602966"/>
    <w:rsid w:val="008B69D4"/>
    <w:rsid w:val="008B6A18"/>
    <w:rsid w:val="0099712F"/>
    <w:rsid w:val="00A92D3C"/>
    <w:rsid w:val="00BB5E28"/>
    <w:rsid w:val="00C346DB"/>
    <w:rsid w:val="00ED77AE"/>
    <w:rsid w:val="00F92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A11D6E6-19FD-4B2A-976C-2B03F8503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251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8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doyoe.com/2013/12/04/css/margin%E7%B3%BB%E5%88%97%E4%B9%8B%E5%A4%96%E8%BE%B9%E8%B7%9D%E6%8A%98%E5%8F%A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w3.org/TR/CSS2/bo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css/css_boxmodel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zh-CN/docs/Web/CSS/CSS_Box_Model/Introduction_to_the_CSS_box_mod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CHOW (MIS-ISD-OOCLL/HKG)</dc:creator>
  <cp:keywords/>
  <dc:description/>
  <cp:lastModifiedBy>CALVIN CHOW (MIS-ISD-OOCLL/HKG)</cp:lastModifiedBy>
  <cp:revision>6</cp:revision>
  <dcterms:created xsi:type="dcterms:W3CDTF">2019-11-04T04:01:00Z</dcterms:created>
  <dcterms:modified xsi:type="dcterms:W3CDTF">2019-11-04T05:11:00Z</dcterms:modified>
</cp:coreProperties>
</file>