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1822</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p>
      <w:r>
        <w:drawing>
          <wp:inline xmlns:a="http://schemas.openxmlformats.org/drawingml/2006/main" xmlns:pic="http://schemas.openxmlformats.org/drawingml/2006/picture">
            <wp:extent cx="3597673" cy="5406339"/>
            <wp:docPr id="1" name="Picture 1"/>
            <wp:cNvGraphicFramePr>
              <a:graphicFrameLocks noChangeAspect="1"/>
            </wp:cNvGraphicFramePr>
            <a:graphic>
              <a:graphicData uri="http://schemas.openxmlformats.org/drawingml/2006/picture">
                <pic:pic>
                  <pic:nvPicPr>
                    <pic:cNvPr id="0" name="images23.jpeg"/>
                    <pic:cNvPicPr/>
                  </pic:nvPicPr>
                  <pic:blipFill>
                    <a:blip r:embed="rId9"/>
                    <a:stretch>
                      <a:fillRect/>
                    </a:stretch>
                  </pic:blipFill>
                  <pic:spPr>
                    <a:xfrm>
                      <a:off x="0" y="0"/>
                      <a:ext cx="3597673" cy="5406339"/>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