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19</w:t>
            </w:r>
          </w:p>
        </w:tc>
        <w:tc>
          <w:tcPr>
            <w:tcW w:type="dxa" w:w="4320"/>
          </w:tcPr>
          <w:p>
            <w:r>
              <w:t>38</w:t>
            </w:r>
          </w:p>
        </w:tc>
      </w:tr>
      <w:tr>
        <w:tc>
          <w:tcPr>
            <w:tcW w:type="dxa" w:w="4320"/>
          </w:tcPr>
          <w:p>
            <w:r>
              <w:t>5</w:t>
            </w:r>
          </w:p>
        </w:tc>
        <w:tc>
          <w:tcPr>
            <w:tcW w:type="dxa" w:w="4320"/>
          </w:tcPr>
          <w:p>
            <w:r>
              <w:t>52</w:t>
            </w:r>
          </w:p>
        </w:tc>
      </w:tr>
      <w:tr>
        <w:tc>
          <w:tcPr>
            <w:tcW w:type="dxa" w:w="4320"/>
          </w:tcPr>
          <w:p>
            <w:r>
              <w:t>25</w:t>
            </w:r>
          </w:p>
        </w:tc>
        <w:tc>
          <w:tcPr>
            <w:tcW w:type="dxa" w:w="432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