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4320"/>
        <w:gridCol w:w="4320"/>
      </w:tblGrid>
      <w:tr>
        <w:tc>
          <w:tcPr>
            <w:tcW w:type="dxa" w:w="4320"/>
          </w:tcPr>
          <w:p>
            <w:r>
              <w:t>20</w:t>
            </w:r>
          </w:p>
        </w:tc>
        <w:tc>
          <w:tcPr>
            <w:tcW w:type="dxa" w:w="4320"/>
          </w:tcPr>
          <w:p>
            <w:r>
              <w:t>81</w:t>
            </w:r>
          </w:p>
        </w:tc>
      </w:tr>
      <w:tr>
        <w:tc>
          <w:tcPr>
            <w:tcW w:type="dxa" w:w="4320"/>
          </w:tcPr>
          <w:p>
            <w:r>
              <w:t>47</w:t>
            </w:r>
          </w:p>
        </w:tc>
        <w:tc>
          <w:tcPr>
            <w:tcW w:type="dxa" w:w="432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