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72</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p>
      <w:r>
        <w:drawing>
          <wp:inline xmlns:a="http://schemas.openxmlformats.org/drawingml/2006/main" xmlns:pic="http://schemas.openxmlformats.org/drawingml/2006/picture">
            <wp:extent cx="3194172" cy="2129448"/>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3194172" cy="2129448"/>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25</w:t>
            </w:r>
          </w:p>
        </w:tc>
        <w:tc>
          <w:tcPr>
            <w:tcW w:type="dxa" w:w="2880"/>
          </w:tcPr>
          <w:p>
            <w:r>
              <w:t>6</w:t>
            </w:r>
          </w:p>
        </w:tc>
        <w:tc>
          <w:tcPr>
            <w:tcW w:type="dxa" w:w="2880"/>
          </w:tcPr>
          <w:p>
            <w:r>
              <w:t>10</w:t>
            </w:r>
          </w:p>
        </w:tc>
      </w:tr>
      <w:tr>
        <w:tc>
          <w:tcPr>
            <w:tcW w:type="dxa" w:w="2880"/>
          </w:tcPr>
          <w:p>
            <w:r>
              <w:t>42</w:t>
            </w:r>
          </w:p>
        </w:tc>
        <w:tc>
          <w:tcPr>
            <w:tcW w:type="dxa" w:w="2880"/>
          </w:tcPr>
          <w:p>
            <w:r>
              <w:t>2</w:t>
            </w:r>
          </w:p>
        </w:tc>
        <w:tc>
          <w:tcPr>
            <w:tcW w:type="dxa" w:w="2880"/>
          </w:tcPr>
          <w:p>
            <w:r>
              <w:t>78</w:t>
            </w:r>
          </w:p>
        </w:tc>
      </w:tr>
      <w:tr>
        <w:tc>
          <w:tcPr>
            <w:tcW w:type="dxa" w:w="2880"/>
          </w:tcPr>
          <w:p>
            <w:r>
              <w:t>93</w:t>
            </w:r>
          </w:p>
        </w:tc>
        <w:tc>
          <w:tcPr>
            <w:tcW w:type="dxa" w:w="2880"/>
          </w:tcPr>
          <w:p>
            <w:r>
              <w:t>85</w:t>
            </w:r>
          </w:p>
        </w:tc>
        <w:tc>
          <w:tcPr>
            <w:tcW w:type="dxa" w:w="2880"/>
          </w:tcPr>
          <w:p>
            <w:r>
              <w:t>65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