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39347" w14:textId="292E1B9C" w:rsidR="00F75D42" w:rsidRPr="00F66587" w:rsidRDefault="00636DF7" w:rsidP="00CA180E">
      <w:pPr>
        <w:spacing w:after="0" w:line="240" w:lineRule="auto"/>
        <w:ind w:left="360" w:right="-330"/>
        <w:rPr>
          <w:rFonts w:ascii="Times New Roman" w:hAnsi="Times New Roman"/>
          <w:b/>
          <w:bCs/>
          <w:noProof/>
          <w:color w:val="000000"/>
          <w:sz w:val="24"/>
          <w:szCs w:val="24"/>
          <w:lang w:val="en-IN" w:eastAsia="en-IN"/>
        </w:rPr>
      </w:pPr>
      <w:r>
        <w:rPr>
          <w:rFonts w:ascii="Times New Roman" w:hAnsi="Times New Roman"/>
          <w:b/>
          <w:bCs/>
          <w:noProof/>
          <w:color w:val="000000"/>
          <w:sz w:val="24"/>
          <w:szCs w:val="24"/>
          <w:lang w:val="en-IN" w:eastAsia="en-IN"/>
        </w:rPr>
        <w:t xml:space="preserve">  </w:t>
      </w:r>
      <w:r w:rsidR="00F75D42" w:rsidRPr="00F66587">
        <w:rPr>
          <w:rFonts w:ascii="Times New Roman" w:hAnsi="Times New Roman"/>
          <w:b/>
          <w:bCs/>
          <w:noProof/>
          <w:color w:val="000000"/>
          <w:sz w:val="24"/>
          <w:szCs w:val="24"/>
          <w:lang w:val="en-IN" w:eastAsia="en-IN"/>
        </w:rPr>
        <w:t>Original Research Article</w:t>
      </w:r>
    </w:p>
    <w:p w14:paraId="5355DF50" w14:textId="77777777" w:rsidR="003F58FC" w:rsidRPr="00F66587" w:rsidRDefault="003F58FC" w:rsidP="00CA180E">
      <w:pPr>
        <w:spacing w:after="0" w:line="240" w:lineRule="auto"/>
        <w:ind w:left="360" w:right="-330"/>
        <w:jc w:val="center"/>
        <w:rPr>
          <w:rFonts w:ascii="Times New Roman" w:hAnsi="Times New Roman"/>
          <w:b/>
          <w:bCs/>
          <w:noProof/>
          <w:color w:val="000000"/>
          <w:sz w:val="24"/>
          <w:szCs w:val="24"/>
          <w:lang w:val="en-IN" w:eastAsia="en-IN"/>
        </w:rPr>
      </w:pPr>
      <w:r w:rsidRPr="00F66587">
        <w:rPr>
          <w:rFonts w:ascii="Times New Roman" w:hAnsi="Times New Roman"/>
          <w:b/>
          <w:bCs/>
          <w:noProof/>
          <w:color w:val="000000"/>
          <w:sz w:val="24"/>
          <w:szCs w:val="24"/>
          <w:lang w:val="en-IN" w:eastAsia="en-IN"/>
        </w:rPr>
        <w:t>PRODUCTIVITY DYANAMICS OF BLACKGRAM WITH INTERCROPPING OF MINOR MILLETS ON BBF UNDER ORGANIC CULTIVATION</w:t>
      </w:r>
    </w:p>
    <w:p w14:paraId="2064D5B5" w14:textId="725F9BD7" w:rsidR="00C975D2" w:rsidRPr="00F66587" w:rsidRDefault="00ED108F" w:rsidP="00CA180E">
      <w:pPr>
        <w:spacing w:after="160" w:line="259" w:lineRule="auto"/>
        <w:ind w:left="360" w:right="-330"/>
        <w:jc w:val="center"/>
        <w:rPr>
          <w:rFonts w:ascii="Times New Roman" w:hAnsi="Times New Roman"/>
          <w:color w:val="000000"/>
          <w:lang w:eastAsia="en-IN"/>
        </w:rPr>
      </w:pPr>
      <w:r>
        <w:rPr>
          <w:rFonts w:ascii="Times New Roman" w:hAnsi="Times New Roman"/>
          <w:color w:val="000000"/>
          <w:lang w:eastAsia="en-IN"/>
        </w:rPr>
        <w:t>C NAGAHARSHA</w:t>
      </w:r>
      <w:r w:rsidR="00F75D42" w:rsidRPr="00F66587">
        <w:rPr>
          <w:rFonts w:ascii="Times New Roman" w:hAnsi="Times New Roman"/>
          <w:color w:val="000000"/>
          <w:vertAlign w:val="superscript"/>
          <w:lang w:eastAsia="en-IN"/>
        </w:rPr>
        <w:t>1</w:t>
      </w:r>
      <w:r w:rsidR="00F75D42" w:rsidRPr="00F66587">
        <w:rPr>
          <w:rFonts w:ascii="Times New Roman" w:hAnsi="Times New Roman"/>
          <w:color w:val="000000"/>
          <w:lang w:eastAsia="en-IN"/>
        </w:rPr>
        <w:t xml:space="preserve">*, </w:t>
      </w:r>
      <w:r>
        <w:rPr>
          <w:rFonts w:ascii="Times New Roman" w:hAnsi="Times New Roman"/>
          <w:color w:val="000000"/>
        </w:rPr>
        <w:t>A. B. CHOREY</w:t>
      </w:r>
      <w:r w:rsidR="00F75D42" w:rsidRPr="00F66587">
        <w:rPr>
          <w:rFonts w:ascii="Times New Roman" w:hAnsi="Times New Roman"/>
          <w:color w:val="000000"/>
          <w:vertAlign w:val="superscript"/>
        </w:rPr>
        <w:t>2</w:t>
      </w:r>
      <w:r w:rsidR="00F75D42" w:rsidRPr="00F66587">
        <w:rPr>
          <w:rFonts w:ascii="Times New Roman" w:hAnsi="Times New Roman"/>
          <w:color w:val="000000"/>
        </w:rPr>
        <w:t>, P.V.</w:t>
      </w:r>
      <w:r w:rsidR="00A77698">
        <w:rPr>
          <w:rFonts w:ascii="Times New Roman" w:hAnsi="Times New Roman"/>
          <w:color w:val="000000"/>
        </w:rPr>
        <w:t xml:space="preserve"> </w:t>
      </w:r>
      <w:r w:rsidR="00F75D42" w:rsidRPr="00F66587">
        <w:rPr>
          <w:rFonts w:ascii="Times New Roman" w:hAnsi="Times New Roman"/>
          <w:color w:val="000000"/>
        </w:rPr>
        <w:t>SHINGRUP</w:t>
      </w:r>
      <w:r w:rsidR="00F75D42" w:rsidRPr="00F66587">
        <w:rPr>
          <w:rFonts w:ascii="Times New Roman" w:hAnsi="Times New Roman"/>
          <w:color w:val="000000"/>
          <w:vertAlign w:val="superscript"/>
        </w:rPr>
        <w:t>3</w:t>
      </w:r>
      <w:r w:rsidR="00F75D42" w:rsidRPr="00F66587">
        <w:rPr>
          <w:rFonts w:ascii="Times New Roman" w:hAnsi="Times New Roman"/>
          <w:color w:val="000000"/>
        </w:rPr>
        <w:t xml:space="preserve">, </w:t>
      </w:r>
      <w:r>
        <w:rPr>
          <w:rFonts w:ascii="Times New Roman" w:hAnsi="Times New Roman"/>
          <w:color w:val="000000"/>
        </w:rPr>
        <w:t>S. M NEMADE</w:t>
      </w:r>
      <w:r w:rsidR="00F75D42" w:rsidRPr="00F66587">
        <w:rPr>
          <w:rFonts w:ascii="Times New Roman" w:hAnsi="Times New Roman"/>
          <w:color w:val="000000"/>
          <w:vertAlign w:val="superscript"/>
        </w:rPr>
        <w:t>4</w:t>
      </w:r>
      <w:r w:rsidR="00F75D42" w:rsidRPr="00F66587">
        <w:rPr>
          <w:rFonts w:ascii="Times New Roman" w:hAnsi="Times New Roman"/>
          <w:color w:val="000000"/>
        </w:rPr>
        <w:t xml:space="preserve"> </w:t>
      </w:r>
      <w:r w:rsidR="004A61F0">
        <w:rPr>
          <w:rFonts w:ascii="Times New Roman" w:hAnsi="Times New Roman"/>
          <w:color w:val="000000"/>
        </w:rPr>
        <w:t>,</w:t>
      </w:r>
      <w:r w:rsidR="00F75D42" w:rsidRPr="00F66587">
        <w:rPr>
          <w:rFonts w:ascii="Times New Roman" w:hAnsi="Times New Roman"/>
          <w:color w:val="000000"/>
        </w:rPr>
        <w:t xml:space="preserve">NILIMA </w:t>
      </w:r>
      <w:r w:rsidR="00A77698">
        <w:rPr>
          <w:rFonts w:ascii="Times New Roman" w:hAnsi="Times New Roman"/>
          <w:color w:val="000000"/>
        </w:rPr>
        <w:t xml:space="preserve">K. </w:t>
      </w:r>
      <w:r w:rsidR="00F75D42" w:rsidRPr="00F66587">
        <w:rPr>
          <w:rFonts w:ascii="Times New Roman" w:hAnsi="Times New Roman"/>
          <w:color w:val="000000"/>
        </w:rPr>
        <w:t>DAREKA</w:t>
      </w:r>
      <w:r w:rsidR="00DD785F">
        <w:rPr>
          <w:rFonts w:ascii="Times New Roman" w:hAnsi="Times New Roman"/>
          <w:color w:val="000000"/>
        </w:rPr>
        <w:t>R</w:t>
      </w:r>
      <w:r w:rsidR="00DD785F" w:rsidRPr="00A807E4">
        <w:rPr>
          <w:rFonts w:ascii="Times New Roman" w:hAnsi="Times New Roman"/>
          <w:color w:val="000000"/>
          <w:vertAlign w:val="superscript"/>
        </w:rPr>
        <w:t>5</w:t>
      </w:r>
      <w:r w:rsidR="00DD785F">
        <w:rPr>
          <w:rFonts w:ascii="Times New Roman" w:hAnsi="Times New Roman"/>
          <w:color w:val="000000"/>
        </w:rPr>
        <w:t xml:space="preserve">, </w:t>
      </w:r>
      <w:r w:rsidR="007D0242">
        <w:rPr>
          <w:rFonts w:ascii="Times New Roman" w:hAnsi="Times New Roman"/>
          <w:color w:val="000000"/>
        </w:rPr>
        <w:t xml:space="preserve">V. </w:t>
      </w:r>
      <w:r w:rsidR="00A807E4">
        <w:rPr>
          <w:rFonts w:ascii="Times New Roman" w:hAnsi="Times New Roman"/>
          <w:color w:val="000000"/>
        </w:rPr>
        <w:t>SRI SHATHA</w:t>
      </w:r>
      <w:r w:rsidR="007D0242" w:rsidRPr="00A807E4">
        <w:rPr>
          <w:rFonts w:ascii="Times New Roman" w:hAnsi="Times New Roman"/>
          <w:color w:val="000000"/>
          <w:vertAlign w:val="superscript"/>
        </w:rPr>
        <w:t>6</w:t>
      </w:r>
      <w:r w:rsidR="007D0242">
        <w:rPr>
          <w:rFonts w:ascii="Times New Roman" w:hAnsi="Times New Roman"/>
          <w:color w:val="000000"/>
        </w:rPr>
        <w:t xml:space="preserve">, P. </w:t>
      </w:r>
      <w:r w:rsidR="00A807E4">
        <w:rPr>
          <w:rFonts w:ascii="Times New Roman" w:hAnsi="Times New Roman"/>
          <w:color w:val="000000"/>
        </w:rPr>
        <w:t>RAJESH</w:t>
      </w:r>
      <w:r w:rsidR="00662033" w:rsidRPr="00A807E4">
        <w:rPr>
          <w:rFonts w:ascii="Times New Roman" w:hAnsi="Times New Roman"/>
          <w:color w:val="000000"/>
          <w:vertAlign w:val="superscript"/>
        </w:rPr>
        <w:t>7</w:t>
      </w:r>
      <w:r w:rsidR="00662033">
        <w:rPr>
          <w:rFonts w:ascii="Times New Roman" w:hAnsi="Times New Roman"/>
          <w:color w:val="000000"/>
        </w:rPr>
        <w:t xml:space="preserve">, A. </w:t>
      </w:r>
      <w:r w:rsidR="00A807E4">
        <w:rPr>
          <w:rFonts w:ascii="Times New Roman" w:hAnsi="Times New Roman"/>
          <w:color w:val="000000"/>
        </w:rPr>
        <w:t>NAVYA</w:t>
      </w:r>
      <w:r w:rsidR="00662033" w:rsidRPr="00A807E4">
        <w:rPr>
          <w:rFonts w:ascii="Times New Roman" w:hAnsi="Times New Roman"/>
          <w:color w:val="000000"/>
          <w:vertAlign w:val="superscript"/>
        </w:rPr>
        <w:t>8</w:t>
      </w:r>
      <w:r w:rsidR="001710C5">
        <w:rPr>
          <w:rFonts w:ascii="Times New Roman" w:hAnsi="Times New Roman"/>
          <w:color w:val="000000"/>
        </w:rPr>
        <w:t xml:space="preserve">, Ch. </w:t>
      </w:r>
      <w:r w:rsidR="00A807E4">
        <w:rPr>
          <w:rFonts w:ascii="Times New Roman" w:hAnsi="Times New Roman"/>
          <w:color w:val="000000"/>
        </w:rPr>
        <w:t>SUPRAJA</w:t>
      </w:r>
      <w:r w:rsidR="00981563" w:rsidRPr="00A807E4">
        <w:rPr>
          <w:rFonts w:ascii="Times New Roman" w:hAnsi="Times New Roman"/>
          <w:color w:val="000000"/>
          <w:vertAlign w:val="superscript"/>
        </w:rPr>
        <w:t>9</w:t>
      </w:r>
      <w:r w:rsidR="00981563">
        <w:rPr>
          <w:rFonts w:ascii="Times New Roman" w:hAnsi="Times New Roman"/>
          <w:color w:val="000000"/>
        </w:rPr>
        <w:t xml:space="preserve">, </w:t>
      </w:r>
      <w:r w:rsidR="0000740F">
        <w:rPr>
          <w:rFonts w:ascii="Times New Roman" w:hAnsi="Times New Roman"/>
          <w:color w:val="000000"/>
        </w:rPr>
        <w:t>GYANA</w:t>
      </w:r>
      <w:r w:rsidR="007B6B7B">
        <w:rPr>
          <w:rFonts w:ascii="Times New Roman" w:hAnsi="Times New Roman"/>
          <w:color w:val="000000"/>
        </w:rPr>
        <w:t>SHREE PUSTI</w:t>
      </w:r>
      <w:r w:rsidR="007B6B7B" w:rsidRPr="00A807E4">
        <w:rPr>
          <w:rFonts w:ascii="Times New Roman" w:hAnsi="Times New Roman"/>
          <w:color w:val="000000"/>
          <w:vertAlign w:val="superscript"/>
        </w:rPr>
        <w:t>10</w:t>
      </w:r>
    </w:p>
    <w:p w14:paraId="57674BD5" w14:textId="77777777" w:rsidR="00C975D2" w:rsidRPr="00F66587" w:rsidRDefault="00C975D2" w:rsidP="00CA180E">
      <w:pPr>
        <w:pBdr>
          <w:bottom w:val="single" w:sz="6" w:space="1" w:color="auto"/>
        </w:pBdr>
        <w:spacing w:after="160" w:line="259" w:lineRule="auto"/>
        <w:ind w:left="360" w:right="-330"/>
        <w:rPr>
          <w:rFonts w:ascii="Times New Roman" w:hAnsi="Times New Roman"/>
          <w:color w:val="000000"/>
          <w:sz w:val="24"/>
          <w:szCs w:val="24"/>
        </w:rPr>
      </w:pPr>
      <w:r w:rsidRPr="00F66587">
        <w:rPr>
          <w:rFonts w:ascii="Times New Roman" w:hAnsi="Times New Roman"/>
          <w:color w:val="000000"/>
          <w:sz w:val="24"/>
          <w:szCs w:val="24"/>
        </w:rPr>
        <w:t>Department of Agronomy, Dr. Panjabrao Deshmukh Krishi Vidyapeeth, Akola, Maharashtra, India (MS 444104)</w:t>
      </w:r>
    </w:p>
    <w:p w14:paraId="30D5045E" w14:textId="77777777" w:rsidR="00C975D2" w:rsidRPr="00F66587" w:rsidRDefault="00C975D2" w:rsidP="00CA180E">
      <w:pPr>
        <w:spacing w:after="160"/>
        <w:ind w:left="360" w:right="-330"/>
        <w:jc w:val="center"/>
        <w:rPr>
          <w:rFonts w:ascii="Times New Roman" w:eastAsia="Calibri" w:hAnsi="Times New Roman"/>
          <w:b/>
          <w:bCs/>
          <w:color w:val="000000"/>
          <w:sz w:val="24"/>
          <w:szCs w:val="24"/>
        </w:rPr>
      </w:pPr>
      <w:r w:rsidRPr="00F66587">
        <w:rPr>
          <w:rFonts w:ascii="Times New Roman" w:hAnsi="Times New Roman"/>
          <w:b/>
          <w:bCs/>
          <w:color w:val="000000"/>
          <w:sz w:val="24"/>
          <w:szCs w:val="24"/>
        </w:rPr>
        <w:t>Abstract</w:t>
      </w:r>
    </w:p>
    <w:p w14:paraId="771569C1" w14:textId="55A61631" w:rsidR="00F24CBA" w:rsidRPr="002A7A17" w:rsidRDefault="00F24CBA" w:rsidP="00CA180E">
      <w:pPr>
        <w:pStyle w:val="ListParagraph"/>
        <w:suppressAutoHyphens/>
        <w:spacing w:after="100"/>
        <w:ind w:left="360" w:right="-330"/>
        <w:contextualSpacing w:val="0"/>
        <w:rPr>
          <w:rFonts w:ascii="Times New Roman" w:hAnsi="Times New Roman"/>
          <w:b/>
          <w:bCs/>
          <w:color w:val="000000"/>
          <w:sz w:val="24"/>
          <w:szCs w:val="24"/>
        </w:rPr>
      </w:pPr>
      <w:r w:rsidRPr="002A7A17">
        <w:rPr>
          <w:rFonts w:ascii="Times New Roman" w:hAnsi="Times New Roman"/>
          <w:b/>
          <w:bCs/>
          <w:color w:val="000000"/>
          <w:sz w:val="24"/>
          <w:szCs w:val="24"/>
        </w:rPr>
        <w:t>Background Information:</w:t>
      </w:r>
      <w:r w:rsidRPr="002A7A17">
        <w:rPr>
          <w:rFonts w:ascii="Times New Roman" w:hAnsi="Times New Roman"/>
          <w:b/>
          <w:bCs/>
          <w:color w:val="000000"/>
          <w:sz w:val="24"/>
          <w:szCs w:val="24"/>
        </w:rPr>
        <w:tab/>
      </w:r>
      <w:r w:rsidRPr="002A7A17">
        <w:rPr>
          <w:rFonts w:ascii="Times New Roman" w:hAnsi="Times New Roman"/>
          <w:b/>
          <w:bCs/>
          <w:color w:val="000000"/>
          <w:sz w:val="24"/>
          <w:szCs w:val="24"/>
        </w:rPr>
        <w:tab/>
      </w:r>
      <w:r w:rsidRPr="002A7A17">
        <w:rPr>
          <w:rFonts w:ascii="Times New Roman" w:hAnsi="Times New Roman"/>
          <w:b/>
          <w:bCs/>
          <w:color w:val="000000"/>
          <w:sz w:val="24"/>
          <w:szCs w:val="24"/>
        </w:rPr>
        <w:tab/>
      </w:r>
      <w:r w:rsidRPr="002A7A17">
        <w:rPr>
          <w:rFonts w:ascii="Times New Roman" w:hAnsi="Times New Roman"/>
          <w:b/>
          <w:bCs/>
          <w:color w:val="000000"/>
          <w:sz w:val="24"/>
          <w:szCs w:val="24"/>
        </w:rPr>
        <w:tab/>
      </w:r>
      <w:r w:rsidRPr="002A7A17">
        <w:rPr>
          <w:rFonts w:ascii="Times New Roman" w:hAnsi="Times New Roman"/>
          <w:b/>
          <w:bCs/>
          <w:color w:val="000000"/>
          <w:sz w:val="24"/>
          <w:szCs w:val="24"/>
        </w:rPr>
        <w:tab/>
      </w:r>
      <w:r w:rsidRPr="002A7A17">
        <w:rPr>
          <w:rFonts w:ascii="Times New Roman" w:hAnsi="Times New Roman"/>
          <w:b/>
          <w:bCs/>
          <w:color w:val="000000"/>
          <w:sz w:val="24"/>
          <w:szCs w:val="24"/>
        </w:rPr>
        <w:tab/>
      </w:r>
      <w:r w:rsidRPr="002A7A17">
        <w:rPr>
          <w:rFonts w:ascii="Times New Roman" w:hAnsi="Times New Roman"/>
          <w:b/>
          <w:bCs/>
          <w:color w:val="000000"/>
          <w:sz w:val="24"/>
          <w:szCs w:val="24"/>
        </w:rPr>
        <w:tab/>
      </w:r>
      <w:r w:rsidRPr="002A7A17">
        <w:rPr>
          <w:rFonts w:ascii="Times New Roman" w:hAnsi="Times New Roman"/>
          <w:b/>
          <w:bCs/>
          <w:color w:val="000000"/>
          <w:sz w:val="24"/>
          <w:szCs w:val="24"/>
        </w:rPr>
        <w:tab/>
      </w:r>
    </w:p>
    <w:p w14:paraId="1836694F" w14:textId="77777777" w:rsidR="00ED108F" w:rsidRPr="002A7A17" w:rsidRDefault="00ED108F" w:rsidP="007836FF">
      <w:pPr>
        <w:ind w:left="426"/>
        <w:jc w:val="both"/>
        <w:rPr>
          <w:rFonts w:ascii="Times New Roman" w:hAnsi="Times New Roman"/>
          <w:sz w:val="24"/>
          <w:szCs w:val="24"/>
        </w:rPr>
      </w:pPr>
      <w:r w:rsidRPr="002A7A17">
        <w:rPr>
          <w:rFonts w:ascii="Times New Roman" w:hAnsi="Times New Roman"/>
          <w:sz w:val="24"/>
          <w:szCs w:val="24"/>
        </w:rPr>
        <w:t>Generally low fertility and organic matter content of Indian soils, yield reduction during the conversion to organic farming can be considerable without external inputs. Nevertheless, minor millets, when cultivated with pulses under rainfed conditions, require minimal inputs and can perform relatively well in such systems.</w:t>
      </w:r>
    </w:p>
    <w:p w14:paraId="5662B12C" w14:textId="77777777" w:rsidR="00F24CBA" w:rsidRPr="002A7A17" w:rsidRDefault="00F24CBA" w:rsidP="00CA180E">
      <w:pPr>
        <w:pStyle w:val="ListParagraph"/>
        <w:suppressAutoHyphens/>
        <w:spacing w:after="100"/>
        <w:ind w:left="360" w:right="-330"/>
        <w:contextualSpacing w:val="0"/>
        <w:jc w:val="both"/>
        <w:rPr>
          <w:rFonts w:ascii="Times New Roman" w:hAnsi="Times New Roman"/>
          <w:b/>
          <w:bCs/>
          <w:color w:val="000000"/>
          <w:sz w:val="24"/>
          <w:szCs w:val="24"/>
        </w:rPr>
      </w:pPr>
      <w:r w:rsidRPr="002A7A17">
        <w:rPr>
          <w:rFonts w:ascii="Times New Roman" w:hAnsi="Times New Roman"/>
          <w:b/>
          <w:bCs/>
          <w:color w:val="000000"/>
          <w:sz w:val="24"/>
          <w:szCs w:val="24"/>
        </w:rPr>
        <w:t>Methodology:</w:t>
      </w:r>
    </w:p>
    <w:p w14:paraId="122A111E" w14:textId="77777777" w:rsidR="00ED108F" w:rsidRPr="002A7A17" w:rsidRDefault="00ED108F" w:rsidP="007836FF">
      <w:pPr>
        <w:spacing w:after="0"/>
        <w:ind w:left="360" w:right="-330"/>
        <w:jc w:val="both"/>
        <w:rPr>
          <w:rFonts w:ascii="Times New Roman" w:hAnsi="Times New Roman"/>
          <w:sz w:val="24"/>
          <w:szCs w:val="24"/>
        </w:rPr>
      </w:pPr>
      <w:r w:rsidRPr="002A7A17">
        <w:rPr>
          <w:rFonts w:ascii="Times New Roman" w:hAnsi="Times New Roman"/>
          <w:sz w:val="24"/>
          <w:szCs w:val="24"/>
        </w:rPr>
        <w:t>The field experiment was conducted during Kharif season of 2024-25 at certified organic research farm of Centre of Organic Agriculture Research and Training (COART), Department of Agronomy, Dr. Panjabrao Deshmukh Krishi Vidyapeeth, Akola (Maharashtra).</w:t>
      </w:r>
    </w:p>
    <w:p w14:paraId="16CCEC8E" w14:textId="6DAAA6A1" w:rsidR="00F24CBA" w:rsidRPr="002A7A17" w:rsidRDefault="00F24CBA" w:rsidP="00CA180E">
      <w:pPr>
        <w:spacing w:after="0"/>
        <w:ind w:left="360" w:right="-330"/>
        <w:rPr>
          <w:rFonts w:ascii="Times New Roman" w:hAnsi="Times New Roman"/>
          <w:b/>
          <w:bCs/>
          <w:color w:val="000000"/>
          <w:sz w:val="24"/>
          <w:szCs w:val="24"/>
        </w:rPr>
      </w:pPr>
      <w:r w:rsidRPr="002A7A17">
        <w:rPr>
          <w:rFonts w:ascii="Times New Roman" w:hAnsi="Times New Roman"/>
          <w:b/>
          <w:bCs/>
          <w:color w:val="000000"/>
          <w:sz w:val="24"/>
          <w:szCs w:val="24"/>
        </w:rPr>
        <w:t>Result</w:t>
      </w:r>
      <w:r w:rsidR="00ED108F" w:rsidRPr="002A7A17">
        <w:rPr>
          <w:rFonts w:ascii="Times New Roman" w:hAnsi="Times New Roman"/>
          <w:b/>
          <w:bCs/>
          <w:color w:val="000000"/>
          <w:sz w:val="24"/>
          <w:szCs w:val="24"/>
        </w:rPr>
        <w:t xml:space="preserve"> :</w:t>
      </w:r>
    </w:p>
    <w:p w14:paraId="4E9BC23A" w14:textId="11C69F09" w:rsidR="00E93EF6" w:rsidRPr="002A7A17" w:rsidRDefault="00ED108F" w:rsidP="00CA180E">
      <w:pPr>
        <w:pStyle w:val="ListParagraph"/>
        <w:suppressAutoHyphens/>
        <w:spacing w:after="100"/>
        <w:ind w:left="1980" w:right="-330"/>
        <w:contextualSpacing w:val="0"/>
        <w:jc w:val="both"/>
        <w:rPr>
          <w:rFonts w:ascii="Times New Roman" w:hAnsi="Times New Roman"/>
          <w:color w:val="000000"/>
          <w:sz w:val="24"/>
          <w:szCs w:val="24"/>
        </w:rPr>
      </w:pPr>
      <w:r w:rsidRPr="002A7A17">
        <w:rPr>
          <w:rFonts w:ascii="Times New Roman" w:hAnsi="Times New Roman"/>
          <w:sz w:val="24"/>
          <w:szCs w:val="24"/>
        </w:rPr>
        <w:t>The application of vermicompost (1 t ha⁻¹) + Jeevamrut (500 L ha⁻¹) + phosphocompost (PROM) (150 kg ha⁻¹) + NPK 10:20:10 kg ha⁻¹; (50% RDF) significantly enhanced the number of seeds pod⁻¹, seed index, seed yield (kg/ha), straw yield (kg/ha) and biological yield (kg/ha), harvest index (%) of blackgram. In foxtail millet, the treatment significantly improved the number of tillers hill⁻¹, number of panicles tiller⁻¹, panicle length, seed yield (kg/ha), straw yield (kg/ha), biological yield (kg/ha) and harvest index (%). Furthermore, this nutrient management practice resulted in higher blackgram equivalent yield and land equivalent ratio, indicating enhanced productivity and resource-use efficiency of the intercropping system.</w:t>
      </w:r>
      <w:r w:rsidR="00F24CBA" w:rsidRPr="002A7A17">
        <w:rPr>
          <w:rFonts w:ascii="Times New Roman" w:hAnsi="Times New Roman"/>
          <w:color w:val="000000"/>
          <w:sz w:val="24"/>
          <w:szCs w:val="24"/>
        </w:rPr>
        <w:t xml:space="preserve">  </w:t>
      </w:r>
    </w:p>
    <w:p w14:paraId="4876FF37" w14:textId="6EF316EA" w:rsidR="00E93EF6" w:rsidRPr="002A7A17" w:rsidRDefault="00E93EF6" w:rsidP="00CA180E">
      <w:pPr>
        <w:pStyle w:val="ListParagraph"/>
        <w:pBdr>
          <w:top w:val="single" w:sz="6" w:space="1" w:color="auto"/>
          <w:bottom w:val="single" w:sz="6" w:space="1" w:color="auto"/>
        </w:pBdr>
        <w:suppressAutoHyphens/>
        <w:spacing w:after="100"/>
        <w:ind w:left="360" w:right="-330"/>
        <w:contextualSpacing w:val="0"/>
        <w:jc w:val="both"/>
        <w:rPr>
          <w:rFonts w:ascii="Times New Roman" w:eastAsia="Calibri" w:hAnsi="Times New Roman"/>
          <w:b/>
          <w:bCs/>
          <w:color w:val="000000"/>
          <w:sz w:val="24"/>
          <w:szCs w:val="24"/>
        </w:rPr>
      </w:pPr>
      <w:r w:rsidRPr="002A7A17">
        <w:rPr>
          <w:rFonts w:ascii="Times New Roman" w:hAnsi="Times New Roman"/>
          <w:b/>
          <w:bCs/>
          <w:color w:val="000000"/>
          <w:sz w:val="24"/>
          <w:szCs w:val="24"/>
        </w:rPr>
        <w:t>Keywords:</w:t>
      </w:r>
      <w:r w:rsidR="00F24CBA" w:rsidRPr="002A7A17">
        <w:rPr>
          <w:rFonts w:ascii="Times New Roman" w:hAnsi="Times New Roman"/>
          <w:b/>
          <w:bCs/>
          <w:color w:val="000000"/>
          <w:sz w:val="24"/>
          <w:szCs w:val="24"/>
        </w:rPr>
        <w:t xml:space="preserve"> </w:t>
      </w:r>
      <w:r w:rsidR="00ED108F" w:rsidRPr="002A7A17">
        <w:rPr>
          <w:rFonts w:ascii="Times New Roman" w:eastAsia="Calibri" w:hAnsi="Times New Roman"/>
          <w:b/>
          <w:bCs/>
          <w:color w:val="000000"/>
          <w:sz w:val="24"/>
          <w:szCs w:val="24"/>
        </w:rPr>
        <w:t>Farming system modules, Blackgram, Foxtail millet, Organic Farming, Natural Farming, Integrated Conventional Farming, Panchagavya Farming, Conventional Farming.</w:t>
      </w:r>
      <w:r w:rsidR="00F24CBA" w:rsidRPr="002A7A17">
        <w:rPr>
          <w:rFonts w:ascii="Times New Roman" w:eastAsia="Calibri" w:hAnsi="Times New Roman"/>
          <w:b/>
          <w:bCs/>
          <w:color w:val="000000"/>
          <w:sz w:val="24"/>
          <w:szCs w:val="24"/>
        </w:rPr>
        <w:t xml:space="preserve"> </w:t>
      </w:r>
    </w:p>
    <w:p w14:paraId="1829BA26" w14:textId="77777777" w:rsidR="00C93130" w:rsidRPr="002A7A17" w:rsidRDefault="00C93130" w:rsidP="00CA180E">
      <w:pPr>
        <w:pStyle w:val="ListParagraph"/>
        <w:pBdr>
          <w:bottom w:val="single" w:sz="12" w:space="1" w:color="auto"/>
        </w:pBdr>
        <w:suppressAutoHyphens/>
        <w:spacing w:after="100"/>
        <w:ind w:left="360" w:right="-330"/>
        <w:contextualSpacing w:val="0"/>
        <w:jc w:val="center"/>
        <w:rPr>
          <w:rFonts w:ascii="Times New Roman" w:hAnsi="Times New Roman"/>
          <w:b/>
          <w:bCs/>
          <w:color w:val="000000"/>
          <w:sz w:val="24"/>
          <w:szCs w:val="24"/>
        </w:rPr>
      </w:pPr>
      <w:r w:rsidRPr="002A7A17">
        <w:rPr>
          <w:rFonts w:ascii="Times New Roman" w:hAnsi="Times New Roman"/>
          <w:b/>
          <w:bCs/>
          <w:color w:val="000000"/>
          <w:sz w:val="24"/>
          <w:szCs w:val="24"/>
        </w:rPr>
        <w:t>Introduction</w:t>
      </w:r>
    </w:p>
    <w:p w14:paraId="18BBC6C5" w14:textId="77777777" w:rsidR="00ED108F" w:rsidRPr="002A7A17" w:rsidRDefault="00ED108F" w:rsidP="000C4915">
      <w:pPr>
        <w:ind w:firstLine="720"/>
        <w:jc w:val="both"/>
        <w:rPr>
          <w:rFonts w:ascii="Times New Roman" w:hAnsi="Times New Roman"/>
          <w:sz w:val="24"/>
          <w:szCs w:val="24"/>
        </w:rPr>
      </w:pPr>
      <w:r w:rsidRPr="002A7A17">
        <w:rPr>
          <w:rFonts w:ascii="Times New Roman" w:hAnsi="Times New Roman"/>
          <w:sz w:val="24"/>
          <w:szCs w:val="24"/>
        </w:rPr>
        <w:t xml:space="preserve">Ensuring food and nutritional security, maintaining environmental sustainability, and improving farm profitability for the rapidly growing population remain among the foremost challenges facing modern agriculture (Sharma </w:t>
      </w:r>
      <w:r w:rsidRPr="002A7A17">
        <w:rPr>
          <w:rFonts w:ascii="Times New Roman" w:hAnsi="Times New Roman"/>
          <w:i/>
          <w:iCs/>
          <w:sz w:val="24"/>
          <w:szCs w:val="24"/>
        </w:rPr>
        <w:t>et al.,</w:t>
      </w:r>
      <w:r w:rsidRPr="002A7A17">
        <w:rPr>
          <w:rFonts w:ascii="Times New Roman" w:hAnsi="Times New Roman"/>
          <w:sz w:val="24"/>
          <w:szCs w:val="24"/>
        </w:rPr>
        <w:t xml:space="preserve"> 2023). At the same time, issues such as environmental degradation, depletion of natural resources, and reduced farm productivity and economic returns have adversely affected the long-term sustainability of agricultural production systems (Babu </w:t>
      </w:r>
      <w:r w:rsidRPr="002A7A17">
        <w:rPr>
          <w:rFonts w:ascii="Times New Roman" w:hAnsi="Times New Roman"/>
          <w:i/>
          <w:iCs/>
          <w:sz w:val="24"/>
          <w:szCs w:val="24"/>
        </w:rPr>
        <w:t>et al.,</w:t>
      </w:r>
      <w:r w:rsidRPr="002A7A17">
        <w:rPr>
          <w:rFonts w:ascii="Times New Roman" w:hAnsi="Times New Roman"/>
          <w:sz w:val="24"/>
          <w:szCs w:val="24"/>
        </w:rPr>
        <w:t xml:space="preserve"> 2020; Fatima </w:t>
      </w:r>
      <w:r w:rsidRPr="002A7A17">
        <w:rPr>
          <w:rFonts w:ascii="Times New Roman" w:hAnsi="Times New Roman"/>
          <w:i/>
          <w:iCs/>
          <w:sz w:val="24"/>
          <w:szCs w:val="24"/>
        </w:rPr>
        <w:t>et al.,</w:t>
      </w:r>
      <w:r w:rsidRPr="002A7A17">
        <w:rPr>
          <w:rFonts w:ascii="Times New Roman" w:hAnsi="Times New Roman"/>
          <w:sz w:val="24"/>
          <w:szCs w:val="24"/>
        </w:rPr>
        <w:t xml:space="preserve"> 2023).</w:t>
      </w:r>
    </w:p>
    <w:p w14:paraId="76C52311" w14:textId="77777777" w:rsidR="00ED108F" w:rsidRPr="002A7A17" w:rsidRDefault="00ED108F" w:rsidP="000C4915">
      <w:pPr>
        <w:ind w:firstLine="720"/>
        <w:jc w:val="both"/>
        <w:rPr>
          <w:rFonts w:ascii="Times New Roman" w:hAnsi="Times New Roman"/>
          <w:sz w:val="24"/>
          <w:szCs w:val="24"/>
        </w:rPr>
      </w:pPr>
      <w:r w:rsidRPr="002A7A17">
        <w:rPr>
          <w:rFonts w:ascii="Times New Roman" w:hAnsi="Times New Roman"/>
          <w:sz w:val="24"/>
          <w:szCs w:val="24"/>
        </w:rPr>
        <w:lastRenderedPageBreak/>
        <w:t xml:space="preserve">Consequently, considerable attention has been directed toward agroecological approaches that enhance crop yields by strengthening ecosystem services. These approaches not only support the achievement of sustainability objectives but also improve agricultural productivity. As nature-based solutions, they have the potential to simultaneously address food insecurity, social inequities, and the interconnected challenges of climate change and biodiversity loss. (Garibaldi </w:t>
      </w:r>
      <w:r w:rsidRPr="002A7A17">
        <w:rPr>
          <w:rFonts w:ascii="Times New Roman" w:hAnsi="Times New Roman"/>
          <w:i/>
          <w:iCs/>
          <w:sz w:val="24"/>
          <w:szCs w:val="24"/>
        </w:rPr>
        <w:t>et al</w:t>
      </w:r>
      <w:r w:rsidRPr="002A7A17">
        <w:rPr>
          <w:rFonts w:ascii="Times New Roman" w:hAnsi="Times New Roman"/>
          <w:sz w:val="24"/>
          <w:szCs w:val="24"/>
        </w:rPr>
        <w:t xml:space="preserve">., 2019 and Seddon </w:t>
      </w:r>
      <w:r w:rsidRPr="002A7A17">
        <w:rPr>
          <w:rFonts w:ascii="Times New Roman" w:hAnsi="Times New Roman"/>
          <w:i/>
          <w:iCs/>
          <w:sz w:val="24"/>
          <w:szCs w:val="24"/>
        </w:rPr>
        <w:t>et al</w:t>
      </w:r>
      <w:r w:rsidRPr="002A7A17">
        <w:rPr>
          <w:rFonts w:ascii="Times New Roman" w:hAnsi="Times New Roman"/>
          <w:sz w:val="24"/>
          <w:szCs w:val="24"/>
        </w:rPr>
        <w:t>., 2020).</w:t>
      </w:r>
    </w:p>
    <w:p w14:paraId="22CC0099" w14:textId="77777777" w:rsidR="00F94D48" w:rsidRPr="00F94D48" w:rsidRDefault="00F94D48" w:rsidP="000C4915">
      <w:pPr>
        <w:ind w:firstLine="720"/>
        <w:jc w:val="both"/>
        <w:rPr>
          <w:rFonts w:ascii="Times New Roman" w:hAnsi="Times New Roman"/>
          <w:sz w:val="24"/>
          <w:szCs w:val="24"/>
          <w:lang w:val="en-IN"/>
        </w:rPr>
      </w:pPr>
      <w:r w:rsidRPr="00F94D48">
        <w:rPr>
          <w:rFonts w:ascii="Times New Roman" w:hAnsi="Times New Roman"/>
          <w:sz w:val="24"/>
          <w:szCs w:val="24"/>
          <w:lang w:val="en-IN"/>
        </w:rPr>
        <w:t>Natural Farming is an ecological approach to agriculture that relies on naturally occurring processes and resources within and around the farm. It can be described as a system of farming that emphasizes chemical-free cultivation along with livestock-based practices. This approach has the potential to address several emerging challenges, including food insecurity, farmer distress, and health risks associated with pesticide and fertilizer residues in food and water, as well as climate change, global warming, and extreme natural events (Chand and Singh, 2023; Gamit and Vinaya, 2024). Following the Green Revolution, farmers increasingly adopted recommended agricultural technologies to enhance crop productivity. However, the excessive or indiscriminate use of these recommended inputs has, in some instances, resulted in increased production costs and economic losses for farmers (Gamit and Vinaya, 2022).</w:t>
      </w:r>
    </w:p>
    <w:p w14:paraId="03DF4987" w14:textId="7578AE13" w:rsidR="00ED108F" w:rsidRPr="002A7A17" w:rsidRDefault="00ED108F" w:rsidP="000C4915">
      <w:pPr>
        <w:ind w:firstLine="720"/>
        <w:jc w:val="both"/>
        <w:rPr>
          <w:rFonts w:ascii="Times New Roman" w:hAnsi="Times New Roman"/>
          <w:sz w:val="24"/>
          <w:szCs w:val="24"/>
        </w:rPr>
      </w:pPr>
      <w:r w:rsidRPr="002A7A17">
        <w:rPr>
          <w:rFonts w:ascii="Times New Roman" w:hAnsi="Times New Roman"/>
          <w:sz w:val="24"/>
          <w:szCs w:val="24"/>
        </w:rPr>
        <w:t xml:space="preserve">Among the farmers in India natural Farming has gained widespread adoption in Andhra Pradesh, with most farmers adopting it within the past five years. In contrast, although its adoption began more than 15 years ago in Karnataka and Maharashtra, its spread has remained limited and scattered (Kumar </w:t>
      </w:r>
      <w:r w:rsidRPr="002A7A17">
        <w:rPr>
          <w:rFonts w:ascii="Times New Roman" w:hAnsi="Times New Roman"/>
          <w:i/>
          <w:iCs/>
          <w:sz w:val="24"/>
          <w:szCs w:val="24"/>
        </w:rPr>
        <w:t>et al</w:t>
      </w:r>
      <w:r w:rsidRPr="002A7A17">
        <w:rPr>
          <w:rFonts w:ascii="Times New Roman" w:hAnsi="Times New Roman"/>
          <w:sz w:val="24"/>
          <w:szCs w:val="24"/>
        </w:rPr>
        <w:t>., 2023).</w:t>
      </w:r>
    </w:p>
    <w:p w14:paraId="28146762" w14:textId="7895735D" w:rsidR="00ED108F" w:rsidRPr="004A05D0" w:rsidRDefault="00B503F5" w:rsidP="000C4915">
      <w:pPr>
        <w:ind w:firstLine="720"/>
        <w:jc w:val="both"/>
        <w:rPr>
          <w:rFonts w:ascii="Times New Roman" w:hAnsi="Times New Roman"/>
          <w:sz w:val="24"/>
          <w:szCs w:val="24"/>
          <w:lang w:val="en-IN"/>
        </w:rPr>
      </w:pPr>
      <w:r w:rsidRPr="00B503F5">
        <w:rPr>
          <w:rFonts w:ascii="Times New Roman" w:hAnsi="Times New Roman"/>
          <w:sz w:val="24"/>
          <w:szCs w:val="24"/>
          <w:lang w:val="en-IN"/>
        </w:rPr>
        <w:t>Organic farming is an innovative and sustainable agricultural approach that aims to improve crop productivity and enhance farmers’ livelihoods while minimizing environmental impacts (Gamage et al., 2023). It excludes the use of synthetic fertilizers, chemical pesticides, and genetically modified organisms and emphasizes environmentally sustainable farming practices. By reducing dependence on synthetic inputs, organic farming contributes to the production of safe and residue-free food while maintaining soil fertility and supporting ecological balance. However, organic farmers encounter several constraints, including comparatively lower yields, difficulties in maintaining soil fertility, complex certification procedures, and limited market access. Addressing these challenges requires the integration of organic farming practices with appropriate modern technologies and scientific advancements</w:t>
      </w:r>
      <w:r w:rsidR="004A05D0">
        <w:rPr>
          <w:rFonts w:ascii="Times New Roman" w:hAnsi="Times New Roman"/>
          <w:sz w:val="24"/>
          <w:szCs w:val="24"/>
          <w:lang w:val="en-IN"/>
        </w:rPr>
        <w:t xml:space="preserve"> (</w:t>
      </w:r>
      <w:r w:rsidR="00C1028F">
        <w:rPr>
          <w:rFonts w:ascii="Times New Roman" w:hAnsi="Times New Roman"/>
          <w:sz w:val="24"/>
          <w:szCs w:val="24"/>
          <w:lang w:val="en-IN"/>
        </w:rPr>
        <w:t xml:space="preserve">Hashim </w:t>
      </w:r>
      <w:r w:rsidR="00C1028F" w:rsidRPr="00C1028F">
        <w:rPr>
          <w:rFonts w:ascii="Times New Roman" w:hAnsi="Times New Roman"/>
          <w:i/>
          <w:iCs/>
          <w:sz w:val="24"/>
          <w:szCs w:val="24"/>
          <w:lang w:val="en-IN"/>
        </w:rPr>
        <w:t>et al</w:t>
      </w:r>
      <w:r w:rsidR="00C1028F">
        <w:rPr>
          <w:rFonts w:ascii="Times New Roman" w:hAnsi="Times New Roman"/>
          <w:sz w:val="24"/>
          <w:szCs w:val="24"/>
          <w:lang w:val="en-IN"/>
        </w:rPr>
        <w:t>., 2026).</w:t>
      </w:r>
      <w:r w:rsidR="00ED108F" w:rsidRPr="002A7A17">
        <w:rPr>
          <w:rFonts w:ascii="Times New Roman" w:hAnsi="Times New Roman"/>
          <w:sz w:val="24"/>
          <w:szCs w:val="24"/>
        </w:rPr>
        <w:t xml:space="preserve"> </w:t>
      </w:r>
    </w:p>
    <w:p w14:paraId="31CEDBF1" w14:textId="2A24764C" w:rsidR="00ED108F" w:rsidRPr="002A7A17" w:rsidRDefault="00ED108F" w:rsidP="000C4915">
      <w:pPr>
        <w:ind w:firstLine="720"/>
        <w:jc w:val="both"/>
        <w:rPr>
          <w:rFonts w:ascii="Times New Roman" w:hAnsi="Times New Roman"/>
          <w:sz w:val="24"/>
          <w:szCs w:val="24"/>
        </w:rPr>
      </w:pPr>
      <w:r w:rsidRPr="002A7A17">
        <w:rPr>
          <w:rFonts w:ascii="Times New Roman" w:hAnsi="Times New Roman"/>
          <w:sz w:val="24"/>
          <w:szCs w:val="24"/>
        </w:rPr>
        <w:t xml:space="preserve">Integrated Organic farming, which integrates natural farming inputs (NFCs) with conventional organic inputs, has demonstrated promising outcomes in enhancing crop productivity, profitability, and soil health (Kumar </w:t>
      </w:r>
      <w:r w:rsidRPr="002A7A17">
        <w:rPr>
          <w:rFonts w:ascii="Times New Roman" w:hAnsi="Times New Roman"/>
          <w:i/>
          <w:iCs/>
          <w:sz w:val="24"/>
          <w:szCs w:val="24"/>
        </w:rPr>
        <w:t>et al.,</w:t>
      </w:r>
      <w:r w:rsidRPr="002A7A17">
        <w:rPr>
          <w:rFonts w:ascii="Times New Roman" w:hAnsi="Times New Roman"/>
          <w:sz w:val="24"/>
          <w:szCs w:val="24"/>
        </w:rPr>
        <w:t xml:space="preserve"> 2020). The system integrated with organic and natural inputs shows reduced energy input and greenhouse gas emissions compared to conventional farming (van Der Werf et al., 2020)</w:t>
      </w:r>
    </w:p>
    <w:p w14:paraId="67D86F03" w14:textId="77777777" w:rsidR="00ED108F" w:rsidRPr="002A7A17" w:rsidRDefault="00ED108F" w:rsidP="000C4915">
      <w:pPr>
        <w:ind w:firstLine="720"/>
        <w:jc w:val="both"/>
        <w:rPr>
          <w:rFonts w:ascii="Times New Roman" w:hAnsi="Times New Roman"/>
          <w:sz w:val="24"/>
          <w:szCs w:val="24"/>
        </w:rPr>
      </w:pPr>
      <w:r w:rsidRPr="002A7A17">
        <w:rPr>
          <w:rFonts w:ascii="Times New Roman" w:hAnsi="Times New Roman"/>
          <w:sz w:val="24"/>
          <w:szCs w:val="24"/>
        </w:rPr>
        <w:t xml:space="preserve">Panchagavya farming is an eco-friendly approach for sustainable agriculture and plant disease management. Additional ingredients, including gram flour, jaggery, bananas, and tender coconut water, are sometimes incorporated to enhance microbial activity (Chadha et al., </w:t>
      </w:r>
      <w:r w:rsidRPr="002A7A17">
        <w:rPr>
          <w:rFonts w:ascii="Times New Roman" w:hAnsi="Times New Roman"/>
          <w:sz w:val="24"/>
          <w:szCs w:val="24"/>
        </w:rPr>
        <w:lastRenderedPageBreak/>
        <w:t xml:space="preserve">2012). Panchagavya formulations have been modified to enhance their effectiveness and suit different purposes (Rai </w:t>
      </w:r>
      <w:r w:rsidRPr="002A7A17">
        <w:rPr>
          <w:rFonts w:ascii="Times New Roman" w:hAnsi="Times New Roman"/>
          <w:i/>
          <w:iCs/>
          <w:sz w:val="24"/>
          <w:szCs w:val="24"/>
        </w:rPr>
        <w:t>et al</w:t>
      </w:r>
      <w:r w:rsidRPr="002A7A17">
        <w:rPr>
          <w:rFonts w:ascii="Times New Roman" w:hAnsi="Times New Roman"/>
          <w:sz w:val="24"/>
          <w:szCs w:val="24"/>
        </w:rPr>
        <w:t xml:space="preserve">., 2022). </w:t>
      </w:r>
    </w:p>
    <w:p w14:paraId="7527A459" w14:textId="7D1A98F9" w:rsidR="00ED108F" w:rsidRPr="002A7A17" w:rsidRDefault="00ED108F" w:rsidP="000C4915">
      <w:pPr>
        <w:ind w:firstLine="360"/>
        <w:jc w:val="both"/>
        <w:rPr>
          <w:rFonts w:ascii="Times New Roman" w:hAnsi="Times New Roman"/>
          <w:sz w:val="24"/>
          <w:szCs w:val="24"/>
        </w:rPr>
      </w:pPr>
      <w:r w:rsidRPr="002A7A17">
        <w:rPr>
          <w:rFonts w:ascii="Times New Roman" w:hAnsi="Times New Roman"/>
          <w:sz w:val="24"/>
          <w:szCs w:val="24"/>
        </w:rPr>
        <w:t>Several studies have demonstrated that the combined application of organic amendments and inorganic fertilizers can enhance the physical and chemical characteristics of soil, thereby contributing to improved soil fertility (Li et al., 2020; Zhang et al., 2023). Pourmehdi and Kheiralipour (2024) reported that chemical fertilisers are among the major inputs in crop production systems and rank among the second- to third-highest energy-consuming inputs. Fertilizer energy accounted for approximately 41–46% of the total energy consumption in different rainfed cropping systems. Among the fertilizers used in mung bean production, nitrogen, phosphorus, and potassium fertilizers contributed the largest share, accounting for about 33% of the total energy input (Fathi and Kheiralipour, 2025).</w:t>
      </w:r>
    </w:p>
    <w:p w14:paraId="1E591FE1" w14:textId="489A138C" w:rsidR="00EC7859" w:rsidRPr="002A7A17" w:rsidRDefault="00EC7859" w:rsidP="000C4915">
      <w:pPr>
        <w:pStyle w:val="ListParagraph"/>
        <w:pBdr>
          <w:bottom w:val="single" w:sz="12" w:space="1" w:color="auto"/>
        </w:pBdr>
        <w:suppressAutoHyphens/>
        <w:spacing w:after="100"/>
        <w:ind w:left="0" w:right="-330"/>
        <w:contextualSpacing w:val="0"/>
        <w:jc w:val="both"/>
        <w:rPr>
          <w:rFonts w:ascii="Times New Roman" w:hAnsi="Times New Roman"/>
          <w:color w:val="000000"/>
          <w:sz w:val="24"/>
          <w:szCs w:val="24"/>
        </w:rPr>
      </w:pPr>
    </w:p>
    <w:p w14:paraId="5C28BFD2" w14:textId="77777777" w:rsidR="00B66120" w:rsidRPr="002A7A17" w:rsidRDefault="00B66120" w:rsidP="000C4915">
      <w:pPr>
        <w:spacing w:after="160"/>
        <w:ind w:right="-330"/>
        <w:rPr>
          <w:rFonts w:ascii="Times New Roman" w:hAnsi="Times New Roman"/>
          <w:b/>
          <w:bCs/>
          <w:color w:val="000000"/>
          <w:sz w:val="24"/>
          <w:szCs w:val="24"/>
        </w:rPr>
      </w:pPr>
    </w:p>
    <w:p w14:paraId="2253C743" w14:textId="77777777" w:rsidR="00EC7859" w:rsidRPr="002A7A17" w:rsidRDefault="00EC7859" w:rsidP="000C4915">
      <w:pPr>
        <w:spacing w:after="160"/>
        <w:ind w:left="360" w:right="-330"/>
        <w:jc w:val="center"/>
        <w:rPr>
          <w:rFonts w:ascii="Times New Roman" w:eastAsia="Calibri" w:hAnsi="Times New Roman"/>
          <w:b/>
          <w:bCs/>
          <w:color w:val="000000"/>
          <w:sz w:val="24"/>
          <w:szCs w:val="24"/>
        </w:rPr>
      </w:pPr>
      <w:r w:rsidRPr="002A7A17">
        <w:rPr>
          <w:rFonts w:ascii="Times New Roman" w:hAnsi="Times New Roman"/>
          <w:b/>
          <w:bCs/>
          <w:color w:val="000000"/>
          <w:sz w:val="24"/>
          <w:szCs w:val="24"/>
        </w:rPr>
        <w:t>Materials and Methods</w:t>
      </w:r>
    </w:p>
    <w:p w14:paraId="09379F66" w14:textId="77777777" w:rsidR="006D7286" w:rsidRPr="002A7A17" w:rsidRDefault="006D7286" w:rsidP="000C4915">
      <w:pPr>
        <w:jc w:val="both"/>
        <w:rPr>
          <w:rFonts w:ascii="Times New Roman" w:hAnsi="Times New Roman"/>
          <w:b/>
          <w:bCs/>
          <w:sz w:val="24"/>
          <w:szCs w:val="24"/>
        </w:rPr>
      </w:pPr>
      <w:r w:rsidRPr="002A7A17">
        <w:rPr>
          <w:rFonts w:ascii="Times New Roman" w:hAnsi="Times New Roman"/>
          <w:b/>
          <w:bCs/>
          <w:sz w:val="24"/>
          <w:szCs w:val="24"/>
        </w:rPr>
        <w:t>2.1 Site Description</w:t>
      </w:r>
    </w:p>
    <w:p w14:paraId="35EAB4BE" w14:textId="77777777" w:rsidR="006D7286" w:rsidRPr="002A7A17" w:rsidRDefault="006D7286" w:rsidP="000C4915">
      <w:pPr>
        <w:spacing w:after="18"/>
        <w:jc w:val="both"/>
        <w:rPr>
          <w:rFonts w:ascii="Times New Roman" w:hAnsi="Times New Roman"/>
          <w:bCs/>
          <w:sz w:val="24"/>
          <w:szCs w:val="24"/>
        </w:rPr>
      </w:pPr>
      <w:r w:rsidRPr="002A7A17">
        <w:rPr>
          <w:rFonts w:ascii="Times New Roman" w:hAnsi="Times New Roman"/>
          <w:sz w:val="24"/>
          <w:szCs w:val="24"/>
        </w:rPr>
        <w:t>A field experiment was conducted at certified organic research farm of Centre of Organic Agriculture Research and Training (COART), Department of Agronomy</w:t>
      </w:r>
      <w:r w:rsidRPr="002A7A17">
        <w:rPr>
          <w:rFonts w:ascii="Times New Roman" w:hAnsi="Times New Roman"/>
          <w:bCs/>
          <w:sz w:val="24"/>
          <w:szCs w:val="24"/>
        </w:rPr>
        <w:t>, Dr. PDKV, Akola</w:t>
      </w:r>
      <w:r w:rsidRPr="002A7A17">
        <w:rPr>
          <w:rFonts w:ascii="Times New Roman" w:hAnsi="Times New Roman"/>
          <w:sz w:val="24"/>
          <w:szCs w:val="24"/>
        </w:rPr>
        <w:t>, Maharashtra (</w:t>
      </w:r>
      <w:r w:rsidRPr="002A7A17">
        <w:rPr>
          <w:rFonts w:ascii="Times New Roman" w:hAnsi="Times New Roman"/>
          <w:bCs/>
          <w:sz w:val="24"/>
          <w:szCs w:val="24"/>
        </w:rPr>
        <w:t>20.6</w:t>
      </w:r>
      <w:r w:rsidRPr="002A7A17">
        <w:rPr>
          <w:rFonts w:ascii="Times New Roman" w:hAnsi="Times New Roman"/>
          <w:bCs/>
          <w:sz w:val="24"/>
          <w:szCs w:val="24"/>
          <w:vertAlign w:val="superscript"/>
        </w:rPr>
        <w:t>0</w:t>
      </w:r>
      <w:r w:rsidRPr="002A7A17">
        <w:rPr>
          <w:rFonts w:ascii="Times New Roman" w:hAnsi="Times New Roman"/>
          <w:bCs/>
          <w:sz w:val="24"/>
          <w:szCs w:val="24"/>
        </w:rPr>
        <w:t xml:space="preserve"> N latitude and 77.02</w:t>
      </w:r>
      <w:r w:rsidRPr="002A7A17">
        <w:rPr>
          <w:rFonts w:ascii="Times New Roman" w:hAnsi="Times New Roman"/>
          <w:bCs/>
          <w:sz w:val="24"/>
          <w:szCs w:val="24"/>
          <w:vertAlign w:val="superscript"/>
        </w:rPr>
        <w:t xml:space="preserve">0 </w:t>
      </w:r>
      <w:r w:rsidRPr="002A7A17">
        <w:rPr>
          <w:rFonts w:ascii="Times New Roman" w:hAnsi="Times New Roman"/>
          <w:bCs/>
          <w:sz w:val="24"/>
          <w:szCs w:val="24"/>
        </w:rPr>
        <w:t xml:space="preserve">E longitude, 307.42 m above mean sea level), India during kharif season 2025. Akola is situated in the subtropical zone. </w:t>
      </w:r>
    </w:p>
    <w:p w14:paraId="0824A8B4" w14:textId="77777777" w:rsidR="006D7286" w:rsidRPr="002A7A17" w:rsidRDefault="006D7286" w:rsidP="000C4915">
      <w:pPr>
        <w:jc w:val="both"/>
        <w:rPr>
          <w:rFonts w:ascii="Times New Roman" w:hAnsi="Times New Roman"/>
          <w:b/>
          <w:bCs/>
          <w:sz w:val="24"/>
          <w:szCs w:val="24"/>
        </w:rPr>
      </w:pPr>
      <w:r w:rsidRPr="002A7A17">
        <w:rPr>
          <w:rFonts w:ascii="Times New Roman" w:hAnsi="Times New Roman"/>
          <w:b/>
          <w:bCs/>
          <w:sz w:val="24"/>
          <w:szCs w:val="24"/>
        </w:rPr>
        <w:t>2.2 Weather</w:t>
      </w:r>
    </w:p>
    <w:p w14:paraId="0168C667" w14:textId="77777777" w:rsidR="006D7286" w:rsidRPr="002A7A17" w:rsidRDefault="006D7286" w:rsidP="000C4915">
      <w:pPr>
        <w:spacing w:after="18"/>
        <w:jc w:val="both"/>
        <w:rPr>
          <w:rFonts w:ascii="Times New Roman" w:hAnsi="Times New Roman"/>
          <w:bCs/>
          <w:sz w:val="24"/>
          <w:szCs w:val="24"/>
        </w:rPr>
      </w:pPr>
      <w:r w:rsidRPr="002A7A17">
        <w:rPr>
          <w:rFonts w:ascii="Times New Roman" w:hAnsi="Times New Roman"/>
          <w:bCs/>
          <w:sz w:val="24"/>
          <w:szCs w:val="24"/>
        </w:rPr>
        <w:t xml:space="preserve">The area receives an average annual rainfall of 811.9 mm based on 30 years of data. Most of the rainfall is received during the month of July to September. The normal mean monthly maximum temperature reaches about 42.6°C in May, which is the hottest month, while the normal minimum temperature drops to 10.3°C in December, the coldest month. </w:t>
      </w:r>
    </w:p>
    <w:p w14:paraId="2B901C0F" w14:textId="77777777" w:rsidR="006D7286" w:rsidRPr="002A7A17" w:rsidRDefault="006D7286" w:rsidP="000C4915">
      <w:pPr>
        <w:jc w:val="both"/>
        <w:rPr>
          <w:rFonts w:ascii="Times New Roman" w:hAnsi="Times New Roman"/>
          <w:b/>
          <w:bCs/>
          <w:sz w:val="24"/>
          <w:szCs w:val="24"/>
        </w:rPr>
      </w:pPr>
      <w:r w:rsidRPr="002A7A17">
        <w:rPr>
          <w:rFonts w:ascii="Times New Roman" w:hAnsi="Times New Roman"/>
          <w:b/>
          <w:bCs/>
          <w:sz w:val="24"/>
          <w:szCs w:val="24"/>
        </w:rPr>
        <w:t>2.3 Soil Characteristics</w:t>
      </w:r>
    </w:p>
    <w:p w14:paraId="52913F98" w14:textId="77777777" w:rsidR="006D7286" w:rsidRPr="002A7A17" w:rsidRDefault="006D7286" w:rsidP="000C4915">
      <w:pPr>
        <w:spacing w:after="18"/>
        <w:jc w:val="both"/>
        <w:rPr>
          <w:rFonts w:ascii="Times New Roman" w:hAnsi="Times New Roman"/>
          <w:bCs/>
          <w:sz w:val="24"/>
          <w:szCs w:val="24"/>
        </w:rPr>
      </w:pPr>
      <w:r w:rsidRPr="002A7A17">
        <w:rPr>
          <w:rFonts w:ascii="Times New Roman" w:hAnsi="Times New Roman"/>
          <w:bCs/>
          <w:sz w:val="24"/>
          <w:szCs w:val="24"/>
        </w:rPr>
        <w:t>The soil type in area of study is black cotton soils (Sand- 32.8%, Silt- 21.8%, Clay-45.2%). The initial soil pH- 7.87, EC- 0.29 dSm</w:t>
      </w:r>
      <w:r w:rsidRPr="002A7A17">
        <w:rPr>
          <w:rFonts w:ascii="Times New Roman" w:hAnsi="Times New Roman"/>
          <w:bCs/>
          <w:sz w:val="24"/>
          <w:szCs w:val="24"/>
          <w:vertAlign w:val="superscript"/>
        </w:rPr>
        <w:t>-1</w:t>
      </w:r>
      <w:r w:rsidRPr="002A7A17">
        <w:rPr>
          <w:rFonts w:ascii="Times New Roman" w:hAnsi="Times New Roman"/>
          <w:bCs/>
          <w:sz w:val="24"/>
          <w:szCs w:val="24"/>
        </w:rPr>
        <w:t>, Organic carbon- 0.46%, medium nitrogen content (</w:t>
      </w:r>
      <w:r w:rsidRPr="002A7A17">
        <w:rPr>
          <w:rFonts w:ascii="Times New Roman" w:hAnsi="Times New Roman"/>
          <w:sz w:val="24"/>
          <w:szCs w:val="24"/>
        </w:rPr>
        <w:t xml:space="preserve">212.91 </w:t>
      </w:r>
      <w:r w:rsidRPr="002A7A17">
        <w:rPr>
          <w:rFonts w:ascii="Times New Roman" w:hAnsi="Times New Roman"/>
          <w:bCs/>
          <w:sz w:val="24"/>
          <w:szCs w:val="24"/>
        </w:rPr>
        <w:t xml:space="preserve">kg/ha), low phosphorus content (13.37 kg/ha), high in potassium content (332.94 kg/ha). </w:t>
      </w:r>
    </w:p>
    <w:p w14:paraId="29418EE3" w14:textId="77777777" w:rsidR="006D7286" w:rsidRPr="002A7A17" w:rsidRDefault="006D7286" w:rsidP="000C4915">
      <w:pPr>
        <w:jc w:val="both"/>
        <w:rPr>
          <w:rFonts w:ascii="Times New Roman" w:hAnsi="Times New Roman"/>
          <w:b/>
          <w:bCs/>
          <w:sz w:val="24"/>
          <w:szCs w:val="24"/>
        </w:rPr>
      </w:pPr>
      <w:r w:rsidRPr="002A7A17">
        <w:rPr>
          <w:rFonts w:ascii="Times New Roman" w:hAnsi="Times New Roman"/>
          <w:b/>
          <w:bCs/>
          <w:sz w:val="24"/>
          <w:szCs w:val="24"/>
        </w:rPr>
        <w:t>2.4 Treatment and Experimental Details</w:t>
      </w:r>
    </w:p>
    <w:p w14:paraId="53136265" w14:textId="40F4EA7A" w:rsidR="006D7286" w:rsidRPr="002A7A17" w:rsidRDefault="006D7286" w:rsidP="000C4915">
      <w:pPr>
        <w:jc w:val="both"/>
        <w:rPr>
          <w:rFonts w:ascii="Times New Roman" w:hAnsi="Times New Roman"/>
          <w:sz w:val="24"/>
          <w:szCs w:val="24"/>
        </w:rPr>
      </w:pPr>
      <w:r w:rsidRPr="002A7A17">
        <w:rPr>
          <w:rFonts w:ascii="Times New Roman" w:hAnsi="Times New Roman"/>
          <w:sz w:val="24"/>
          <w:szCs w:val="24"/>
        </w:rPr>
        <w:t>The experiment was conducted in a completely randomised block design (RBD) with seven treatments and three replications each plot size 6×6 m. Each treatment was arranged randomly within the replication. Every treatment had Blackgram + foxtail millet intercrop (2:1) ratio with different sources of nutrients. Desi varieties of blackgram and foxtail millet “AKU-10-01” and “PDKV Yashshr</w:t>
      </w:r>
      <w:r w:rsidR="003F6A7C">
        <w:rPr>
          <w:rFonts w:ascii="Times New Roman" w:hAnsi="Times New Roman"/>
          <w:sz w:val="24"/>
          <w:szCs w:val="24"/>
        </w:rPr>
        <w:t>i</w:t>
      </w:r>
      <w:r w:rsidRPr="002A7A17">
        <w:rPr>
          <w:rFonts w:ascii="Times New Roman" w:hAnsi="Times New Roman"/>
          <w:sz w:val="24"/>
          <w:szCs w:val="24"/>
        </w:rPr>
        <w:t>” were sown with seed rate of 12 kg/ha and 3 kg/ha, respectively. Sowing took place in Kharif season 2025. Treatment details are given in table 1.</w:t>
      </w:r>
    </w:p>
    <w:p w14:paraId="29B2A4EB" w14:textId="77777777" w:rsidR="006D7286" w:rsidRPr="002A7A17" w:rsidRDefault="006D7286" w:rsidP="000C4915">
      <w:pPr>
        <w:jc w:val="both"/>
        <w:rPr>
          <w:rFonts w:ascii="Times New Roman" w:hAnsi="Times New Roman"/>
          <w:b/>
          <w:bCs/>
          <w:sz w:val="24"/>
          <w:szCs w:val="24"/>
        </w:rPr>
      </w:pPr>
      <w:r w:rsidRPr="002A7A17">
        <w:rPr>
          <w:rFonts w:ascii="Times New Roman" w:hAnsi="Times New Roman"/>
          <w:b/>
          <w:bCs/>
          <w:sz w:val="24"/>
          <w:szCs w:val="24"/>
        </w:rPr>
        <w:t>2.5 Manures and Fertilizers</w:t>
      </w:r>
    </w:p>
    <w:p w14:paraId="456D983F" w14:textId="77777777" w:rsidR="006D7286" w:rsidRPr="002A7A17" w:rsidRDefault="006D7286" w:rsidP="000C4915">
      <w:pPr>
        <w:pStyle w:val="NoSpacing"/>
        <w:spacing w:line="276" w:lineRule="auto"/>
        <w:ind w:hanging="152"/>
        <w:rPr>
          <w:sz w:val="24"/>
        </w:rPr>
      </w:pPr>
      <w:r w:rsidRPr="002A7A17">
        <w:rPr>
          <w:sz w:val="24"/>
        </w:rPr>
        <w:lastRenderedPageBreak/>
        <w:t xml:space="preserve">   Application of Vermicompost @ 5 t ha</w:t>
      </w:r>
      <w:r w:rsidRPr="002A7A17">
        <w:rPr>
          <w:sz w:val="24"/>
          <w:vertAlign w:val="superscript"/>
        </w:rPr>
        <w:t>-1</w:t>
      </w:r>
      <w:r w:rsidRPr="002A7A17">
        <w:rPr>
          <w:sz w:val="24"/>
        </w:rPr>
        <w:t xml:space="preserve"> and FYM @ 2 t ha</w:t>
      </w:r>
      <w:r w:rsidRPr="002A7A17">
        <w:rPr>
          <w:sz w:val="24"/>
          <w:vertAlign w:val="superscript"/>
        </w:rPr>
        <w:t>-1</w:t>
      </w:r>
      <w:r w:rsidRPr="002A7A17">
        <w:rPr>
          <w:sz w:val="24"/>
        </w:rPr>
        <w:t>. Recommended dose of fertilizers @ 20:40:20 NPK kg ha</w:t>
      </w:r>
      <w:r w:rsidRPr="002A7A17">
        <w:rPr>
          <w:sz w:val="24"/>
          <w:vertAlign w:val="superscript"/>
        </w:rPr>
        <w:t>-1</w:t>
      </w:r>
      <w:r w:rsidRPr="002A7A17">
        <w:rPr>
          <w:sz w:val="24"/>
        </w:rPr>
        <w:t>.</w:t>
      </w:r>
    </w:p>
    <w:p w14:paraId="187690AA" w14:textId="77777777" w:rsidR="006D7286" w:rsidRPr="002A7A17" w:rsidRDefault="006D7286" w:rsidP="000C4915">
      <w:pPr>
        <w:pStyle w:val="NoSpacing"/>
        <w:spacing w:line="276" w:lineRule="auto"/>
        <w:ind w:hanging="152"/>
        <w:rPr>
          <w:b/>
          <w:bCs/>
          <w:sz w:val="24"/>
        </w:rPr>
      </w:pPr>
      <w:r w:rsidRPr="002A7A17">
        <w:rPr>
          <w:sz w:val="24"/>
        </w:rPr>
        <w:tab/>
      </w:r>
      <w:r w:rsidRPr="002A7A17">
        <w:rPr>
          <w:b/>
          <w:bCs/>
          <w:sz w:val="24"/>
        </w:rPr>
        <w:t>Table 1: Treatment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2521"/>
        <w:gridCol w:w="4656"/>
      </w:tblGrid>
      <w:tr w:rsidR="006D7286" w14:paraId="39CC2FCC" w14:textId="77777777">
        <w:tc>
          <w:tcPr>
            <w:tcW w:w="1020" w:type="pct"/>
          </w:tcPr>
          <w:p w14:paraId="17989331" w14:textId="77777777" w:rsidR="006D7286" w:rsidRDefault="006D7286" w:rsidP="000C4915">
            <w:pPr>
              <w:pStyle w:val="NoSpacing"/>
              <w:spacing w:line="276" w:lineRule="auto"/>
              <w:ind w:left="0" w:firstLine="0"/>
              <w:rPr>
                <w:sz w:val="24"/>
              </w:rPr>
            </w:pPr>
            <w:r>
              <w:rPr>
                <w:sz w:val="24"/>
              </w:rPr>
              <w:t>T</w:t>
            </w:r>
            <w:r>
              <w:rPr>
                <w:sz w:val="24"/>
                <w:vertAlign w:val="subscript"/>
              </w:rPr>
              <w:t>1</w:t>
            </w:r>
          </w:p>
        </w:tc>
        <w:tc>
          <w:tcPr>
            <w:tcW w:w="1398" w:type="pct"/>
          </w:tcPr>
          <w:p w14:paraId="53537293" w14:textId="77777777" w:rsidR="006D7286" w:rsidRDefault="006D7286" w:rsidP="000C4915">
            <w:pPr>
              <w:pStyle w:val="NoSpacing"/>
              <w:spacing w:line="276" w:lineRule="auto"/>
              <w:ind w:left="0" w:firstLine="0"/>
              <w:rPr>
                <w:sz w:val="24"/>
              </w:rPr>
            </w:pPr>
            <w:r>
              <w:rPr>
                <w:sz w:val="24"/>
              </w:rPr>
              <w:t>Natural Farming</w:t>
            </w:r>
          </w:p>
        </w:tc>
        <w:tc>
          <w:tcPr>
            <w:tcW w:w="2583" w:type="pct"/>
          </w:tcPr>
          <w:p w14:paraId="435F5EF3" w14:textId="77777777" w:rsidR="006D7286" w:rsidRDefault="006D7286" w:rsidP="000C4915">
            <w:pPr>
              <w:pStyle w:val="NoSpacing"/>
              <w:spacing w:line="276" w:lineRule="auto"/>
              <w:rPr>
                <w:sz w:val="24"/>
              </w:rPr>
            </w:pPr>
            <w:r>
              <w:rPr>
                <w:sz w:val="24"/>
              </w:rPr>
              <w:t xml:space="preserve">Beejamrutha + Ghanajeevamrutha                   </w:t>
            </w:r>
          </w:p>
          <w:p w14:paraId="3CCA592F" w14:textId="77777777" w:rsidR="006D7286" w:rsidRDefault="006D7286" w:rsidP="000C4915">
            <w:pPr>
              <w:pStyle w:val="NoSpacing"/>
              <w:spacing w:line="276" w:lineRule="auto"/>
              <w:rPr>
                <w:sz w:val="24"/>
              </w:rPr>
            </w:pPr>
            <w:r>
              <w:rPr>
                <w:sz w:val="24"/>
              </w:rPr>
              <w:t xml:space="preserve">(500 kg/ha) +Jeevamrutha @500 l/ha +Mulching       </w:t>
            </w:r>
          </w:p>
        </w:tc>
      </w:tr>
      <w:tr w:rsidR="006D7286" w14:paraId="1ECB29ED" w14:textId="77777777">
        <w:tc>
          <w:tcPr>
            <w:tcW w:w="1020" w:type="pct"/>
          </w:tcPr>
          <w:p w14:paraId="69528923" w14:textId="77777777" w:rsidR="006D7286" w:rsidRDefault="006D7286" w:rsidP="000C4915">
            <w:pPr>
              <w:pStyle w:val="NoSpacing"/>
              <w:spacing w:line="276" w:lineRule="auto"/>
              <w:ind w:left="0" w:firstLine="0"/>
              <w:rPr>
                <w:sz w:val="24"/>
              </w:rPr>
            </w:pPr>
            <w:r>
              <w:rPr>
                <w:sz w:val="24"/>
              </w:rPr>
              <w:t xml:space="preserve"> T</w:t>
            </w:r>
            <w:r>
              <w:rPr>
                <w:sz w:val="24"/>
                <w:vertAlign w:val="subscript"/>
              </w:rPr>
              <w:t>2</w:t>
            </w:r>
          </w:p>
        </w:tc>
        <w:tc>
          <w:tcPr>
            <w:tcW w:w="1398" w:type="pct"/>
          </w:tcPr>
          <w:p w14:paraId="1E63F05D" w14:textId="77777777" w:rsidR="006D7286" w:rsidRDefault="006D7286" w:rsidP="000C4915">
            <w:pPr>
              <w:pStyle w:val="NoSpacing"/>
              <w:spacing w:line="276" w:lineRule="auto"/>
              <w:ind w:left="0" w:firstLine="0"/>
              <w:rPr>
                <w:sz w:val="24"/>
              </w:rPr>
            </w:pPr>
            <w:r>
              <w:rPr>
                <w:sz w:val="24"/>
              </w:rPr>
              <w:t>Organic Farming</w:t>
            </w:r>
          </w:p>
        </w:tc>
        <w:tc>
          <w:tcPr>
            <w:tcW w:w="2583" w:type="pct"/>
          </w:tcPr>
          <w:p w14:paraId="7B08E1CB" w14:textId="77777777" w:rsidR="006D7286" w:rsidRDefault="006D7286" w:rsidP="000C4915">
            <w:pPr>
              <w:pStyle w:val="NoSpacing"/>
              <w:spacing w:line="276" w:lineRule="auto"/>
              <w:rPr>
                <w:sz w:val="24"/>
              </w:rPr>
            </w:pPr>
            <w:r>
              <w:rPr>
                <w:sz w:val="24"/>
              </w:rPr>
              <w:t xml:space="preserve">Recommended practices (Vermicompost 2t/ha + Jeevamrutha (500l/ha) + Phosphocompost (PROM) @ (300 kg/ha)  </w:t>
            </w:r>
          </w:p>
        </w:tc>
      </w:tr>
      <w:tr w:rsidR="006D7286" w14:paraId="236B8BB0" w14:textId="77777777">
        <w:tc>
          <w:tcPr>
            <w:tcW w:w="1020" w:type="pct"/>
          </w:tcPr>
          <w:p w14:paraId="73142244" w14:textId="77777777" w:rsidR="006D7286" w:rsidRDefault="006D7286" w:rsidP="000C4915">
            <w:pPr>
              <w:pStyle w:val="NoSpacing"/>
              <w:spacing w:line="276" w:lineRule="auto"/>
              <w:ind w:left="0" w:firstLine="0"/>
              <w:rPr>
                <w:sz w:val="24"/>
              </w:rPr>
            </w:pPr>
            <w:r>
              <w:rPr>
                <w:sz w:val="24"/>
              </w:rPr>
              <w:t xml:space="preserve"> T</w:t>
            </w:r>
            <w:r>
              <w:rPr>
                <w:sz w:val="24"/>
                <w:vertAlign w:val="subscript"/>
              </w:rPr>
              <w:t>3</w:t>
            </w:r>
          </w:p>
        </w:tc>
        <w:tc>
          <w:tcPr>
            <w:tcW w:w="1398" w:type="pct"/>
          </w:tcPr>
          <w:p w14:paraId="66737B3E" w14:textId="77777777" w:rsidR="006D7286" w:rsidRDefault="006D7286" w:rsidP="000C4915">
            <w:pPr>
              <w:pStyle w:val="NoSpacing"/>
              <w:spacing w:line="276" w:lineRule="auto"/>
              <w:ind w:left="0" w:firstLine="0"/>
              <w:rPr>
                <w:sz w:val="24"/>
              </w:rPr>
            </w:pPr>
            <w:r>
              <w:rPr>
                <w:sz w:val="24"/>
              </w:rPr>
              <w:t>Integrated Organic Farming</w:t>
            </w:r>
          </w:p>
        </w:tc>
        <w:tc>
          <w:tcPr>
            <w:tcW w:w="2583" w:type="pct"/>
          </w:tcPr>
          <w:p w14:paraId="774BF321" w14:textId="77777777" w:rsidR="006D7286" w:rsidRDefault="006D7286" w:rsidP="000C4915">
            <w:pPr>
              <w:pStyle w:val="NoSpacing"/>
              <w:spacing w:line="276" w:lineRule="auto"/>
              <w:rPr>
                <w:sz w:val="24"/>
              </w:rPr>
            </w:pPr>
            <w:r>
              <w:rPr>
                <w:sz w:val="24"/>
              </w:rPr>
              <w:t xml:space="preserve">Beejamrutha + Ghanajeevamrutha </w:t>
            </w:r>
          </w:p>
          <w:p w14:paraId="37BB31A0" w14:textId="77777777" w:rsidR="006D7286" w:rsidRDefault="006D7286" w:rsidP="000C4915">
            <w:pPr>
              <w:pStyle w:val="NoSpacing"/>
              <w:spacing w:line="276" w:lineRule="auto"/>
              <w:rPr>
                <w:sz w:val="24"/>
              </w:rPr>
            </w:pPr>
            <w:r>
              <w:rPr>
                <w:sz w:val="24"/>
              </w:rPr>
              <w:t>(250 kg/ha) + Vermicompost (1 t/ha) +Phosphocompost (PROM) (150kg/ha) +Jeevamrutha at 15 days interval (500 l/ ha) + Mulching</w:t>
            </w:r>
          </w:p>
        </w:tc>
      </w:tr>
      <w:tr w:rsidR="006D7286" w14:paraId="40EA0C6D" w14:textId="77777777">
        <w:tc>
          <w:tcPr>
            <w:tcW w:w="1020" w:type="pct"/>
          </w:tcPr>
          <w:p w14:paraId="6FDA9A21" w14:textId="77777777" w:rsidR="006D7286" w:rsidRDefault="006D7286" w:rsidP="000C4915">
            <w:pPr>
              <w:pStyle w:val="NoSpacing"/>
              <w:spacing w:line="276" w:lineRule="auto"/>
              <w:ind w:left="0" w:firstLine="0"/>
              <w:rPr>
                <w:sz w:val="24"/>
              </w:rPr>
            </w:pPr>
            <w:r>
              <w:rPr>
                <w:sz w:val="24"/>
              </w:rPr>
              <w:t>T</w:t>
            </w:r>
            <w:r>
              <w:rPr>
                <w:sz w:val="24"/>
                <w:vertAlign w:val="subscript"/>
              </w:rPr>
              <w:t>4</w:t>
            </w:r>
          </w:p>
        </w:tc>
        <w:tc>
          <w:tcPr>
            <w:tcW w:w="1398" w:type="pct"/>
          </w:tcPr>
          <w:p w14:paraId="3057D0DC" w14:textId="77777777" w:rsidR="006D7286" w:rsidRDefault="006D7286" w:rsidP="000C4915">
            <w:pPr>
              <w:pStyle w:val="NoSpacing"/>
              <w:spacing w:line="276" w:lineRule="auto"/>
              <w:ind w:left="0" w:firstLine="0"/>
              <w:rPr>
                <w:sz w:val="24"/>
              </w:rPr>
            </w:pPr>
            <w:r>
              <w:rPr>
                <w:sz w:val="24"/>
              </w:rPr>
              <w:t>Panchagavya Farming</w:t>
            </w:r>
          </w:p>
        </w:tc>
        <w:tc>
          <w:tcPr>
            <w:tcW w:w="2583" w:type="pct"/>
          </w:tcPr>
          <w:p w14:paraId="33F45EEA" w14:textId="77777777" w:rsidR="006D7286" w:rsidRDefault="006D7286" w:rsidP="000C4915">
            <w:pPr>
              <w:pStyle w:val="NoSpacing"/>
              <w:spacing w:line="276" w:lineRule="auto"/>
              <w:rPr>
                <w:sz w:val="24"/>
              </w:rPr>
            </w:pPr>
            <w:r>
              <w:rPr>
                <w:sz w:val="24"/>
              </w:rPr>
              <w:t>FYM (2t/ha) + Vermicompost (1 t/ha) + Cow urine @ 10%</w:t>
            </w:r>
          </w:p>
        </w:tc>
      </w:tr>
      <w:tr w:rsidR="006D7286" w14:paraId="24C77BD5" w14:textId="77777777">
        <w:tc>
          <w:tcPr>
            <w:tcW w:w="1020" w:type="pct"/>
          </w:tcPr>
          <w:p w14:paraId="6DEB8E22" w14:textId="77777777" w:rsidR="006D7286" w:rsidRDefault="006D7286" w:rsidP="000C4915">
            <w:pPr>
              <w:pStyle w:val="NoSpacing"/>
              <w:spacing w:line="276" w:lineRule="auto"/>
              <w:ind w:left="0" w:firstLine="0"/>
              <w:rPr>
                <w:sz w:val="24"/>
              </w:rPr>
            </w:pPr>
            <w:r>
              <w:rPr>
                <w:sz w:val="24"/>
              </w:rPr>
              <w:t>T</w:t>
            </w:r>
            <w:r>
              <w:rPr>
                <w:sz w:val="24"/>
                <w:vertAlign w:val="subscript"/>
              </w:rPr>
              <w:t>5</w:t>
            </w:r>
          </w:p>
        </w:tc>
        <w:tc>
          <w:tcPr>
            <w:tcW w:w="1398" w:type="pct"/>
          </w:tcPr>
          <w:p w14:paraId="00B894B5" w14:textId="77777777" w:rsidR="006D7286" w:rsidRDefault="006D7286" w:rsidP="000C4915">
            <w:pPr>
              <w:pStyle w:val="NoSpacing"/>
              <w:spacing w:line="276" w:lineRule="auto"/>
              <w:ind w:left="0" w:firstLine="0"/>
              <w:rPr>
                <w:sz w:val="24"/>
              </w:rPr>
            </w:pPr>
            <w:r>
              <w:rPr>
                <w:sz w:val="24"/>
              </w:rPr>
              <w:t>Integrated Conventional Farming</w:t>
            </w:r>
          </w:p>
        </w:tc>
        <w:tc>
          <w:tcPr>
            <w:tcW w:w="2583" w:type="pct"/>
          </w:tcPr>
          <w:p w14:paraId="442D9C06" w14:textId="77777777" w:rsidR="006D7286" w:rsidRDefault="006D7286" w:rsidP="000C4915">
            <w:pPr>
              <w:pStyle w:val="NoSpacing"/>
              <w:spacing w:line="276" w:lineRule="auto"/>
              <w:rPr>
                <w:sz w:val="24"/>
              </w:rPr>
            </w:pPr>
            <w:r>
              <w:rPr>
                <w:sz w:val="24"/>
              </w:rPr>
              <w:t>Vermicompost(1t/ha) + Jeevamrut(500l/ha) +Phosphocompost (PROM) (150kg/ha) + 10:20:10 NPK kg/ha (50% RDF)</w:t>
            </w:r>
          </w:p>
        </w:tc>
      </w:tr>
      <w:tr w:rsidR="006D7286" w14:paraId="4DE6F3A9" w14:textId="77777777">
        <w:tc>
          <w:tcPr>
            <w:tcW w:w="1020" w:type="pct"/>
          </w:tcPr>
          <w:p w14:paraId="13E65DAB" w14:textId="77777777" w:rsidR="006D7286" w:rsidRDefault="006D7286" w:rsidP="000C4915">
            <w:pPr>
              <w:pStyle w:val="NoSpacing"/>
              <w:spacing w:line="276" w:lineRule="auto"/>
              <w:ind w:left="0" w:firstLine="0"/>
              <w:rPr>
                <w:sz w:val="24"/>
              </w:rPr>
            </w:pPr>
            <w:r>
              <w:rPr>
                <w:sz w:val="24"/>
              </w:rPr>
              <w:t>T</w:t>
            </w:r>
            <w:r>
              <w:rPr>
                <w:sz w:val="24"/>
                <w:vertAlign w:val="subscript"/>
              </w:rPr>
              <w:t>6</w:t>
            </w:r>
            <w:r>
              <w:rPr>
                <w:sz w:val="24"/>
              </w:rPr>
              <w:t xml:space="preserve">  </w:t>
            </w:r>
          </w:p>
        </w:tc>
        <w:tc>
          <w:tcPr>
            <w:tcW w:w="1398" w:type="pct"/>
          </w:tcPr>
          <w:p w14:paraId="07A420F2" w14:textId="77777777" w:rsidR="006D7286" w:rsidRDefault="006D7286" w:rsidP="000C4915">
            <w:pPr>
              <w:pStyle w:val="NoSpacing"/>
              <w:spacing w:line="276" w:lineRule="auto"/>
              <w:ind w:left="0" w:firstLine="0"/>
              <w:rPr>
                <w:sz w:val="24"/>
              </w:rPr>
            </w:pPr>
            <w:r>
              <w:rPr>
                <w:sz w:val="24"/>
              </w:rPr>
              <w:t>Conventional Farming</w:t>
            </w:r>
          </w:p>
        </w:tc>
        <w:tc>
          <w:tcPr>
            <w:tcW w:w="2583" w:type="pct"/>
          </w:tcPr>
          <w:p w14:paraId="3E90A3C1" w14:textId="77777777" w:rsidR="006D7286" w:rsidRDefault="006D7286" w:rsidP="000C4915">
            <w:pPr>
              <w:pStyle w:val="NoSpacing"/>
              <w:spacing w:line="276" w:lineRule="auto"/>
              <w:rPr>
                <w:sz w:val="24"/>
              </w:rPr>
            </w:pPr>
            <w:r>
              <w:rPr>
                <w:sz w:val="24"/>
              </w:rPr>
              <w:t>FYM @ 5 t/ha, 20:40:20 NPK kg/ha (GRDF)</w:t>
            </w:r>
          </w:p>
        </w:tc>
      </w:tr>
      <w:tr w:rsidR="006D7286" w14:paraId="6C46AC25" w14:textId="77777777">
        <w:tc>
          <w:tcPr>
            <w:tcW w:w="1020" w:type="pct"/>
          </w:tcPr>
          <w:p w14:paraId="301E7E5A" w14:textId="77777777" w:rsidR="006D7286" w:rsidRDefault="006D7286" w:rsidP="000C4915">
            <w:pPr>
              <w:pStyle w:val="NoSpacing"/>
              <w:spacing w:line="276" w:lineRule="auto"/>
              <w:ind w:left="0" w:firstLine="0"/>
              <w:rPr>
                <w:sz w:val="24"/>
              </w:rPr>
            </w:pPr>
            <w:r>
              <w:rPr>
                <w:sz w:val="24"/>
              </w:rPr>
              <w:t>T</w:t>
            </w:r>
            <w:r>
              <w:rPr>
                <w:sz w:val="24"/>
                <w:vertAlign w:val="subscript"/>
              </w:rPr>
              <w:t>7</w:t>
            </w:r>
          </w:p>
        </w:tc>
        <w:tc>
          <w:tcPr>
            <w:tcW w:w="1398" w:type="pct"/>
          </w:tcPr>
          <w:p w14:paraId="1CE20203" w14:textId="77777777" w:rsidR="006D7286" w:rsidRDefault="006D7286" w:rsidP="000C4915">
            <w:pPr>
              <w:pStyle w:val="NoSpacing"/>
              <w:spacing w:line="276" w:lineRule="auto"/>
              <w:ind w:left="0" w:firstLine="0"/>
              <w:rPr>
                <w:sz w:val="24"/>
              </w:rPr>
            </w:pPr>
            <w:r>
              <w:rPr>
                <w:sz w:val="24"/>
              </w:rPr>
              <w:t>Absolute Control</w:t>
            </w:r>
          </w:p>
        </w:tc>
        <w:tc>
          <w:tcPr>
            <w:tcW w:w="2583" w:type="pct"/>
          </w:tcPr>
          <w:p w14:paraId="2573F33A" w14:textId="77777777" w:rsidR="006D7286" w:rsidRDefault="006D7286" w:rsidP="000C4915">
            <w:pPr>
              <w:pStyle w:val="NoSpacing"/>
              <w:spacing w:line="276" w:lineRule="auto"/>
              <w:rPr>
                <w:sz w:val="24"/>
              </w:rPr>
            </w:pPr>
            <w:r>
              <w:rPr>
                <w:sz w:val="24"/>
              </w:rPr>
              <w:t xml:space="preserve">No nutrients are applied  </w:t>
            </w:r>
          </w:p>
        </w:tc>
      </w:tr>
    </w:tbl>
    <w:p w14:paraId="6E46EA7E" w14:textId="77777777" w:rsidR="006D7286" w:rsidRPr="002A7A17" w:rsidRDefault="006D7286" w:rsidP="000C4915">
      <w:pPr>
        <w:pStyle w:val="NoSpacing"/>
        <w:spacing w:line="276" w:lineRule="auto"/>
        <w:ind w:left="0" w:firstLine="0"/>
        <w:rPr>
          <w:b/>
          <w:bCs/>
          <w:sz w:val="24"/>
        </w:rPr>
      </w:pPr>
    </w:p>
    <w:p w14:paraId="319EE912" w14:textId="77777777" w:rsidR="006D7286" w:rsidRPr="002A7A17" w:rsidRDefault="006D7286" w:rsidP="000C4915">
      <w:pPr>
        <w:pStyle w:val="NoSpacing"/>
        <w:spacing w:line="276" w:lineRule="auto"/>
        <w:rPr>
          <w:sz w:val="24"/>
        </w:rPr>
      </w:pPr>
      <w:r w:rsidRPr="002A7A17">
        <w:rPr>
          <w:b/>
          <w:bCs/>
          <w:sz w:val="24"/>
        </w:rPr>
        <w:t>*</w:t>
      </w:r>
      <w:r w:rsidRPr="002A7A17">
        <w:rPr>
          <w:b/>
          <w:bCs/>
          <w:sz w:val="24"/>
        </w:rPr>
        <w:tab/>
        <w:t>Note:</w:t>
      </w:r>
      <w:r w:rsidRPr="002A7A17">
        <w:rPr>
          <w:sz w:val="24"/>
        </w:rPr>
        <w:t xml:space="preserve"> </w:t>
      </w:r>
    </w:p>
    <w:p w14:paraId="386036C6" w14:textId="77777777" w:rsidR="006D7286" w:rsidRPr="002A7A17" w:rsidRDefault="006D7286" w:rsidP="000C4915">
      <w:pPr>
        <w:pStyle w:val="NoSpacing"/>
        <w:numPr>
          <w:ilvl w:val="0"/>
          <w:numId w:val="3"/>
        </w:numPr>
        <w:spacing w:line="276" w:lineRule="auto"/>
        <w:rPr>
          <w:sz w:val="24"/>
          <w:lang w:val="en-IN"/>
        </w:rPr>
      </w:pPr>
      <w:r w:rsidRPr="002A7A17">
        <w:rPr>
          <w:sz w:val="24"/>
          <w:lang w:val="en-IN"/>
        </w:rPr>
        <w:t>Bijamrutha @ 1lit/10 kg seed treatment</w:t>
      </w:r>
    </w:p>
    <w:p w14:paraId="5E221E99" w14:textId="77777777" w:rsidR="006D7286" w:rsidRPr="002A7A17" w:rsidRDefault="006D7286" w:rsidP="000C4915">
      <w:pPr>
        <w:pStyle w:val="NoSpacing"/>
        <w:numPr>
          <w:ilvl w:val="0"/>
          <w:numId w:val="3"/>
        </w:numPr>
        <w:spacing w:line="276" w:lineRule="auto"/>
        <w:rPr>
          <w:sz w:val="24"/>
          <w:lang w:val="en-IN"/>
        </w:rPr>
      </w:pPr>
      <w:r w:rsidRPr="002A7A17">
        <w:rPr>
          <w:sz w:val="24"/>
          <w:lang w:val="en-IN"/>
        </w:rPr>
        <w:t xml:space="preserve">Jeevamrutha @ 500 l/ha in 4 splits as 250 l/ha before sowing, 50 l/ha at 15 DAS, 100 l/ha at 30 DAS and 100 l/ha at 45 DAS </w:t>
      </w:r>
    </w:p>
    <w:p w14:paraId="5DFCB729" w14:textId="77777777" w:rsidR="006D7286" w:rsidRPr="002A7A17" w:rsidRDefault="006D7286" w:rsidP="000C4915">
      <w:pPr>
        <w:pStyle w:val="NoSpacing"/>
        <w:numPr>
          <w:ilvl w:val="0"/>
          <w:numId w:val="3"/>
        </w:numPr>
        <w:spacing w:line="276" w:lineRule="auto"/>
        <w:rPr>
          <w:b/>
          <w:bCs/>
          <w:sz w:val="24"/>
        </w:rPr>
      </w:pPr>
      <w:r w:rsidRPr="002A7A17">
        <w:rPr>
          <w:sz w:val="24"/>
          <w:lang w:val="en-IN"/>
        </w:rPr>
        <w:t>Cow urine @ 10% at 15,30,45 DAS.</w:t>
      </w:r>
    </w:p>
    <w:p w14:paraId="430B8918" w14:textId="77777777" w:rsidR="006D7286" w:rsidRPr="002A7A17" w:rsidRDefault="006D7286" w:rsidP="000C4915">
      <w:pPr>
        <w:pStyle w:val="NoSpacing"/>
        <w:spacing w:line="276" w:lineRule="auto"/>
        <w:rPr>
          <w:b/>
          <w:bCs/>
          <w:sz w:val="24"/>
          <w:lang w:val="en-IN"/>
        </w:rPr>
      </w:pPr>
      <w:r w:rsidRPr="002A7A17">
        <w:rPr>
          <w:b/>
          <w:bCs/>
          <w:sz w:val="24"/>
          <w:lang w:val="en-IN"/>
        </w:rPr>
        <w:t>2.6 Calculations</w:t>
      </w:r>
    </w:p>
    <w:p w14:paraId="2C973875" w14:textId="77777777" w:rsidR="006D7286" w:rsidRPr="002A7A17" w:rsidRDefault="006D7286" w:rsidP="000C4915">
      <w:pPr>
        <w:pStyle w:val="NoSpacing"/>
        <w:spacing w:line="276" w:lineRule="auto"/>
        <w:rPr>
          <w:b/>
          <w:bCs/>
          <w:sz w:val="24"/>
          <w:lang w:val="en-IN"/>
        </w:rPr>
      </w:pPr>
      <w:r w:rsidRPr="002A7A17">
        <w:rPr>
          <w:b/>
          <w:bCs/>
          <w:sz w:val="24"/>
          <w:lang w:val="en-IN"/>
        </w:rPr>
        <w:t>2.6.1 Blackgram Equivalent Yield</w:t>
      </w:r>
    </w:p>
    <w:p w14:paraId="405DB912" w14:textId="77777777" w:rsidR="006D7286" w:rsidRPr="002A7A17" w:rsidRDefault="006D7286" w:rsidP="000C4915">
      <w:pPr>
        <w:pStyle w:val="NoSpacing"/>
        <w:spacing w:line="276" w:lineRule="auto"/>
        <w:rPr>
          <w:sz w:val="24"/>
          <w:lang w:val="en-IN"/>
        </w:rPr>
      </w:pPr>
      <w:r w:rsidRPr="002A7A17">
        <w:rPr>
          <w:sz w:val="24"/>
          <w:lang w:val="en-IN"/>
        </w:rPr>
        <w:t xml:space="preserve">Crop equivalent yield was used to compare the productivity of blackgram and foxtail millet under different farming system modules. Blackgram equivalent yield (BEY) was determined by converting the yield of the component crop into the equivalent yield of the main crop. This conversion was based on the yield and prevailing market price of the main crop and its associated intercrop. The MSP of blackgram and foxtail millet during 2025 for each province were considered for calculating the equivalent yields. BEY expressed in t ha⁻¹, were computed using the respective standard formula. (Suhi </w:t>
      </w:r>
      <w:r w:rsidRPr="002A7A17">
        <w:rPr>
          <w:i/>
          <w:iCs/>
          <w:sz w:val="24"/>
          <w:lang w:val="en-IN"/>
        </w:rPr>
        <w:t>et al</w:t>
      </w:r>
      <w:r w:rsidRPr="002A7A17">
        <w:rPr>
          <w:sz w:val="24"/>
          <w:lang w:val="en-IN"/>
        </w:rPr>
        <w:t xml:space="preserve">., 2022 and Gitari </w:t>
      </w:r>
      <w:r w:rsidRPr="002A7A17">
        <w:rPr>
          <w:i/>
          <w:iCs/>
          <w:sz w:val="24"/>
          <w:lang w:val="en-IN"/>
        </w:rPr>
        <w:t>et al</w:t>
      </w:r>
      <w:r w:rsidRPr="002A7A17">
        <w:rPr>
          <w:sz w:val="24"/>
          <w:lang w:val="en-IN"/>
        </w:rPr>
        <w:t>., 2020).</w:t>
      </w:r>
    </w:p>
    <w:p w14:paraId="6691B5D6" w14:textId="77777777" w:rsidR="006D7286" w:rsidRPr="002A7A17" w:rsidRDefault="006D7286" w:rsidP="000C4915">
      <w:pPr>
        <w:pStyle w:val="NoSpacing"/>
        <w:spacing w:line="276" w:lineRule="auto"/>
        <w:rPr>
          <w:sz w:val="24"/>
          <w:lang w:val="en-IN"/>
        </w:rPr>
      </w:pPr>
    </w:p>
    <w:p w14:paraId="7EF9CBD3" w14:textId="2B926DD5" w:rsidR="006D7286" w:rsidRPr="002A7A17" w:rsidRDefault="00F51345" w:rsidP="000C4915">
      <w:pPr>
        <w:pStyle w:val="NoSpacing"/>
        <w:spacing w:line="276" w:lineRule="auto"/>
        <w:rPr>
          <w:b/>
          <w:bCs/>
          <w:sz w:val="24"/>
        </w:rPr>
      </w:pPr>
      <w:r>
        <w:rPr>
          <w:noProof/>
          <w:sz w:val="24"/>
        </w:rPr>
        <w:drawing>
          <wp:inline distT="0" distB="0" distL="0" distR="0" wp14:anchorId="30435CBA" wp14:editId="40E851AF">
            <wp:extent cx="4373880" cy="41148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3880" cy="411480"/>
                    </a:xfrm>
                    <a:prstGeom prst="rect">
                      <a:avLst/>
                    </a:prstGeom>
                    <a:noFill/>
                    <a:ln>
                      <a:noFill/>
                    </a:ln>
                  </pic:spPr>
                </pic:pic>
              </a:graphicData>
            </a:graphic>
          </wp:inline>
        </w:drawing>
      </w:r>
    </w:p>
    <w:p w14:paraId="500D4BDF" w14:textId="77777777" w:rsidR="006D7286" w:rsidRPr="002A7A17" w:rsidRDefault="006D7286" w:rsidP="000C4915">
      <w:pPr>
        <w:pStyle w:val="NoSpacing"/>
        <w:spacing w:line="276" w:lineRule="auto"/>
        <w:rPr>
          <w:b/>
          <w:bCs/>
          <w:sz w:val="24"/>
          <w:lang w:val="en-IN"/>
        </w:rPr>
      </w:pPr>
      <w:r w:rsidRPr="002A7A17">
        <w:rPr>
          <w:b/>
          <w:bCs/>
          <w:sz w:val="24"/>
          <w:lang w:val="en-IN"/>
        </w:rPr>
        <w:t>2.6.2 Land Equivalent Ratio</w:t>
      </w:r>
    </w:p>
    <w:p w14:paraId="29248B58" w14:textId="77777777" w:rsidR="006D7286" w:rsidRPr="002A7A17" w:rsidRDefault="006D7286" w:rsidP="000C4915">
      <w:pPr>
        <w:pStyle w:val="NoSpacing"/>
        <w:spacing w:line="276" w:lineRule="auto"/>
        <w:rPr>
          <w:sz w:val="24"/>
        </w:rPr>
      </w:pPr>
      <w:r w:rsidRPr="002A7A17">
        <w:rPr>
          <w:sz w:val="24"/>
        </w:rPr>
        <w:t xml:space="preserve">The productivity advantage of intercropping over sole cropping was assessed using the total land equivalent ratio (LER). It was calculated from the yields of the component crops and their </w:t>
      </w:r>
      <w:r w:rsidRPr="002A7A17">
        <w:rPr>
          <w:sz w:val="24"/>
        </w:rPr>
        <w:lastRenderedPageBreak/>
        <w:t>respective proportions in the intercropping system using the following equation (Mead and Milley,1980):</w:t>
      </w:r>
    </w:p>
    <w:p w14:paraId="7A0286EE" w14:textId="77777777" w:rsidR="006D7286" w:rsidRPr="002A7A17" w:rsidRDefault="006D7286" w:rsidP="000C4915">
      <w:pPr>
        <w:pStyle w:val="NoSpacing"/>
        <w:spacing w:line="276" w:lineRule="auto"/>
        <w:rPr>
          <w:sz w:val="24"/>
        </w:rPr>
      </w:pPr>
      <w:r w:rsidRPr="002A7A17">
        <w:rPr>
          <w:b/>
          <w:bCs/>
          <w:sz w:val="24"/>
        </w:rPr>
        <w:t>LER = Lₐ + L</w:t>
      </w:r>
      <w:r w:rsidRPr="002A7A17">
        <w:rPr>
          <w:b/>
          <w:bCs/>
          <w:sz w:val="24"/>
          <w:vertAlign w:val="subscript"/>
        </w:rPr>
        <w:t>b</w:t>
      </w:r>
      <w:r w:rsidRPr="002A7A17">
        <w:rPr>
          <w:b/>
          <w:bCs/>
          <w:sz w:val="24"/>
        </w:rPr>
        <w:t xml:space="preserve"> = (Yᵢₐ / Yₛₐ) + (Yᵢ</w:t>
      </w:r>
      <w:r w:rsidRPr="002A7A17">
        <w:rPr>
          <w:b/>
          <w:bCs/>
          <w:sz w:val="24"/>
          <w:vertAlign w:val="subscript"/>
        </w:rPr>
        <w:t>b</w:t>
      </w:r>
      <w:r w:rsidRPr="002A7A17">
        <w:rPr>
          <w:b/>
          <w:bCs/>
          <w:sz w:val="24"/>
        </w:rPr>
        <w:t xml:space="preserve"> / Yₛ</w:t>
      </w:r>
      <w:r w:rsidRPr="002A7A17">
        <w:rPr>
          <w:b/>
          <w:bCs/>
          <w:sz w:val="24"/>
          <w:vertAlign w:val="subscript"/>
        </w:rPr>
        <w:t>b</w:t>
      </w:r>
      <w:r w:rsidRPr="002A7A17">
        <w:rPr>
          <w:b/>
          <w:bCs/>
          <w:sz w:val="24"/>
        </w:rPr>
        <w:t>)</w:t>
      </w:r>
    </w:p>
    <w:p w14:paraId="4DFF621B" w14:textId="77777777" w:rsidR="006D7286" w:rsidRPr="002A7A17" w:rsidRDefault="006D7286" w:rsidP="000C4915">
      <w:pPr>
        <w:pStyle w:val="NoSpacing"/>
        <w:spacing w:line="276" w:lineRule="auto"/>
        <w:rPr>
          <w:sz w:val="24"/>
        </w:rPr>
      </w:pPr>
      <w:r w:rsidRPr="002A7A17">
        <w:rPr>
          <w:sz w:val="24"/>
        </w:rPr>
        <w:t>where Lₐ and L</w:t>
      </w:r>
      <w:r w:rsidRPr="002A7A17">
        <w:rPr>
          <w:sz w:val="24"/>
          <w:vertAlign w:val="subscript"/>
        </w:rPr>
        <w:t>b</w:t>
      </w:r>
      <w:r w:rsidRPr="002A7A17">
        <w:rPr>
          <w:sz w:val="24"/>
        </w:rPr>
        <w:t xml:space="preserve"> represent the partial LERs of the main crop (blackgram) and associated crop (foxtail millet), respectively. Yᵢₐ and Yᵢ</w:t>
      </w:r>
      <w:r w:rsidRPr="002A7A17">
        <w:rPr>
          <w:sz w:val="24"/>
          <w:vertAlign w:val="subscript"/>
        </w:rPr>
        <w:t>b</w:t>
      </w:r>
      <w:r w:rsidRPr="002A7A17">
        <w:rPr>
          <w:sz w:val="24"/>
        </w:rPr>
        <w:t xml:space="preserve"> denote the yields of the respective crops under intercropping, while Yₛₐ and Yₛ</w:t>
      </w:r>
      <w:r w:rsidRPr="002A7A17">
        <w:rPr>
          <w:sz w:val="24"/>
          <w:vertAlign w:val="subscript"/>
        </w:rPr>
        <w:t xml:space="preserve">b </w:t>
      </w:r>
      <w:r w:rsidRPr="002A7A17">
        <w:rPr>
          <w:sz w:val="24"/>
        </w:rPr>
        <w:t>indicate their yields under sole cropping, expressed in t ha⁻¹. LER represents the relative land area required under sole cropping to produce an equivalent yield obtained from intercropping. An LER value greater than 1 indicates a yield advantage of the intercropping system over monocropping.</w:t>
      </w:r>
    </w:p>
    <w:p w14:paraId="571DE51D" w14:textId="7238D45B" w:rsidR="00166134" w:rsidRPr="002A7A17" w:rsidRDefault="00166134" w:rsidP="000C4915">
      <w:pPr>
        <w:tabs>
          <w:tab w:val="left" w:pos="1440"/>
        </w:tabs>
        <w:autoSpaceDE w:val="0"/>
        <w:autoSpaceDN w:val="0"/>
        <w:adjustRightInd w:val="0"/>
        <w:spacing w:after="100"/>
        <w:ind w:left="1980"/>
        <w:jc w:val="both"/>
        <w:rPr>
          <w:rFonts w:ascii="Times New Roman" w:hAnsi="Times New Roman"/>
          <w:color w:val="000000"/>
          <w:sz w:val="24"/>
          <w:szCs w:val="24"/>
        </w:rPr>
      </w:pPr>
    </w:p>
    <w:p w14:paraId="4630730C" w14:textId="642E09CD" w:rsidR="006D7286" w:rsidRPr="002A7A17" w:rsidRDefault="00B66120" w:rsidP="000C4915">
      <w:pPr>
        <w:spacing w:after="160"/>
        <w:ind w:left="360" w:right="-330"/>
        <w:jc w:val="center"/>
        <w:rPr>
          <w:rFonts w:ascii="Times New Roman" w:hAnsi="Times New Roman"/>
          <w:b/>
          <w:bCs/>
          <w:color w:val="000000"/>
          <w:sz w:val="24"/>
          <w:szCs w:val="24"/>
        </w:rPr>
      </w:pPr>
      <w:r w:rsidRPr="002A7A17">
        <w:rPr>
          <w:rFonts w:ascii="Times New Roman" w:hAnsi="Times New Roman"/>
          <w:b/>
          <w:bCs/>
          <w:color w:val="000000"/>
          <w:sz w:val="24"/>
          <w:szCs w:val="24"/>
        </w:rPr>
        <w:t>Result and discussio</w:t>
      </w:r>
      <w:r w:rsidR="006D7286" w:rsidRPr="002A7A17">
        <w:rPr>
          <w:rFonts w:ascii="Times New Roman" w:hAnsi="Times New Roman"/>
          <w:b/>
          <w:bCs/>
          <w:color w:val="000000"/>
          <w:sz w:val="24"/>
          <w:szCs w:val="24"/>
        </w:rPr>
        <w:t>n</w:t>
      </w:r>
    </w:p>
    <w:p w14:paraId="4BBA6255" w14:textId="77777777" w:rsidR="006D7286" w:rsidRPr="002A7A17" w:rsidRDefault="006D7286" w:rsidP="000C4915">
      <w:pPr>
        <w:pStyle w:val="NoSpacing"/>
        <w:spacing w:line="276" w:lineRule="auto"/>
        <w:ind w:left="0" w:firstLine="0"/>
        <w:rPr>
          <w:b/>
          <w:bCs/>
          <w:sz w:val="24"/>
        </w:rPr>
      </w:pPr>
      <w:r w:rsidRPr="002A7A17">
        <w:rPr>
          <w:b/>
          <w:bCs/>
          <w:sz w:val="24"/>
        </w:rPr>
        <w:t>3.1 Plant population</w:t>
      </w:r>
    </w:p>
    <w:p w14:paraId="485B41F4" w14:textId="77777777" w:rsidR="006D7286" w:rsidRPr="002A7A17" w:rsidRDefault="006D7286" w:rsidP="000C4915">
      <w:pPr>
        <w:pStyle w:val="NoSpacing"/>
        <w:spacing w:line="276" w:lineRule="auto"/>
        <w:rPr>
          <w:sz w:val="24"/>
          <w:lang w:val="en-IN"/>
        </w:rPr>
      </w:pPr>
      <w:r w:rsidRPr="002A7A17">
        <w:rPr>
          <w:sz w:val="24"/>
          <w:lang w:val="en-IN"/>
        </w:rPr>
        <w:t>The initial and final plant populations of blackgram and foxtail millet under different treatments are presented in Table 2. Blackgram recorded 126,229 plants ha⁻¹ at emergence and 113,787 plants ha⁻¹ at harvest, while foxtail millet recorded 58,207 and 52,469 plants ha⁻¹, respectively.</w:t>
      </w:r>
    </w:p>
    <w:p w14:paraId="74A6D1C1" w14:textId="77777777" w:rsidR="006D7286" w:rsidRPr="002A7A17" w:rsidRDefault="006D7286" w:rsidP="000C4915">
      <w:pPr>
        <w:tabs>
          <w:tab w:val="left" w:pos="1236"/>
        </w:tabs>
        <w:jc w:val="both"/>
        <w:rPr>
          <w:rFonts w:ascii="Times New Roman" w:hAnsi="Times New Roman"/>
          <w:b/>
          <w:bCs/>
          <w:sz w:val="24"/>
          <w:szCs w:val="24"/>
        </w:rPr>
      </w:pPr>
      <w:r w:rsidRPr="002A7A17">
        <w:rPr>
          <w:rFonts w:ascii="Times New Roman" w:hAnsi="Times New Roman"/>
          <w:b/>
          <w:bCs/>
          <w:sz w:val="24"/>
          <w:szCs w:val="24"/>
        </w:rPr>
        <w:t>3.2 Number of branches per plant</w:t>
      </w:r>
    </w:p>
    <w:p w14:paraId="3EC9BE7E" w14:textId="77777777" w:rsidR="006D7286" w:rsidRPr="002A7A17" w:rsidRDefault="006D7286" w:rsidP="000C4915">
      <w:pPr>
        <w:tabs>
          <w:tab w:val="left" w:pos="1236"/>
        </w:tabs>
        <w:jc w:val="both"/>
        <w:rPr>
          <w:rFonts w:ascii="Times New Roman" w:hAnsi="Times New Roman"/>
          <w:sz w:val="24"/>
          <w:szCs w:val="24"/>
        </w:rPr>
      </w:pPr>
      <w:r w:rsidRPr="002A7A17">
        <w:rPr>
          <w:rFonts w:ascii="Times New Roman" w:hAnsi="Times New Roman"/>
          <w:sz w:val="24"/>
          <w:szCs w:val="24"/>
        </w:rPr>
        <w:t>Significantly highest number of branches in blackgram was recorded in integrated conventional farming treatment at 60 DAS (7.73). Among organic nutrient management treatments integrated organic farming treatment recorded higher number of blackgram branches at 60 DAS (7.27) it is at par with organic farming treatment (7.17). Significantly lower number of branches (6.33) were recorded in absolute control treatment, where no nutrients were applied.</w:t>
      </w:r>
    </w:p>
    <w:p w14:paraId="5C9DB878" w14:textId="77777777" w:rsidR="006D7286" w:rsidRPr="002A7A17" w:rsidRDefault="006D7286" w:rsidP="000C4915">
      <w:pPr>
        <w:tabs>
          <w:tab w:val="left" w:pos="1236"/>
        </w:tabs>
        <w:jc w:val="both"/>
        <w:rPr>
          <w:rFonts w:ascii="Times New Roman" w:hAnsi="Times New Roman"/>
          <w:b/>
          <w:bCs/>
          <w:sz w:val="24"/>
          <w:szCs w:val="24"/>
        </w:rPr>
      </w:pPr>
      <w:r w:rsidRPr="002A7A17">
        <w:rPr>
          <w:rFonts w:ascii="Times New Roman" w:hAnsi="Times New Roman"/>
          <w:b/>
          <w:bCs/>
          <w:sz w:val="24"/>
          <w:szCs w:val="24"/>
        </w:rPr>
        <w:t>3.3 Number of tillers per hill</w:t>
      </w:r>
    </w:p>
    <w:p w14:paraId="29BAC57D" w14:textId="4CFA269F" w:rsidR="006D7286" w:rsidRPr="002A7A17" w:rsidRDefault="006D7286" w:rsidP="000C4915">
      <w:pPr>
        <w:tabs>
          <w:tab w:val="left" w:pos="1236"/>
        </w:tabs>
        <w:jc w:val="both"/>
        <w:rPr>
          <w:rFonts w:ascii="Times New Roman" w:hAnsi="Times New Roman"/>
          <w:sz w:val="24"/>
          <w:szCs w:val="24"/>
        </w:rPr>
      </w:pPr>
      <w:r w:rsidRPr="002A7A17">
        <w:rPr>
          <w:rFonts w:ascii="Times New Roman" w:hAnsi="Times New Roman"/>
          <w:sz w:val="24"/>
          <w:szCs w:val="24"/>
        </w:rPr>
        <w:t>The maximum number of tillers in foxtail millet was observed under the integrated conventional farming treatment (2.70), at, 60 DAS which remained statistically at par with conventional farming (2.50). Within the organic nutrient management practices, integrated organic farming produced a significantly higher number of tillers (2.23), and this was at par with organic farming (2.17). The absolute control, which received no nutrient inputs, resulted in the least tiller production (1.90). The data related to blackgram number of branches and number of foxtail millet tillers was reported in the table 3.</w:t>
      </w:r>
      <w:r w:rsidR="00E63ED9">
        <w:rPr>
          <w:rFonts w:ascii="Times New Roman" w:hAnsi="Times New Roman"/>
          <w:sz w:val="24"/>
          <w:szCs w:val="24"/>
        </w:rPr>
        <w:t xml:space="preserve"> (Murugesan </w:t>
      </w:r>
      <w:r w:rsidR="00E63ED9" w:rsidRPr="00A02FF3">
        <w:rPr>
          <w:rFonts w:ascii="Times New Roman" w:hAnsi="Times New Roman"/>
          <w:i/>
          <w:iCs/>
          <w:sz w:val="24"/>
          <w:szCs w:val="24"/>
        </w:rPr>
        <w:t>et al</w:t>
      </w:r>
      <w:r w:rsidR="00A02FF3">
        <w:rPr>
          <w:rFonts w:ascii="Times New Roman" w:hAnsi="Times New Roman"/>
          <w:sz w:val="24"/>
          <w:szCs w:val="24"/>
        </w:rPr>
        <w:t>., 2025)</w:t>
      </w:r>
    </w:p>
    <w:p w14:paraId="64D20E29" w14:textId="77777777" w:rsidR="00A02FF3" w:rsidRDefault="006D7286" w:rsidP="000C4915">
      <w:pPr>
        <w:pStyle w:val="NoSpacing"/>
        <w:spacing w:line="276" w:lineRule="auto"/>
        <w:rPr>
          <w:sz w:val="24"/>
        </w:rPr>
      </w:pPr>
      <w:r w:rsidRPr="002A7A17">
        <w:rPr>
          <w:sz w:val="24"/>
        </w:rPr>
        <w:t>The INM treatment (T</w:t>
      </w:r>
      <w:r w:rsidRPr="002A7A17">
        <w:rPr>
          <w:sz w:val="24"/>
          <w:vertAlign w:val="subscript"/>
        </w:rPr>
        <w:t>5</w:t>
      </w:r>
      <w:r w:rsidRPr="002A7A17">
        <w:rPr>
          <w:sz w:val="24"/>
        </w:rPr>
        <w:t>) produced a significantly higher number of tillers per square meter compared to treatments receiving only inorganic fertilizers (T</w:t>
      </w:r>
      <w:r w:rsidRPr="002A7A17">
        <w:rPr>
          <w:sz w:val="24"/>
          <w:vertAlign w:val="subscript"/>
        </w:rPr>
        <w:t>6</w:t>
      </w:r>
      <w:r w:rsidRPr="002A7A17">
        <w:rPr>
          <w:sz w:val="24"/>
        </w:rPr>
        <w:t xml:space="preserve">). This improvement is likely due to the combined use of slow and fast releasing nutrient sources, which enhanced nutrient availability to the crop, resulting in a greater number of tillers. </w:t>
      </w:r>
    </w:p>
    <w:p w14:paraId="74D7C181" w14:textId="77777777" w:rsidR="00A02FF3" w:rsidRDefault="00A02FF3" w:rsidP="000C4915">
      <w:pPr>
        <w:pStyle w:val="NoSpacing"/>
        <w:spacing w:line="276" w:lineRule="auto"/>
        <w:rPr>
          <w:sz w:val="24"/>
        </w:rPr>
      </w:pPr>
    </w:p>
    <w:p w14:paraId="448FC37F" w14:textId="6976278A" w:rsidR="006D7286" w:rsidRPr="002A7A17" w:rsidRDefault="006D7286" w:rsidP="000C4915">
      <w:pPr>
        <w:pStyle w:val="NoSpacing"/>
        <w:spacing w:line="276" w:lineRule="auto"/>
        <w:rPr>
          <w:b/>
          <w:bCs/>
          <w:sz w:val="24"/>
        </w:rPr>
      </w:pPr>
      <w:r w:rsidRPr="002A7A17">
        <w:rPr>
          <w:b/>
          <w:bCs/>
          <w:sz w:val="24"/>
        </w:rPr>
        <w:t>3.4 Days to 50% flowering and Days to maturity</w:t>
      </w:r>
    </w:p>
    <w:p w14:paraId="5A4BBA2C" w14:textId="77777777" w:rsidR="006D7286" w:rsidRPr="002A7A17" w:rsidRDefault="006D7286" w:rsidP="000C4915">
      <w:pPr>
        <w:tabs>
          <w:tab w:val="left" w:pos="1236"/>
        </w:tabs>
        <w:jc w:val="both"/>
        <w:rPr>
          <w:rFonts w:ascii="Times New Roman" w:hAnsi="Times New Roman"/>
          <w:sz w:val="24"/>
          <w:szCs w:val="24"/>
        </w:rPr>
      </w:pPr>
      <w:r w:rsidRPr="002A7A17">
        <w:rPr>
          <w:rFonts w:ascii="Times New Roman" w:hAnsi="Times New Roman"/>
          <w:sz w:val="24"/>
          <w:szCs w:val="24"/>
        </w:rPr>
        <w:t xml:space="preserve">The observations regarding the days required for 50 per cent flowering and maturity of blackgram and foxtail millet under various farming system modules are presented in Table 4. Blackgram took an average of 43 days to reach 50% flowering and 78 days for maturity. Foxtail millet showed a similar trend, with an average of 48 days to 50% flowering and 85 days to </w:t>
      </w:r>
      <w:r w:rsidRPr="002A7A17">
        <w:rPr>
          <w:rFonts w:ascii="Times New Roman" w:hAnsi="Times New Roman"/>
          <w:sz w:val="24"/>
          <w:szCs w:val="24"/>
        </w:rPr>
        <w:lastRenderedPageBreak/>
        <w:t>maturity. The results showed that there was no significant difference in days to maturity and days to 50% flowering on the application of different nutrient sources.</w:t>
      </w:r>
    </w:p>
    <w:p w14:paraId="3114029C" w14:textId="77777777" w:rsidR="006D7286" w:rsidRPr="002A7A17" w:rsidRDefault="006D7286" w:rsidP="000C4915">
      <w:pPr>
        <w:tabs>
          <w:tab w:val="left" w:pos="1236"/>
        </w:tabs>
        <w:jc w:val="both"/>
        <w:rPr>
          <w:rFonts w:ascii="Times New Roman" w:hAnsi="Times New Roman"/>
          <w:b/>
          <w:bCs/>
          <w:sz w:val="24"/>
          <w:szCs w:val="24"/>
        </w:rPr>
      </w:pPr>
      <w:r w:rsidRPr="002A7A17">
        <w:rPr>
          <w:rFonts w:ascii="Times New Roman" w:hAnsi="Times New Roman"/>
          <w:b/>
          <w:bCs/>
          <w:sz w:val="24"/>
          <w:szCs w:val="24"/>
        </w:rPr>
        <w:t>3.5 Yield and Yield parameters</w:t>
      </w:r>
    </w:p>
    <w:p w14:paraId="67B4DB8F" w14:textId="77777777" w:rsidR="006D7286" w:rsidRPr="002A7A17" w:rsidRDefault="006D7286" w:rsidP="000C4915">
      <w:pPr>
        <w:tabs>
          <w:tab w:val="left" w:pos="1236"/>
        </w:tabs>
        <w:jc w:val="both"/>
        <w:rPr>
          <w:rFonts w:ascii="Times New Roman" w:hAnsi="Times New Roman"/>
          <w:b/>
          <w:bCs/>
          <w:sz w:val="24"/>
          <w:szCs w:val="24"/>
        </w:rPr>
      </w:pPr>
      <w:r w:rsidRPr="002A7A17">
        <w:rPr>
          <w:rFonts w:ascii="Times New Roman" w:hAnsi="Times New Roman"/>
          <w:b/>
          <w:bCs/>
          <w:sz w:val="24"/>
          <w:szCs w:val="24"/>
        </w:rPr>
        <w:t>3.5.1 Blackgram</w:t>
      </w:r>
    </w:p>
    <w:p w14:paraId="46547F60" w14:textId="53B5439E" w:rsidR="006D7286" w:rsidRPr="002A7A17" w:rsidRDefault="006D7286" w:rsidP="000C4915">
      <w:pPr>
        <w:pStyle w:val="NoSpacing"/>
        <w:spacing w:line="276" w:lineRule="auto"/>
        <w:rPr>
          <w:sz w:val="24"/>
        </w:rPr>
      </w:pPr>
      <w:r w:rsidRPr="002A7A17">
        <w:rPr>
          <w:sz w:val="24"/>
        </w:rPr>
        <w:t>Among the treatments, Integrated Conventional Farming treatment recorded the significantly higher values for all the yield attributes with 6.77 seeds per pod and 20 pods per plant. Among organic nutrient management treatments Organic Farming treatment produced higher number of pods per plant (21.85) compared to other treatments, along with 5.47 seeds per pod. The lowest values among the nutrient management treatments were observed in the Panchagavya Farming treatment, which recorded 4.87 seeds per pod and 18.84 pods per plant. There was no significant difference between treatments for seed index. The data above was presented in table 5 and figure1.</w:t>
      </w:r>
    </w:p>
    <w:p w14:paraId="0B70A9C8" w14:textId="77777777" w:rsidR="006D7286" w:rsidRPr="002A7A17" w:rsidRDefault="006D7286" w:rsidP="000C4915">
      <w:pPr>
        <w:tabs>
          <w:tab w:val="left" w:pos="1236"/>
        </w:tabs>
        <w:jc w:val="both"/>
        <w:rPr>
          <w:rFonts w:ascii="Times New Roman" w:hAnsi="Times New Roman"/>
          <w:b/>
          <w:bCs/>
          <w:sz w:val="24"/>
          <w:szCs w:val="24"/>
        </w:rPr>
      </w:pPr>
      <w:r w:rsidRPr="002A7A17">
        <w:rPr>
          <w:rFonts w:ascii="Times New Roman" w:hAnsi="Times New Roman"/>
          <w:b/>
          <w:bCs/>
          <w:sz w:val="24"/>
          <w:szCs w:val="24"/>
        </w:rPr>
        <w:t>3.5.2 Foxtail millet</w:t>
      </w:r>
    </w:p>
    <w:p w14:paraId="7C2E049E" w14:textId="77777777" w:rsidR="006D7286" w:rsidRPr="002A7A17" w:rsidRDefault="006D7286" w:rsidP="000C4915">
      <w:pPr>
        <w:tabs>
          <w:tab w:val="left" w:pos="1236"/>
        </w:tabs>
        <w:jc w:val="both"/>
        <w:rPr>
          <w:rFonts w:ascii="Times New Roman" w:hAnsi="Times New Roman"/>
          <w:sz w:val="24"/>
          <w:szCs w:val="24"/>
        </w:rPr>
      </w:pPr>
      <w:r w:rsidRPr="002A7A17">
        <w:rPr>
          <w:rFonts w:ascii="Times New Roman" w:hAnsi="Times New Roman"/>
          <w:sz w:val="24"/>
          <w:szCs w:val="24"/>
        </w:rPr>
        <w:t>Yield attributing characters of foxtail millet were represented in table 6 and figure 2. Integrated Conventional Farming treatment exhibited significantly higher yield attributes, recording 4.30 productive tillers plant⁻¹, 7.47 panicles hill⁻¹, and a panicle length of 11.37 cm. Within the organic nutrient management treatments, Integrated Organic Farming resulted in significantly higher yield attributes, with 4.00 productive tillers plant⁻¹, 6.50 panicles hill⁻¹, and 8.6 cm panicle length. Significantly lower values were recorded in Panchagavya farming treatment among the nutrient management treatments with 3.23 productive tillers plant⁻¹, 5.47 panicles hill⁻¹, and a panicle length of 6.83 cm.</w:t>
      </w:r>
    </w:p>
    <w:p w14:paraId="3D83844C" w14:textId="77777777" w:rsidR="006D7286" w:rsidRPr="002A7A17" w:rsidRDefault="006D7286" w:rsidP="000C4915">
      <w:pPr>
        <w:jc w:val="both"/>
        <w:rPr>
          <w:rFonts w:ascii="Times New Roman" w:hAnsi="Times New Roman"/>
          <w:b/>
          <w:bCs/>
          <w:sz w:val="24"/>
          <w:szCs w:val="24"/>
        </w:rPr>
      </w:pPr>
      <w:r w:rsidRPr="002A7A17">
        <w:rPr>
          <w:rFonts w:ascii="Times New Roman" w:hAnsi="Times New Roman"/>
          <w:b/>
          <w:bCs/>
          <w:sz w:val="24"/>
          <w:szCs w:val="24"/>
        </w:rPr>
        <w:t>3.6 Seed yield per plant (g)</w:t>
      </w:r>
    </w:p>
    <w:p w14:paraId="79772528" w14:textId="77777777" w:rsidR="006D7286" w:rsidRPr="002A7A17" w:rsidRDefault="006D7286" w:rsidP="000C4915">
      <w:pPr>
        <w:jc w:val="both"/>
        <w:rPr>
          <w:rFonts w:ascii="Times New Roman" w:hAnsi="Times New Roman"/>
          <w:b/>
          <w:bCs/>
          <w:sz w:val="24"/>
          <w:szCs w:val="24"/>
        </w:rPr>
      </w:pPr>
      <w:r w:rsidRPr="002A7A17">
        <w:rPr>
          <w:rFonts w:ascii="Times New Roman" w:hAnsi="Times New Roman"/>
          <w:b/>
          <w:bCs/>
          <w:sz w:val="24"/>
          <w:szCs w:val="24"/>
        </w:rPr>
        <w:t>3.6.1 Blackgram</w:t>
      </w:r>
    </w:p>
    <w:p w14:paraId="6AD96FA8" w14:textId="77777777" w:rsidR="006D7286" w:rsidRPr="002A7A17" w:rsidRDefault="006D7286" w:rsidP="000C4915">
      <w:pPr>
        <w:jc w:val="both"/>
        <w:rPr>
          <w:rFonts w:ascii="Times New Roman" w:hAnsi="Times New Roman"/>
          <w:sz w:val="24"/>
          <w:szCs w:val="24"/>
        </w:rPr>
      </w:pPr>
      <w:r w:rsidRPr="002A7A17">
        <w:rPr>
          <w:rFonts w:ascii="Times New Roman" w:hAnsi="Times New Roman"/>
          <w:sz w:val="24"/>
          <w:szCs w:val="24"/>
        </w:rPr>
        <w:t>The maximum seed yield plant⁻¹ was recorded under Integrated Conventional Farming (6.14 g), followed by Conventional Farming (5.36 g). Within the organic nutrient management treatments, the seed yield plant⁻¹ was significantly higher under Integrated Organic Farming (5.10 g), which was statistically at par with Organic Farming (5.07 g).</w:t>
      </w:r>
    </w:p>
    <w:p w14:paraId="329D7140" w14:textId="77777777" w:rsidR="006D7286" w:rsidRPr="002A7A17" w:rsidRDefault="006D7286" w:rsidP="000C4915">
      <w:pPr>
        <w:jc w:val="both"/>
        <w:rPr>
          <w:rFonts w:ascii="Times New Roman" w:hAnsi="Times New Roman"/>
          <w:b/>
          <w:bCs/>
          <w:sz w:val="24"/>
          <w:szCs w:val="24"/>
        </w:rPr>
      </w:pPr>
      <w:r w:rsidRPr="002A7A17">
        <w:rPr>
          <w:rFonts w:ascii="Times New Roman" w:hAnsi="Times New Roman"/>
          <w:b/>
          <w:bCs/>
          <w:sz w:val="24"/>
          <w:szCs w:val="24"/>
        </w:rPr>
        <w:t>3.6.2 Foxtail millet</w:t>
      </w:r>
    </w:p>
    <w:p w14:paraId="5D0E6968" w14:textId="77777777" w:rsidR="006D7286" w:rsidRPr="002A7A17" w:rsidRDefault="006D7286" w:rsidP="000C4915">
      <w:pPr>
        <w:tabs>
          <w:tab w:val="left" w:pos="1236"/>
        </w:tabs>
        <w:jc w:val="both"/>
        <w:rPr>
          <w:rFonts w:ascii="Times New Roman" w:hAnsi="Times New Roman"/>
          <w:sz w:val="24"/>
          <w:szCs w:val="24"/>
        </w:rPr>
      </w:pPr>
      <w:r w:rsidRPr="002A7A17">
        <w:rPr>
          <w:rFonts w:ascii="Times New Roman" w:hAnsi="Times New Roman"/>
          <w:sz w:val="24"/>
          <w:szCs w:val="24"/>
        </w:rPr>
        <w:t xml:space="preserve">Significantly higher seed yield was obtained with Integrated Conventional Farming, recording 7.40 g plant⁻¹, followed by Conventional Farming with 6.83 g plant⁻¹.Within the organic nutrient management treatments, Integrated Organic Farming recorded significantly higher seed yield plant⁻¹(6.33 g), which was statistically at par with Organic Farming (5.90 g). The data supporting the above information on blackgram and foxtail millet were presented in Table 7. </w:t>
      </w:r>
    </w:p>
    <w:p w14:paraId="0CEEADBA" w14:textId="77777777" w:rsidR="006D7286" w:rsidRPr="002A7A17" w:rsidRDefault="006D7286" w:rsidP="000C4915">
      <w:pPr>
        <w:tabs>
          <w:tab w:val="left" w:pos="1236"/>
        </w:tabs>
        <w:jc w:val="both"/>
        <w:rPr>
          <w:rFonts w:ascii="Times New Roman" w:hAnsi="Times New Roman"/>
          <w:b/>
          <w:bCs/>
          <w:color w:val="000000"/>
          <w:sz w:val="24"/>
          <w:szCs w:val="24"/>
        </w:rPr>
      </w:pPr>
      <w:r w:rsidRPr="002A7A17">
        <w:rPr>
          <w:rFonts w:ascii="Times New Roman" w:hAnsi="Times New Roman"/>
          <w:b/>
          <w:bCs/>
          <w:sz w:val="24"/>
          <w:szCs w:val="24"/>
        </w:rPr>
        <w:t xml:space="preserve">3.7 Seed yield </w:t>
      </w:r>
      <w:r w:rsidRPr="002A7A17">
        <w:rPr>
          <w:rFonts w:ascii="Times New Roman" w:hAnsi="Times New Roman"/>
          <w:b/>
          <w:bCs/>
          <w:color w:val="000000"/>
          <w:sz w:val="24"/>
          <w:szCs w:val="24"/>
        </w:rPr>
        <w:t>(kg ha</w:t>
      </w:r>
      <w:r w:rsidRPr="002A7A17">
        <w:rPr>
          <w:rFonts w:ascii="Times New Roman" w:hAnsi="Times New Roman"/>
          <w:b/>
          <w:bCs/>
          <w:color w:val="000000"/>
          <w:sz w:val="24"/>
          <w:szCs w:val="24"/>
          <w:vertAlign w:val="superscript"/>
        </w:rPr>
        <w:t>-1</w:t>
      </w:r>
      <w:r w:rsidRPr="002A7A17">
        <w:rPr>
          <w:rFonts w:ascii="Times New Roman" w:hAnsi="Times New Roman"/>
          <w:b/>
          <w:bCs/>
          <w:color w:val="000000"/>
          <w:sz w:val="24"/>
          <w:szCs w:val="24"/>
        </w:rPr>
        <w:t>)</w:t>
      </w:r>
    </w:p>
    <w:p w14:paraId="3B8B5E1C" w14:textId="77777777" w:rsidR="006D7286" w:rsidRPr="002A7A17" w:rsidRDefault="006D7286" w:rsidP="000C4915">
      <w:pPr>
        <w:jc w:val="both"/>
        <w:rPr>
          <w:rFonts w:ascii="Times New Roman" w:hAnsi="Times New Roman"/>
          <w:b/>
          <w:bCs/>
          <w:sz w:val="24"/>
          <w:szCs w:val="24"/>
        </w:rPr>
      </w:pPr>
      <w:r w:rsidRPr="002A7A17">
        <w:rPr>
          <w:rFonts w:ascii="Times New Roman" w:hAnsi="Times New Roman"/>
          <w:b/>
          <w:bCs/>
          <w:sz w:val="24"/>
          <w:szCs w:val="24"/>
        </w:rPr>
        <w:t>3.7.1 Blackgram</w:t>
      </w:r>
    </w:p>
    <w:p w14:paraId="6CA63215" w14:textId="77777777"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sz w:val="24"/>
          <w:szCs w:val="24"/>
        </w:rPr>
        <w:lastRenderedPageBreak/>
        <w:t xml:space="preserve">The seed yield was significantly influenced by the nutrient management treatments, with Integrated Conventional Farming treatment recording the maximum seed yield (774 kg ha⁻¹), followed by Conventional Farming treatment (676 kg ha⁻¹). Among the organic nutrient management treatments, Integrated Organic Farming recorded significantly higher seed yield (644 kg ha⁻¹), which remained statistically at par with Organic Farming (640 kg ha⁻¹). Significantly lower seed yield was recorded in Panchagavya farming treatment with </w:t>
      </w:r>
      <w:r w:rsidRPr="002A7A17">
        <w:rPr>
          <w:rFonts w:ascii="Times New Roman" w:hAnsi="Times New Roman"/>
          <w:color w:val="000000"/>
          <w:sz w:val="24"/>
          <w:szCs w:val="24"/>
        </w:rPr>
        <w:t>470 kg ha⁻¹.The lowest seed yield was observed in the absolute control with 319 kg ha⁻¹</w:t>
      </w:r>
      <w:r w:rsidRPr="002A7A17">
        <w:rPr>
          <w:rFonts w:ascii="Times New Roman" w:hAnsi="Times New Roman"/>
          <w:sz w:val="24"/>
          <w:szCs w:val="24"/>
        </w:rPr>
        <w:t xml:space="preserve"> . </w:t>
      </w:r>
      <w:r w:rsidRPr="002A7A17">
        <w:rPr>
          <w:rFonts w:ascii="Times New Roman" w:hAnsi="Times New Roman"/>
          <w:color w:val="000000"/>
          <w:sz w:val="24"/>
          <w:szCs w:val="24"/>
        </w:rPr>
        <w:t xml:space="preserve">Similar results were seen in research conducted by Singh </w:t>
      </w:r>
      <w:r w:rsidRPr="002A7A17">
        <w:rPr>
          <w:rFonts w:ascii="Times New Roman" w:hAnsi="Times New Roman"/>
          <w:i/>
          <w:iCs/>
          <w:color w:val="000000"/>
          <w:sz w:val="24"/>
          <w:szCs w:val="24"/>
        </w:rPr>
        <w:t>et al</w:t>
      </w:r>
      <w:r w:rsidRPr="002A7A17">
        <w:rPr>
          <w:rFonts w:ascii="Times New Roman" w:hAnsi="Times New Roman"/>
          <w:color w:val="000000"/>
          <w:sz w:val="24"/>
          <w:szCs w:val="24"/>
        </w:rPr>
        <w:t>. (2023).</w:t>
      </w:r>
    </w:p>
    <w:p w14:paraId="3EDC4EA2" w14:textId="77777777"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color w:val="000000"/>
          <w:sz w:val="24"/>
          <w:szCs w:val="24"/>
        </w:rPr>
        <w:t>When the organic nutrient management practices were compared, Integrated Organic Farming produced the highest improvement in seed yield, recording a 104% increase over the absolute control. Organic Farming also enhanced seed yield substantially, with a 90.5% increase, while Natural Farming resulted in a 74% increase in yield over the control treatment. In contrast, Panchagavya Farming exhibited the smallest yield advantage, with an increase of 48.8% compared with the absolute control.</w:t>
      </w:r>
    </w:p>
    <w:p w14:paraId="24C17232" w14:textId="77777777" w:rsidR="006D7286" w:rsidRPr="002A7A17" w:rsidRDefault="006D7286" w:rsidP="000C4915">
      <w:pPr>
        <w:jc w:val="both"/>
        <w:rPr>
          <w:rFonts w:ascii="Times New Roman" w:hAnsi="Times New Roman"/>
          <w:b/>
          <w:bCs/>
          <w:sz w:val="24"/>
          <w:szCs w:val="24"/>
        </w:rPr>
      </w:pPr>
      <w:r w:rsidRPr="002A7A17">
        <w:rPr>
          <w:rFonts w:ascii="Times New Roman" w:hAnsi="Times New Roman"/>
          <w:b/>
          <w:bCs/>
          <w:sz w:val="24"/>
          <w:szCs w:val="24"/>
        </w:rPr>
        <w:t>3.7.2 Foxtail millet</w:t>
      </w:r>
    </w:p>
    <w:p w14:paraId="2C46BDBC" w14:textId="77777777"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color w:val="000000"/>
          <w:sz w:val="24"/>
          <w:szCs w:val="24"/>
        </w:rPr>
        <w:t xml:space="preserve">The highest seed yield was achieved under Integrated Conventional Farming, amounting to 430 kg ha⁻¹, while followed by Conventional Farming with 398 kg ha⁻¹.Considering the organic nutrient management treatments, Integrated Organic Farming recorded the highest seed yield (369 kg ha⁻¹), which was statistically comparable with Organic Farming (343 kg ha⁻¹).The superior yield performance under nutrient-supplied treatments may be attributed to a more consistent supply of essential nutrients, particularly N, P and K, during crop growth, which is in agreement with the observations reported by Shahzadi </w:t>
      </w:r>
      <w:r w:rsidRPr="002A7A17">
        <w:rPr>
          <w:rFonts w:ascii="Times New Roman" w:hAnsi="Times New Roman"/>
          <w:i/>
          <w:iCs/>
          <w:color w:val="000000"/>
          <w:sz w:val="24"/>
          <w:szCs w:val="24"/>
        </w:rPr>
        <w:t>et al.</w:t>
      </w:r>
      <w:r w:rsidRPr="002A7A17">
        <w:rPr>
          <w:rFonts w:ascii="Times New Roman" w:hAnsi="Times New Roman"/>
          <w:color w:val="000000"/>
          <w:sz w:val="24"/>
          <w:szCs w:val="24"/>
        </w:rPr>
        <w:t xml:space="preserve"> (2025). The data that represents this information is given in table 7.</w:t>
      </w:r>
    </w:p>
    <w:p w14:paraId="30E99968" w14:textId="77777777" w:rsidR="006D7286" w:rsidRPr="002A7A17" w:rsidRDefault="006D7286" w:rsidP="000C4915">
      <w:pPr>
        <w:tabs>
          <w:tab w:val="left" w:pos="1236"/>
        </w:tabs>
        <w:jc w:val="both"/>
        <w:rPr>
          <w:rFonts w:ascii="Times New Roman" w:hAnsi="Times New Roman"/>
          <w:sz w:val="24"/>
          <w:szCs w:val="24"/>
        </w:rPr>
      </w:pPr>
      <w:r w:rsidRPr="002A7A17">
        <w:rPr>
          <w:rFonts w:ascii="Times New Roman" w:hAnsi="Times New Roman"/>
          <w:sz w:val="24"/>
          <w:szCs w:val="24"/>
        </w:rPr>
        <w:t>The superior yield performance of foxtail millet under intercropping with blackgram may be attributed to biological nitrogen fixation by blackgram, which reduces competition for soil nitrogen. The fixed nitrogen can be transferred to the companion crop through root and nodule decomposition, rhizodeposition and decomposition of crop residues. Similar results were reported by Kumar and Ray (2020).</w:t>
      </w:r>
    </w:p>
    <w:p w14:paraId="0CAF08E5" w14:textId="77777777" w:rsidR="006D7286" w:rsidRPr="002A7A17" w:rsidRDefault="006D7286" w:rsidP="000C4915">
      <w:pPr>
        <w:tabs>
          <w:tab w:val="left" w:pos="1236"/>
        </w:tabs>
        <w:jc w:val="both"/>
        <w:rPr>
          <w:rFonts w:ascii="Times New Roman" w:hAnsi="Times New Roman"/>
          <w:b/>
          <w:bCs/>
          <w:color w:val="000000"/>
          <w:sz w:val="24"/>
          <w:szCs w:val="24"/>
        </w:rPr>
      </w:pPr>
      <w:r w:rsidRPr="002A7A17">
        <w:rPr>
          <w:rFonts w:ascii="Times New Roman" w:hAnsi="Times New Roman"/>
          <w:b/>
          <w:bCs/>
          <w:color w:val="000000"/>
          <w:sz w:val="24"/>
          <w:szCs w:val="24"/>
        </w:rPr>
        <w:t>3.8 Stalk yield (kg ha</w:t>
      </w:r>
      <w:r w:rsidRPr="002A7A17">
        <w:rPr>
          <w:rFonts w:ascii="Times New Roman" w:hAnsi="Times New Roman"/>
          <w:b/>
          <w:bCs/>
          <w:color w:val="000000"/>
          <w:sz w:val="24"/>
          <w:szCs w:val="24"/>
          <w:vertAlign w:val="superscript"/>
        </w:rPr>
        <w:t>-1</w:t>
      </w:r>
      <w:r w:rsidRPr="002A7A17">
        <w:rPr>
          <w:rFonts w:ascii="Times New Roman" w:hAnsi="Times New Roman"/>
          <w:b/>
          <w:bCs/>
          <w:color w:val="000000"/>
          <w:sz w:val="24"/>
          <w:szCs w:val="24"/>
        </w:rPr>
        <w:t>)</w:t>
      </w:r>
    </w:p>
    <w:p w14:paraId="31F4F210" w14:textId="77777777" w:rsidR="006D7286" w:rsidRPr="002A7A17" w:rsidRDefault="006D7286" w:rsidP="000C4915">
      <w:pPr>
        <w:tabs>
          <w:tab w:val="left" w:pos="1236"/>
        </w:tabs>
        <w:jc w:val="both"/>
        <w:rPr>
          <w:rFonts w:ascii="Times New Roman" w:hAnsi="Times New Roman"/>
          <w:b/>
          <w:bCs/>
          <w:sz w:val="24"/>
          <w:szCs w:val="24"/>
        </w:rPr>
      </w:pPr>
      <w:r w:rsidRPr="002A7A17">
        <w:rPr>
          <w:rFonts w:ascii="Times New Roman" w:hAnsi="Times New Roman"/>
          <w:b/>
          <w:bCs/>
          <w:color w:val="000000"/>
          <w:sz w:val="24"/>
          <w:szCs w:val="24"/>
        </w:rPr>
        <w:t>3.8.1</w:t>
      </w:r>
      <w:r w:rsidRPr="002A7A17">
        <w:rPr>
          <w:rFonts w:ascii="Times New Roman" w:hAnsi="Times New Roman"/>
          <w:b/>
          <w:bCs/>
          <w:sz w:val="24"/>
          <w:szCs w:val="24"/>
        </w:rPr>
        <w:t xml:space="preserve"> Blackgram</w:t>
      </w:r>
    </w:p>
    <w:p w14:paraId="1CF7247C" w14:textId="77777777"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color w:val="000000"/>
          <w:sz w:val="24"/>
          <w:szCs w:val="24"/>
        </w:rPr>
        <w:t>The significantly higher stalk yield was obtained under Integrated Conventional Farming treatment, with 710 kg ha⁻¹.Integrated Organic Farming treatment and Organic Farming treatment produced 673 and 633 kg ha⁻¹, respectively.</w:t>
      </w:r>
    </w:p>
    <w:p w14:paraId="503F6643" w14:textId="77777777" w:rsidR="006D7286" w:rsidRPr="002A7A17" w:rsidRDefault="006D7286" w:rsidP="000C4915">
      <w:pPr>
        <w:tabs>
          <w:tab w:val="left" w:pos="1236"/>
        </w:tabs>
        <w:jc w:val="both"/>
        <w:rPr>
          <w:rFonts w:ascii="Times New Roman" w:hAnsi="Times New Roman"/>
          <w:b/>
          <w:bCs/>
          <w:color w:val="000000"/>
          <w:sz w:val="24"/>
          <w:szCs w:val="24"/>
        </w:rPr>
      </w:pPr>
      <w:r w:rsidRPr="002A7A17">
        <w:rPr>
          <w:rFonts w:ascii="Times New Roman" w:hAnsi="Times New Roman"/>
          <w:b/>
          <w:bCs/>
          <w:color w:val="000000"/>
          <w:sz w:val="24"/>
          <w:szCs w:val="24"/>
        </w:rPr>
        <w:t>3.8.2 Foxtail millet</w:t>
      </w:r>
    </w:p>
    <w:p w14:paraId="2B43018A" w14:textId="77777777"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color w:val="000000"/>
          <w:sz w:val="24"/>
          <w:szCs w:val="24"/>
        </w:rPr>
        <w:t>Among the various treatments, significantly highest stalk yield was recorded in Integrated Conventional Farming treatment, ICF with a stalk yield of 723 kg ha⁻¹. This treatment was followed by Conventional Farming treatment, CF, which produced a stalk yield of 692 kg ha⁻¹.</w:t>
      </w:r>
    </w:p>
    <w:p w14:paraId="449EE5DF" w14:textId="77777777" w:rsidR="006D7286" w:rsidRPr="002A7A17" w:rsidRDefault="006D7286" w:rsidP="000C4915">
      <w:pPr>
        <w:tabs>
          <w:tab w:val="left" w:pos="1236"/>
        </w:tabs>
        <w:jc w:val="both"/>
        <w:rPr>
          <w:rFonts w:ascii="Times New Roman" w:hAnsi="Times New Roman"/>
          <w:sz w:val="24"/>
          <w:szCs w:val="24"/>
        </w:rPr>
      </w:pPr>
      <w:r w:rsidRPr="002A7A17">
        <w:rPr>
          <w:rFonts w:ascii="Times New Roman" w:hAnsi="Times New Roman"/>
          <w:color w:val="000000"/>
          <w:sz w:val="24"/>
          <w:szCs w:val="24"/>
        </w:rPr>
        <w:lastRenderedPageBreak/>
        <w:t>Among organic nutrient management treatments, the Integrated Organic Farming treatment, IOF, recorded significantly higher stalk yield of 645 kg ha⁻¹, followed by Organic Farming treatment, OF with 620 kg ha⁻¹. Table 7 represents this data.</w:t>
      </w:r>
    </w:p>
    <w:p w14:paraId="1EE57494" w14:textId="77777777" w:rsidR="006D7286" w:rsidRPr="002A7A17" w:rsidRDefault="006D7286" w:rsidP="000C4915">
      <w:pPr>
        <w:tabs>
          <w:tab w:val="left" w:pos="1236"/>
        </w:tabs>
        <w:jc w:val="both"/>
        <w:rPr>
          <w:rFonts w:ascii="Times New Roman" w:hAnsi="Times New Roman"/>
          <w:b/>
          <w:bCs/>
          <w:color w:val="000000"/>
          <w:sz w:val="24"/>
          <w:szCs w:val="24"/>
        </w:rPr>
      </w:pPr>
      <w:r w:rsidRPr="002A7A17">
        <w:rPr>
          <w:rFonts w:ascii="Times New Roman" w:hAnsi="Times New Roman"/>
          <w:b/>
          <w:bCs/>
          <w:color w:val="000000"/>
          <w:sz w:val="24"/>
          <w:szCs w:val="24"/>
        </w:rPr>
        <w:t>3.9 Biological yield (kg ha</w:t>
      </w:r>
      <w:r w:rsidRPr="002A7A17">
        <w:rPr>
          <w:rFonts w:ascii="Times New Roman" w:hAnsi="Times New Roman"/>
          <w:b/>
          <w:bCs/>
          <w:color w:val="000000"/>
          <w:sz w:val="24"/>
          <w:szCs w:val="24"/>
          <w:vertAlign w:val="superscript"/>
        </w:rPr>
        <w:t>-1</w:t>
      </w:r>
      <w:r w:rsidRPr="002A7A17">
        <w:rPr>
          <w:rFonts w:ascii="Times New Roman" w:hAnsi="Times New Roman"/>
          <w:b/>
          <w:bCs/>
          <w:color w:val="000000"/>
          <w:sz w:val="24"/>
          <w:szCs w:val="24"/>
        </w:rPr>
        <w:t>)</w:t>
      </w:r>
    </w:p>
    <w:p w14:paraId="63B62010" w14:textId="77777777"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color w:val="000000"/>
          <w:sz w:val="24"/>
          <w:szCs w:val="24"/>
        </w:rPr>
        <w:t>The biological yield of blackgram was significantly influenced by the nutrient management treatments. ICF recorded the highest biological yield (1484 kg ha⁻¹), followed by CF (1373 kg ha⁻¹). Among the organic nutrient management treatments, IOF recorded significantly higher biological yield (1317 kg ha⁻¹), which was statistically at par with OF (1274 kg ha⁻¹). NF, PF and absolute control recorded progressively lower biological yields of 1107, 1014 and 842 kg ha⁻¹, respectively.</w:t>
      </w:r>
    </w:p>
    <w:p w14:paraId="5CF8FEE5" w14:textId="77777777"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color w:val="000000"/>
          <w:sz w:val="24"/>
          <w:szCs w:val="24"/>
        </w:rPr>
        <w:t>Similarly, biological yield of foxtail millet was significantly affected by the nutrient management treatments. The maximum biological yield was recorded under ICF (1154.17 kg ha⁻¹), followed by CF (1091.16 kg ha⁻¹). Among the organic treatments, IOF recorded 1014.52 kg ha⁻¹ and was followed by OF with 963.76 kg ha⁻¹. NF, PF and absolute control recorded lower biological yields of 905.81, 795.52 and 581.01 kg ha⁻¹, respectively.</w:t>
      </w:r>
    </w:p>
    <w:p w14:paraId="57578569" w14:textId="77777777" w:rsidR="006D7286" w:rsidRPr="002A7A17" w:rsidRDefault="006D7286" w:rsidP="000C4915">
      <w:pPr>
        <w:tabs>
          <w:tab w:val="left" w:pos="1236"/>
        </w:tabs>
        <w:jc w:val="both"/>
        <w:rPr>
          <w:rFonts w:ascii="Times New Roman" w:hAnsi="Times New Roman"/>
          <w:b/>
          <w:bCs/>
          <w:color w:val="000000"/>
          <w:sz w:val="24"/>
          <w:szCs w:val="24"/>
        </w:rPr>
      </w:pPr>
      <w:r w:rsidRPr="002A7A17">
        <w:rPr>
          <w:rFonts w:ascii="Times New Roman" w:hAnsi="Times New Roman"/>
          <w:b/>
          <w:bCs/>
          <w:color w:val="000000"/>
          <w:sz w:val="24"/>
          <w:szCs w:val="24"/>
        </w:rPr>
        <w:t>3.10 Harvest index (%)</w:t>
      </w:r>
    </w:p>
    <w:p w14:paraId="53A5EE67" w14:textId="77777777"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color w:val="000000"/>
          <w:sz w:val="24"/>
          <w:szCs w:val="24"/>
        </w:rPr>
        <w:t>Harvest index was significantly influenced by nutrient management treatments in both blackgram and foxtail millet. In blackgram, ICF recorded the highest harvest index (52.57%), followed by CF (49.45%), IOF (48.93%), OF (48.24%), NF (46.49%) and PF (46.37%), while the minimum was recorded under absolute control (37.43%).</w:t>
      </w:r>
    </w:p>
    <w:p w14:paraId="1FB7B66B" w14:textId="77777777"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color w:val="000000"/>
          <w:sz w:val="24"/>
          <w:szCs w:val="24"/>
        </w:rPr>
        <w:t xml:space="preserve">A similar trend was observed in foxtail millet, wherein ICF recorded the maximum harvest index (36.80%), followed by CF (36.40%) and IOF (36.34%). OF, NF and PF recorded 35.69, 34.70 and 33.79%, respectively, with the lowest value under absolute control (24.83%). The higher harvest index under ICF may be attributed to better nutrient availability and efficient assimilate partitioning towards reproductive organs, corroborating the findings of Paul </w:t>
      </w:r>
      <w:r w:rsidRPr="002A7A17">
        <w:rPr>
          <w:rFonts w:ascii="Times New Roman" w:hAnsi="Times New Roman"/>
          <w:i/>
          <w:iCs/>
          <w:color w:val="000000"/>
          <w:sz w:val="24"/>
          <w:szCs w:val="24"/>
        </w:rPr>
        <w:t>et al.</w:t>
      </w:r>
      <w:r w:rsidRPr="002A7A17">
        <w:rPr>
          <w:rFonts w:ascii="Times New Roman" w:hAnsi="Times New Roman"/>
          <w:color w:val="000000"/>
          <w:sz w:val="24"/>
          <w:szCs w:val="24"/>
        </w:rPr>
        <w:t xml:space="preserve"> (2020).</w:t>
      </w:r>
    </w:p>
    <w:p w14:paraId="65DDE7E8" w14:textId="77777777" w:rsidR="006D7286" w:rsidRPr="002A7A17" w:rsidRDefault="006D7286" w:rsidP="000C4915">
      <w:pPr>
        <w:tabs>
          <w:tab w:val="left" w:pos="1236"/>
        </w:tabs>
        <w:jc w:val="both"/>
        <w:rPr>
          <w:rFonts w:ascii="Times New Roman" w:hAnsi="Times New Roman"/>
          <w:b/>
          <w:bCs/>
          <w:color w:val="000000"/>
          <w:sz w:val="24"/>
          <w:szCs w:val="24"/>
        </w:rPr>
      </w:pPr>
      <w:r w:rsidRPr="002A7A17">
        <w:rPr>
          <w:rFonts w:ascii="Times New Roman" w:hAnsi="Times New Roman"/>
          <w:b/>
          <w:bCs/>
          <w:color w:val="000000"/>
          <w:sz w:val="24"/>
          <w:szCs w:val="24"/>
        </w:rPr>
        <w:t>3.11 Seed to Stalk ratio</w:t>
      </w:r>
    </w:p>
    <w:p w14:paraId="0D16A299" w14:textId="77777777"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color w:val="000000"/>
          <w:sz w:val="24"/>
          <w:szCs w:val="24"/>
        </w:rPr>
        <w:t>In blackgram, the seed-to-stalk ratio was highest under ICF (1.12), followed by CF (0.99), while the lowest value was recorded under absolute control (0.65).</w:t>
      </w:r>
    </w:p>
    <w:p w14:paraId="38688FF7" w14:textId="77777777"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color w:val="000000"/>
          <w:sz w:val="24"/>
          <w:szCs w:val="24"/>
        </w:rPr>
        <w:t>A similar trend was observed in foxtail millet, where ICF recorded the maximum seed-to-stalk ratio (0.59), closely followed by CF (0.58), whereas the minimum ratio was recorded under absolute control (0.47).</w:t>
      </w:r>
    </w:p>
    <w:p w14:paraId="1E67BC0B" w14:textId="77777777" w:rsidR="006D7286" w:rsidRPr="002A7A17" w:rsidRDefault="006D7286" w:rsidP="000C4915">
      <w:pPr>
        <w:tabs>
          <w:tab w:val="left" w:pos="1236"/>
        </w:tabs>
        <w:jc w:val="both"/>
        <w:rPr>
          <w:rFonts w:ascii="Times New Roman" w:hAnsi="Times New Roman"/>
          <w:b/>
          <w:bCs/>
          <w:color w:val="000000"/>
          <w:sz w:val="24"/>
          <w:szCs w:val="24"/>
        </w:rPr>
      </w:pPr>
      <w:r w:rsidRPr="002A7A17">
        <w:rPr>
          <w:rFonts w:ascii="Times New Roman" w:hAnsi="Times New Roman"/>
          <w:b/>
          <w:bCs/>
          <w:color w:val="000000"/>
          <w:sz w:val="24"/>
          <w:szCs w:val="24"/>
        </w:rPr>
        <w:t>3.12 Blackgram Equivalent Yield (kg ha</w:t>
      </w:r>
      <w:r w:rsidRPr="002A7A17">
        <w:rPr>
          <w:rFonts w:ascii="Times New Roman" w:hAnsi="Times New Roman"/>
          <w:b/>
          <w:bCs/>
          <w:color w:val="000000"/>
          <w:sz w:val="24"/>
          <w:szCs w:val="24"/>
          <w:vertAlign w:val="superscript"/>
        </w:rPr>
        <w:t>-1</w:t>
      </w:r>
      <w:r w:rsidRPr="002A7A17">
        <w:rPr>
          <w:rFonts w:ascii="Times New Roman" w:hAnsi="Times New Roman"/>
          <w:b/>
          <w:bCs/>
          <w:color w:val="000000"/>
          <w:sz w:val="24"/>
          <w:szCs w:val="24"/>
        </w:rPr>
        <w:t>)</w:t>
      </w:r>
    </w:p>
    <w:p w14:paraId="0CA5A626" w14:textId="00326F38"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color w:val="000000"/>
          <w:sz w:val="24"/>
          <w:szCs w:val="24"/>
        </w:rPr>
        <w:t xml:space="preserve">Crop equivalent yield is considered an effective index for evaluating the overall productivity and production potential of intercropping systems (Reddy </w:t>
      </w:r>
      <w:r w:rsidRPr="002A7A17">
        <w:rPr>
          <w:rFonts w:ascii="Times New Roman" w:hAnsi="Times New Roman"/>
          <w:i/>
          <w:iCs/>
          <w:color w:val="000000"/>
          <w:sz w:val="24"/>
          <w:szCs w:val="24"/>
        </w:rPr>
        <w:t>et al</w:t>
      </w:r>
      <w:r w:rsidRPr="002A7A17">
        <w:rPr>
          <w:rFonts w:ascii="Times New Roman" w:hAnsi="Times New Roman"/>
          <w:color w:val="000000"/>
          <w:sz w:val="24"/>
          <w:szCs w:val="24"/>
        </w:rPr>
        <w:t xml:space="preserve">., 2023). Among the treatments, ICF recorded the highest blackgram equivalent yield (995 kg ha⁻¹), which was statistically at par with CF (881 kg ha⁻¹). Among the organic nutrient management treatments, IOF recorded </w:t>
      </w:r>
      <w:r w:rsidRPr="002A7A17">
        <w:rPr>
          <w:rFonts w:ascii="Times New Roman" w:hAnsi="Times New Roman"/>
          <w:color w:val="000000"/>
          <w:sz w:val="24"/>
          <w:szCs w:val="24"/>
        </w:rPr>
        <w:lastRenderedPageBreak/>
        <w:t>833 kg ha⁻¹, followed by OF with 816 kg ha⁻¹. NF registered a blackgram equivalent yield of 702 kg ha⁻¹, whereas the minimum values were observed under PF (608 kg ha⁻¹) and absolute control (411 kg ha⁻¹).</w:t>
      </w:r>
      <w:r w:rsidR="00967F57">
        <w:rPr>
          <w:rFonts w:ascii="Times New Roman" w:hAnsi="Times New Roman"/>
          <w:color w:val="000000"/>
          <w:sz w:val="24"/>
          <w:szCs w:val="24"/>
        </w:rPr>
        <w:t xml:space="preserve"> </w:t>
      </w:r>
      <w:r w:rsidRPr="002A7A17">
        <w:rPr>
          <w:rFonts w:ascii="Times New Roman" w:hAnsi="Times New Roman"/>
          <w:color w:val="000000"/>
          <w:sz w:val="24"/>
          <w:szCs w:val="24"/>
        </w:rPr>
        <w:t xml:space="preserve">The data on blackgram equivalent yield (kg ha⁻¹) are presented in Table 8 and depicted in Fig. 3. </w:t>
      </w:r>
    </w:p>
    <w:p w14:paraId="3B40E459" w14:textId="77777777" w:rsidR="006D7286" w:rsidRPr="002A7A17" w:rsidRDefault="006D7286" w:rsidP="000C4915">
      <w:pPr>
        <w:jc w:val="both"/>
        <w:rPr>
          <w:rFonts w:ascii="Times New Roman" w:hAnsi="Times New Roman"/>
          <w:b/>
          <w:bCs/>
          <w:color w:val="000000"/>
          <w:sz w:val="24"/>
          <w:szCs w:val="24"/>
        </w:rPr>
      </w:pPr>
      <w:r w:rsidRPr="002A7A17">
        <w:rPr>
          <w:rFonts w:ascii="Times New Roman" w:hAnsi="Times New Roman"/>
          <w:b/>
          <w:bCs/>
          <w:sz w:val="24"/>
          <w:szCs w:val="24"/>
        </w:rPr>
        <w:t xml:space="preserve">3.13 </w:t>
      </w:r>
      <w:r w:rsidRPr="002A7A17">
        <w:rPr>
          <w:rFonts w:ascii="Times New Roman" w:hAnsi="Times New Roman"/>
          <w:b/>
          <w:bCs/>
          <w:color w:val="000000"/>
          <w:sz w:val="24"/>
          <w:szCs w:val="24"/>
        </w:rPr>
        <w:t xml:space="preserve">Land Equivalent Ratio </w:t>
      </w:r>
    </w:p>
    <w:p w14:paraId="4384F230" w14:textId="3AF0E9B9"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color w:val="000000"/>
          <w:sz w:val="24"/>
          <w:szCs w:val="24"/>
        </w:rPr>
        <w:t xml:space="preserve">Land equivalent ratio (LER) is an important index used to assess the efficiency and advantage of intercropping in utilizing available environmental resources compared with sole cropping. An LER value greater than 1 indicates a productivity advantage of intercropping over sole crops, reflecting more efficient utilization of growth resources. Among the different treatments, the highest Land Equivalent Ratio (LER) was recorded in the Integrated Conventional Farming (ICF) treatment with a value of 1.43, followed by Conventional Farming (CF) treatment with 1.33. The Integrated Organic Farming (IOF) treatment recorded an LER of 1.32, while Organic Farming (OF) treatment registered 1.26. Natural Farming (NF) treatment recorded an LER of 1.18. The lowest LER was observed in Panchagavya Farming (PF) treatment with 1.10 and Absolute Control with 1.00. The higher LER under ICF treatment may be attributed to better complementarity between the component crops, resulting in efficient utilization of available growth resources. Similar findings were reported by </w:t>
      </w:r>
      <w:r w:rsidR="00CF592A">
        <w:rPr>
          <w:rFonts w:ascii="Times New Roman" w:hAnsi="Times New Roman"/>
          <w:color w:val="000000"/>
          <w:sz w:val="24"/>
          <w:szCs w:val="24"/>
        </w:rPr>
        <w:t>Muralidhar</w:t>
      </w:r>
      <w:r w:rsidR="00F406D2">
        <w:rPr>
          <w:rFonts w:ascii="Times New Roman" w:hAnsi="Times New Roman"/>
          <w:color w:val="000000"/>
          <w:sz w:val="24"/>
          <w:szCs w:val="24"/>
        </w:rPr>
        <w:t xml:space="preserve"> M. S. (2020)</w:t>
      </w:r>
    </w:p>
    <w:p w14:paraId="5E4BFCB1" w14:textId="77777777"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color w:val="000000"/>
          <w:sz w:val="24"/>
          <w:szCs w:val="24"/>
        </w:rPr>
        <w:t>The data was presented in table 8 and figure 4.</w:t>
      </w:r>
    </w:p>
    <w:p w14:paraId="05DE92CD" w14:textId="77777777" w:rsidR="006D7286" w:rsidRPr="002A7A17" w:rsidRDefault="006D7286" w:rsidP="000C4915">
      <w:pPr>
        <w:pStyle w:val="NoSpacing"/>
        <w:spacing w:line="276" w:lineRule="auto"/>
        <w:rPr>
          <w:sz w:val="24"/>
          <w:lang w:val="en-IN"/>
        </w:rPr>
      </w:pPr>
    </w:p>
    <w:p w14:paraId="1CBEBEF5" w14:textId="77777777" w:rsidR="00C3482E" w:rsidRPr="002A7A17" w:rsidRDefault="00C3482E" w:rsidP="000C4915">
      <w:pPr>
        <w:pStyle w:val="ListParagraph"/>
        <w:autoSpaceDE w:val="0"/>
        <w:autoSpaceDN w:val="0"/>
        <w:adjustRightInd w:val="0"/>
        <w:spacing w:after="100"/>
        <w:ind w:left="360" w:right="-330"/>
        <w:jc w:val="center"/>
        <w:rPr>
          <w:rFonts w:ascii="Times New Roman" w:hAnsi="Times New Roman"/>
          <w:b/>
          <w:bCs/>
          <w:color w:val="000000"/>
          <w:sz w:val="24"/>
          <w:szCs w:val="24"/>
        </w:rPr>
      </w:pPr>
      <w:r w:rsidRPr="002A7A17">
        <w:rPr>
          <w:rFonts w:ascii="Times New Roman" w:hAnsi="Times New Roman"/>
          <w:b/>
          <w:bCs/>
          <w:color w:val="000000"/>
          <w:sz w:val="24"/>
          <w:szCs w:val="24"/>
        </w:rPr>
        <w:t>Conclusion</w:t>
      </w:r>
    </w:p>
    <w:p w14:paraId="196CDEED" w14:textId="77777777" w:rsidR="006D7286" w:rsidRPr="002A7A17" w:rsidRDefault="006D7286" w:rsidP="000C4915">
      <w:pPr>
        <w:spacing w:before="100" w:beforeAutospacing="1" w:after="100" w:afterAutospacing="1"/>
        <w:jc w:val="both"/>
        <w:rPr>
          <w:rFonts w:ascii="Times New Roman" w:hAnsi="Times New Roman"/>
          <w:sz w:val="24"/>
          <w:szCs w:val="24"/>
          <w:lang w:eastAsia="en-IN"/>
        </w:rPr>
      </w:pPr>
      <w:r w:rsidRPr="002A7A17">
        <w:rPr>
          <w:rFonts w:ascii="Times New Roman" w:hAnsi="Times New Roman"/>
          <w:sz w:val="24"/>
          <w:szCs w:val="24"/>
          <w:lang w:eastAsia="en-IN"/>
        </w:rPr>
        <w:t>Application of Vermicompost (1t/ha) + Jeevamrut (500lit/ha) + Phosphocompost (PROM) (150 kg) + 10:20:10 NPK kg/ha (50% RDF) significantly enhanced number of pods per plant, seeds per pod and seed yield and straw yield of blackgram. In foxtail millet number of tillers per hill, number of panicles per hill, panicle length (cm), test weight (g), grain and straw yield. It also improved blackgram and foxtail millet yield, blackgram equivalent yield, Land equivalent ratio followed by T</w:t>
      </w:r>
      <w:r w:rsidRPr="002A7A17">
        <w:rPr>
          <w:rFonts w:ascii="Times New Roman" w:hAnsi="Times New Roman"/>
          <w:sz w:val="24"/>
          <w:szCs w:val="24"/>
          <w:vertAlign w:val="subscript"/>
          <w:lang w:eastAsia="en-IN"/>
        </w:rPr>
        <w:t>6</w:t>
      </w:r>
      <w:r w:rsidRPr="002A7A17">
        <w:rPr>
          <w:rFonts w:ascii="Times New Roman" w:hAnsi="Times New Roman"/>
          <w:sz w:val="24"/>
          <w:szCs w:val="24"/>
          <w:lang w:eastAsia="en-IN"/>
        </w:rPr>
        <w:t xml:space="preserve"> treatment by the application of FYM @ 5 t/ha + 20:40:20 NPK kg/ha (GRDF).</w:t>
      </w:r>
    </w:p>
    <w:p w14:paraId="79D5A818" w14:textId="1C4DCFC6" w:rsidR="006D7286" w:rsidRPr="002A7A17" w:rsidRDefault="006D7286" w:rsidP="000C4915">
      <w:pPr>
        <w:spacing w:after="160"/>
        <w:ind w:left="360" w:right="-330"/>
        <w:jc w:val="center"/>
        <w:rPr>
          <w:rFonts w:ascii="Times New Roman" w:hAnsi="Times New Roman"/>
          <w:b/>
          <w:bCs/>
          <w:color w:val="000000"/>
          <w:sz w:val="24"/>
          <w:szCs w:val="24"/>
        </w:rPr>
      </w:pPr>
      <w:r w:rsidRPr="002A7A17">
        <w:rPr>
          <w:rFonts w:ascii="Times New Roman" w:hAnsi="Times New Roman"/>
          <w:b/>
          <w:bCs/>
          <w:color w:val="000000"/>
          <w:sz w:val="24"/>
          <w:szCs w:val="24"/>
        </w:rPr>
        <w:t>Acknowledgement</w:t>
      </w:r>
    </w:p>
    <w:p w14:paraId="1DE32E8C" w14:textId="77777777" w:rsidR="006D7286" w:rsidRPr="002A7A17" w:rsidRDefault="006D7286" w:rsidP="000C4915">
      <w:pPr>
        <w:tabs>
          <w:tab w:val="left" w:pos="1236"/>
        </w:tabs>
        <w:jc w:val="both"/>
        <w:rPr>
          <w:rFonts w:ascii="Times New Roman" w:hAnsi="Times New Roman"/>
          <w:color w:val="000000"/>
          <w:sz w:val="24"/>
          <w:szCs w:val="24"/>
        </w:rPr>
      </w:pPr>
      <w:r w:rsidRPr="002A7A17">
        <w:rPr>
          <w:rFonts w:ascii="Times New Roman" w:hAnsi="Times New Roman"/>
          <w:color w:val="000000"/>
          <w:sz w:val="24"/>
          <w:szCs w:val="24"/>
        </w:rPr>
        <w:t>The authors sincerely thank the reviewers for their valuable comments, constructive suggestions, and critical evaluation, which greatly contributed to improving the quality, clarity, and scientific presentation of this manuscript. The authors also express their gratitude to all those who provided support and assistance during the course of this research.</w:t>
      </w:r>
    </w:p>
    <w:p w14:paraId="5193D653" w14:textId="05392A10" w:rsidR="00B401F4" w:rsidRPr="002A7A17" w:rsidRDefault="00B401F4" w:rsidP="000C4915">
      <w:pPr>
        <w:ind w:left="1980" w:right="-330"/>
        <w:jc w:val="both"/>
        <w:rPr>
          <w:rFonts w:ascii="Times New Roman" w:hAnsi="Times New Roman"/>
          <w:color w:val="000000"/>
          <w:sz w:val="24"/>
          <w:szCs w:val="24"/>
        </w:rPr>
      </w:pPr>
      <w:r w:rsidRPr="002A7A17">
        <w:rPr>
          <w:rFonts w:ascii="Times New Roman" w:hAnsi="Times New Roman"/>
          <w:color w:val="000000"/>
          <w:sz w:val="24"/>
          <w:szCs w:val="24"/>
        </w:rPr>
        <w:t>.</w:t>
      </w:r>
    </w:p>
    <w:p w14:paraId="2F92116F" w14:textId="77777777" w:rsidR="003F58FC" w:rsidRPr="002A7A17" w:rsidRDefault="003F58FC" w:rsidP="000C4915">
      <w:pPr>
        <w:spacing w:after="0"/>
        <w:ind w:left="360" w:right="-330"/>
        <w:jc w:val="center"/>
        <w:rPr>
          <w:rFonts w:ascii="Times New Roman" w:hAnsi="Times New Roman"/>
          <w:b/>
          <w:bCs/>
          <w:color w:val="000000"/>
          <w:sz w:val="24"/>
          <w:szCs w:val="24"/>
        </w:rPr>
      </w:pPr>
      <w:r w:rsidRPr="002A7A17">
        <w:rPr>
          <w:rFonts w:ascii="Times New Roman" w:hAnsi="Times New Roman"/>
          <w:b/>
          <w:bCs/>
          <w:color w:val="000000"/>
          <w:sz w:val="24"/>
          <w:szCs w:val="24"/>
        </w:rPr>
        <w:t>Referances:</w:t>
      </w:r>
    </w:p>
    <w:p w14:paraId="11B39CA7" w14:textId="77777777" w:rsidR="00695289" w:rsidRPr="002A7A17" w:rsidRDefault="00695289" w:rsidP="000C4915">
      <w:pPr>
        <w:spacing w:after="0"/>
        <w:ind w:right="-330"/>
        <w:jc w:val="center"/>
        <w:rPr>
          <w:rFonts w:ascii="Times New Roman" w:hAnsi="Times New Roman"/>
          <w:b/>
          <w:bCs/>
          <w:color w:val="000000"/>
          <w:sz w:val="24"/>
          <w:szCs w:val="24"/>
        </w:rPr>
      </w:pPr>
    </w:p>
    <w:p w14:paraId="1DC24127" w14:textId="77777777" w:rsidR="00EF640F" w:rsidRPr="002A7A17" w:rsidRDefault="00EF640F" w:rsidP="000C4915">
      <w:pPr>
        <w:ind w:left="851" w:hanging="851"/>
        <w:jc w:val="both"/>
        <w:rPr>
          <w:rFonts w:ascii="Times New Roman" w:hAnsi="Times New Roman"/>
          <w:sz w:val="24"/>
          <w:szCs w:val="24"/>
        </w:rPr>
      </w:pPr>
      <w:r w:rsidRPr="002A7A17">
        <w:rPr>
          <w:rFonts w:ascii="Times New Roman" w:hAnsi="Times New Roman"/>
          <w:sz w:val="24"/>
          <w:szCs w:val="24"/>
        </w:rPr>
        <w:t xml:space="preserve">Babu, S., Mohapatra, K. P., Das, A., Yadav, G. S., Tahasildar, M. and Singh, R., 2020. Designing energy-efficient, economically sustainable, and environmentally safe </w:t>
      </w:r>
      <w:r w:rsidRPr="002A7A17">
        <w:rPr>
          <w:rFonts w:ascii="Times New Roman" w:hAnsi="Times New Roman"/>
          <w:sz w:val="24"/>
          <w:szCs w:val="24"/>
        </w:rPr>
        <w:lastRenderedPageBreak/>
        <w:t xml:space="preserve">cropping system for the rainfed maize–fallow land of the eastern Himalayas. </w:t>
      </w:r>
      <w:r w:rsidRPr="002A7A17">
        <w:rPr>
          <w:rFonts w:ascii="Times New Roman" w:hAnsi="Times New Roman"/>
          <w:i/>
          <w:iCs/>
          <w:sz w:val="24"/>
          <w:szCs w:val="24"/>
        </w:rPr>
        <w:t>Science of the Total Environment</w:t>
      </w:r>
      <w:r w:rsidRPr="002A7A17">
        <w:rPr>
          <w:rFonts w:ascii="Times New Roman" w:hAnsi="Times New Roman"/>
          <w:sz w:val="24"/>
          <w:szCs w:val="24"/>
        </w:rPr>
        <w:t>, 722, 137874.</w:t>
      </w:r>
    </w:p>
    <w:p w14:paraId="404A2905" w14:textId="77777777" w:rsidR="00EF640F" w:rsidRPr="002A7A17" w:rsidRDefault="00EF640F" w:rsidP="000C4915">
      <w:pPr>
        <w:ind w:left="851" w:hanging="851"/>
        <w:jc w:val="both"/>
        <w:rPr>
          <w:rFonts w:ascii="Times New Roman" w:hAnsi="Times New Roman"/>
          <w:sz w:val="24"/>
          <w:szCs w:val="24"/>
        </w:rPr>
      </w:pPr>
      <w:r w:rsidRPr="00B76F51">
        <w:rPr>
          <w:rFonts w:ascii="Times New Roman" w:hAnsi="Times New Roman"/>
          <w:sz w:val="24"/>
          <w:szCs w:val="24"/>
        </w:rPr>
        <w:t>Chand, R. and Singh J.</w:t>
      </w:r>
      <w:r>
        <w:rPr>
          <w:rFonts w:ascii="Times New Roman" w:hAnsi="Times New Roman"/>
          <w:sz w:val="24"/>
          <w:szCs w:val="24"/>
        </w:rPr>
        <w:t xml:space="preserve">, </w:t>
      </w:r>
      <w:r w:rsidRPr="00B76F51">
        <w:rPr>
          <w:rFonts w:ascii="Times New Roman" w:hAnsi="Times New Roman"/>
          <w:sz w:val="24"/>
          <w:szCs w:val="24"/>
        </w:rPr>
        <w:t xml:space="preserve">2023. From Green Revolution to Amrit Kaal Lessons and Way Forward for Indian Agriculture. Working Paper 02/2023. </w:t>
      </w:r>
      <w:r w:rsidRPr="00384395">
        <w:rPr>
          <w:rFonts w:ascii="Times New Roman" w:hAnsi="Times New Roman"/>
          <w:i/>
          <w:iCs/>
          <w:sz w:val="24"/>
          <w:szCs w:val="24"/>
        </w:rPr>
        <w:t>National Institution for Transforming India,</w:t>
      </w:r>
      <w:r w:rsidRPr="00B76F51">
        <w:rPr>
          <w:rFonts w:ascii="Times New Roman" w:hAnsi="Times New Roman"/>
          <w:sz w:val="24"/>
          <w:szCs w:val="24"/>
        </w:rPr>
        <w:t xml:space="preserve"> Government of India, New Delhi. 44 p.</w:t>
      </w:r>
    </w:p>
    <w:p w14:paraId="781472F7" w14:textId="77777777" w:rsidR="00EF640F" w:rsidRPr="002A7A17" w:rsidRDefault="00EF640F" w:rsidP="000C4915">
      <w:pPr>
        <w:ind w:left="851" w:hanging="851"/>
        <w:jc w:val="both"/>
        <w:rPr>
          <w:rFonts w:ascii="Times New Roman" w:hAnsi="Times New Roman"/>
          <w:sz w:val="24"/>
          <w:szCs w:val="24"/>
        </w:rPr>
      </w:pPr>
      <w:r w:rsidRPr="002A7A17">
        <w:rPr>
          <w:rFonts w:ascii="Times New Roman" w:hAnsi="Times New Roman"/>
          <w:sz w:val="24"/>
          <w:szCs w:val="24"/>
        </w:rPr>
        <w:t>Fathi, A. and Kheiralipour, K., 2025. Investigating the energy consumption and carbon footprint in mung bean production ecosystems in Iran. </w:t>
      </w:r>
      <w:r w:rsidRPr="002A7A17">
        <w:rPr>
          <w:rFonts w:ascii="Times New Roman" w:hAnsi="Times New Roman"/>
          <w:i/>
          <w:iCs/>
          <w:sz w:val="24"/>
          <w:szCs w:val="24"/>
        </w:rPr>
        <w:t>Biosystems Engineering and Renewable Energies</w:t>
      </w:r>
      <w:r w:rsidRPr="002A7A17">
        <w:rPr>
          <w:rFonts w:ascii="Times New Roman" w:hAnsi="Times New Roman"/>
          <w:sz w:val="24"/>
          <w:szCs w:val="24"/>
        </w:rPr>
        <w:t>, </w:t>
      </w:r>
      <w:r w:rsidRPr="002A7A17">
        <w:rPr>
          <w:rFonts w:ascii="Times New Roman" w:hAnsi="Times New Roman"/>
          <w:i/>
          <w:iCs/>
          <w:sz w:val="24"/>
          <w:szCs w:val="24"/>
        </w:rPr>
        <w:t>1</w:t>
      </w:r>
      <w:r w:rsidRPr="002A7A17">
        <w:rPr>
          <w:rFonts w:ascii="Times New Roman" w:hAnsi="Times New Roman"/>
          <w:sz w:val="24"/>
          <w:szCs w:val="24"/>
        </w:rPr>
        <w:t>(1), 59-63.</w:t>
      </w:r>
    </w:p>
    <w:p w14:paraId="438B58E1" w14:textId="77777777" w:rsidR="00EF640F" w:rsidRPr="002A7A17" w:rsidRDefault="00EF640F" w:rsidP="000C4915">
      <w:pPr>
        <w:ind w:left="851" w:hanging="851"/>
        <w:jc w:val="both"/>
        <w:rPr>
          <w:rFonts w:ascii="Times New Roman" w:hAnsi="Times New Roman"/>
          <w:sz w:val="24"/>
          <w:szCs w:val="24"/>
        </w:rPr>
      </w:pPr>
      <w:r w:rsidRPr="002A7A17">
        <w:rPr>
          <w:rFonts w:ascii="Times New Roman" w:hAnsi="Times New Roman"/>
          <w:sz w:val="24"/>
          <w:szCs w:val="24"/>
        </w:rPr>
        <w:t xml:space="preserve">Fatima, A., Singh, V. K., Babu, S., Singh, R. K., Upadhyay, P. K., Rathore, S. S., Kumar, B., Hasanain, M. and Parween, H., 2023. Food production potential and environmental sustainability of different integrated farming system models in northwest India. </w:t>
      </w:r>
      <w:r w:rsidRPr="002A7A17">
        <w:rPr>
          <w:rFonts w:ascii="Times New Roman" w:hAnsi="Times New Roman"/>
          <w:i/>
          <w:iCs/>
          <w:sz w:val="24"/>
          <w:szCs w:val="24"/>
        </w:rPr>
        <w:t>Frontiers in Sustainable Food Systems</w:t>
      </w:r>
      <w:r w:rsidRPr="002A7A17">
        <w:rPr>
          <w:rFonts w:ascii="Times New Roman" w:hAnsi="Times New Roman"/>
          <w:sz w:val="24"/>
          <w:szCs w:val="24"/>
        </w:rPr>
        <w:t>, 7, 959464.</w:t>
      </w:r>
    </w:p>
    <w:p w14:paraId="53DD7FFC" w14:textId="77777777" w:rsidR="00EF640F" w:rsidRDefault="00EF640F" w:rsidP="000C4915">
      <w:pPr>
        <w:tabs>
          <w:tab w:val="left" w:pos="1236"/>
        </w:tabs>
        <w:ind w:left="851" w:hanging="851"/>
        <w:jc w:val="both"/>
        <w:rPr>
          <w:rFonts w:ascii="Times New Roman" w:hAnsi="Times New Roman"/>
          <w:sz w:val="24"/>
          <w:szCs w:val="24"/>
        </w:rPr>
      </w:pPr>
      <w:r w:rsidRPr="004E0FEE">
        <w:rPr>
          <w:rFonts w:ascii="Times New Roman" w:hAnsi="Times New Roman"/>
          <w:sz w:val="24"/>
          <w:szCs w:val="24"/>
        </w:rPr>
        <w:t>Gamage A, Gangahagedara R,</w:t>
      </w:r>
      <w:r>
        <w:rPr>
          <w:rFonts w:ascii="Times New Roman" w:hAnsi="Times New Roman"/>
          <w:sz w:val="24"/>
          <w:szCs w:val="24"/>
        </w:rPr>
        <w:t xml:space="preserve"> </w:t>
      </w:r>
      <w:r w:rsidRPr="004E0FEE">
        <w:rPr>
          <w:rFonts w:ascii="Times New Roman" w:hAnsi="Times New Roman"/>
          <w:sz w:val="24"/>
          <w:szCs w:val="24"/>
        </w:rPr>
        <w:t>Gamage J, Jayasinghe N, Kodikara N, Suraweera P, Merah O.</w:t>
      </w:r>
      <w:r>
        <w:rPr>
          <w:rFonts w:ascii="Times New Roman" w:hAnsi="Times New Roman"/>
          <w:sz w:val="24"/>
          <w:szCs w:val="24"/>
        </w:rPr>
        <w:t>,</w:t>
      </w:r>
      <w:r w:rsidRPr="004E0FEE">
        <w:rPr>
          <w:rFonts w:ascii="Times New Roman" w:hAnsi="Times New Roman"/>
          <w:sz w:val="24"/>
          <w:szCs w:val="24"/>
        </w:rPr>
        <w:t xml:space="preserve"> 2023.  Role of organic farming for achieving sustainability in agriculture. </w:t>
      </w:r>
      <w:r w:rsidRPr="00773DFD">
        <w:rPr>
          <w:rFonts w:ascii="Times New Roman" w:hAnsi="Times New Roman"/>
          <w:i/>
          <w:iCs/>
          <w:sz w:val="24"/>
          <w:szCs w:val="24"/>
        </w:rPr>
        <w:t>Farming System</w:t>
      </w:r>
      <w:r w:rsidRPr="004E0FEE">
        <w:rPr>
          <w:rFonts w:ascii="Times New Roman" w:hAnsi="Times New Roman"/>
          <w:sz w:val="24"/>
          <w:szCs w:val="24"/>
        </w:rPr>
        <w:t xml:space="preserve"> 100005</w:t>
      </w:r>
      <w:r>
        <w:rPr>
          <w:rFonts w:ascii="Times New Roman" w:hAnsi="Times New Roman"/>
          <w:sz w:val="24"/>
          <w:szCs w:val="24"/>
        </w:rPr>
        <w:t>.</w:t>
      </w:r>
    </w:p>
    <w:p w14:paraId="7383D4FD" w14:textId="77777777" w:rsidR="00EF640F" w:rsidRDefault="00EF640F" w:rsidP="000C4915">
      <w:pPr>
        <w:tabs>
          <w:tab w:val="left" w:pos="1236"/>
        </w:tabs>
        <w:ind w:left="851" w:hanging="851"/>
        <w:jc w:val="both"/>
        <w:rPr>
          <w:rFonts w:ascii="Times New Roman" w:hAnsi="Times New Roman"/>
          <w:sz w:val="24"/>
          <w:szCs w:val="24"/>
        </w:rPr>
      </w:pPr>
      <w:r w:rsidRPr="002B58BC">
        <w:rPr>
          <w:rFonts w:ascii="Times New Roman" w:hAnsi="Times New Roman"/>
          <w:sz w:val="24"/>
          <w:szCs w:val="24"/>
        </w:rPr>
        <w:t>Gamit, Rohan A. and Vinaya Kumar H. M.</w:t>
      </w:r>
      <w:r>
        <w:rPr>
          <w:rFonts w:ascii="Times New Roman" w:hAnsi="Times New Roman"/>
          <w:sz w:val="24"/>
          <w:szCs w:val="24"/>
        </w:rPr>
        <w:t xml:space="preserve">, </w:t>
      </w:r>
      <w:r w:rsidRPr="002B58BC">
        <w:rPr>
          <w:rFonts w:ascii="Times New Roman" w:hAnsi="Times New Roman"/>
          <w:sz w:val="24"/>
          <w:szCs w:val="24"/>
        </w:rPr>
        <w:t>2024</w:t>
      </w:r>
      <w:r>
        <w:rPr>
          <w:rFonts w:ascii="Times New Roman" w:hAnsi="Times New Roman"/>
          <w:sz w:val="24"/>
          <w:szCs w:val="24"/>
        </w:rPr>
        <w:t>.</w:t>
      </w:r>
      <w:r w:rsidRPr="002B58BC">
        <w:rPr>
          <w:rFonts w:ascii="Times New Roman" w:hAnsi="Times New Roman"/>
          <w:sz w:val="24"/>
          <w:szCs w:val="24"/>
        </w:rPr>
        <w:t xml:space="preserve"> Perception of farmers about natural farming. </w:t>
      </w:r>
      <w:r w:rsidRPr="00221DCB">
        <w:rPr>
          <w:rFonts w:ascii="Times New Roman" w:hAnsi="Times New Roman"/>
          <w:i/>
          <w:iCs/>
          <w:sz w:val="24"/>
          <w:szCs w:val="24"/>
        </w:rPr>
        <w:t>Gujarat Journal of Extension Education,</w:t>
      </w:r>
      <w:r w:rsidRPr="002B58BC">
        <w:rPr>
          <w:rFonts w:ascii="Times New Roman" w:hAnsi="Times New Roman"/>
          <w:sz w:val="24"/>
          <w:szCs w:val="24"/>
        </w:rPr>
        <w:t xml:space="preserve"> 38(2):195-200. </w:t>
      </w:r>
    </w:p>
    <w:p w14:paraId="238EE413" w14:textId="77777777" w:rsidR="00EF640F" w:rsidRDefault="00EF640F" w:rsidP="000C4915">
      <w:pPr>
        <w:tabs>
          <w:tab w:val="left" w:pos="1236"/>
        </w:tabs>
        <w:ind w:left="851" w:hanging="851"/>
        <w:jc w:val="both"/>
        <w:rPr>
          <w:rFonts w:ascii="Times New Roman" w:hAnsi="Times New Roman"/>
          <w:sz w:val="24"/>
          <w:szCs w:val="24"/>
        </w:rPr>
      </w:pPr>
      <w:r w:rsidRPr="002B58BC">
        <w:rPr>
          <w:rFonts w:ascii="Times New Roman" w:hAnsi="Times New Roman"/>
          <w:sz w:val="24"/>
          <w:szCs w:val="24"/>
        </w:rPr>
        <w:t>Gamit, Rohan A. and Vinaya Kumar, H. M.</w:t>
      </w:r>
      <w:r>
        <w:rPr>
          <w:rFonts w:ascii="Times New Roman" w:hAnsi="Times New Roman"/>
          <w:sz w:val="24"/>
          <w:szCs w:val="24"/>
        </w:rPr>
        <w:t>,</w:t>
      </w:r>
      <w:r w:rsidRPr="002B58BC">
        <w:rPr>
          <w:rFonts w:ascii="Times New Roman" w:hAnsi="Times New Roman"/>
          <w:sz w:val="24"/>
          <w:szCs w:val="24"/>
        </w:rPr>
        <w:t xml:space="preserve"> 2022</w:t>
      </w:r>
      <w:r>
        <w:rPr>
          <w:rFonts w:ascii="Times New Roman" w:hAnsi="Times New Roman"/>
          <w:sz w:val="24"/>
          <w:szCs w:val="24"/>
        </w:rPr>
        <w:t>.</w:t>
      </w:r>
      <w:r w:rsidRPr="002B58BC">
        <w:rPr>
          <w:rFonts w:ascii="Times New Roman" w:hAnsi="Times New Roman"/>
          <w:sz w:val="24"/>
          <w:szCs w:val="24"/>
        </w:rPr>
        <w:t xml:space="preserve"> Farmers attitude towards zero budget natural farming. </w:t>
      </w:r>
      <w:r w:rsidRPr="00221DCB">
        <w:rPr>
          <w:rFonts w:ascii="Times New Roman" w:hAnsi="Times New Roman"/>
          <w:i/>
          <w:iCs/>
          <w:sz w:val="24"/>
          <w:szCs w:val="24"/>
        </w:rPr>
        <w:t>Gujarat Journal of Extension Education</w:t>
      </w:r>
      <w:r w:rsidRPr="002B58BC">
        <w:rPr>
          <w:rFonts w:ascii="Times New Roman" w:hAnsi="Times New Roman"/>
          <w:sz w:val="24"/>
          <w:szCs w:val="24"/>
        </w:rPr>
        <w:t xml:space="preserve">, 34(2): 41-46. </w:t>
      </w:r>
    </w:p>
    <w:p w14:paraId="3BD0719D" w14:textId="77777777" w:rsidR="00EF640F" w:rsidRPr="002A7A17" w:rsidRDefault="00EF640F" w:rsidP="000C4915">
      <w:pPr>
        <w:ind w:left="851" w:hanging="851"/>
        <w:jc w:val="both"/>
        <w:rPr>
          <w:rFonts w:ascii="Times New Roman" w:hAnsi="Times New Roman"/>
          <w:sz w:val="24"/>
          <w:szCs w:val="24"/>
        </w:rPr>
      </w:pPr>
      <w:r w:rsidRPr="002A7A17">
        <w:rPr>
          <w:rFonts w:ascii="Times New Roman" w:hAnsi="Times New Roman"/>
          <w:sz w:val="24"/>
          <w:szCs w:val="24"/>
        </w:rPr>
        <w:t>Garibaldi, L. A., Perez-Mendez, N., Garratt, M. P., Gemmill-Herren, B., Miguez, F. E. and Dicks, L. V., 2019. Policies for ecological intensification of crop production. </w:t>
      </w:r>
      <w:r w:rsidRPr="002A7A17">
        <w:rPr>
          <w:rFonts w:ascii="Times New Roman" w:hAnsi="Times New Roman"/>
          <w:i/>
          <w:iCs/>
          <w:sz w:val="24"/>
          <w:szCs w:val="24"/>
        </w:rPr>
        <w:t>Trends in ecology &amp; evolution</w:t>
      </w:r>
      <w:r w:rsidRPr="002A7A17">
        <w:rPr>
          <w:rFonts w:ascii="Times New Roman" w:hAnsi="Times New Roman"/>
          <w:sz w:val="24"/>
          <w:szCs w:val="24"/>
        </w:rPr>
        <w:t>, </w:t>
      </w:r>
      <w:r w:rsidRPr="002A7A17">
        <w:rPr>
          <w:rFonts w:ascii="Times New Roman" w:hAnsi="Times New Roman"/>
          <w:i/>
          <w:iCs/>
          <w:sz w:val="24"/>
          <w:szCs w:val="24"/>
        </w:rPr>
        <w:t>34</w:t>
      </w:r>
      <w:r w:rsidRPr="002A7A17">
        <w:rPr>
          <w:rFonts w:ascii="Times New Roman" w:hAnsi="Times New Roman"/>
          <w:sz w:val="24"/>
          <w:szCs w:val="24"/>
        </w:rPr>
        <w:t>(4), 282-286.</w:t>
      </w:r>
    </w:p>
    <w:p w14:paraId="46A35D2A" w14:textId="77777777" w:rsidR="00EF640F" w:rsidRDefault="00EF640F" w:rsidP="000C4915">
      <w:pPr>
        <w:tabs>
          <w:tab w:val="left" w:pos="1236"/>
        </w:tabs>
        <w:ind w:left="851" w:hanging="851"/>
        <w:jc w:val="both"/>
        <w:rPr>
          <w:rFonts w:ascii="Times New Roman" w:hAnsi="Times New Roman"/>
          <w:sz w:val="24"/>
          <w:szCs w:val="24"/>
        </w:rPr>
      </w:pPr>
      <w:r w:rsidRPr="002A7A17">
        <w:rPr>
          <w:rFonts w:ascii="Times New Roman" w:hAnsi="Times New Roman"/>
          <w:sz w:val="24"/>
          <w:szCs w:val="24"/>
        </w:rPr>
        <w:t xml:space="preserve">Gitari, H.I., Nyawade, S.O., Kamau, S., Karanja, N.N., Gachene, C.K., Raza, M.A., Maitra, S. and Schulte-Geldermann, E., 2020.Revisiting intercropping indices with respect to potato-legume intercropping systems. </w:t>
      </w:r>
      <w:r w:rsidRPr="002A7A17">
        <w:rPr>
          <w:rFonts w:ascii="Times New Roman" w:hAnsi="Times New Roman"/>
          <w:i/>
          <w:iCs/>
          <w:sz w:val="24"/>
          <w:szCs w:val="24"/>
        </w:rPr>
        <w:t>Field Crops Research,</w:t>
      </w:r>
      <w:r w:rsidRPr="002A7A17">
        <w:rPr>
          <w:rFonts w:ascii="Times New Roman" w:hAnsi="Times New Roman"/>
          <w:sz w:val="24"/>
          <w:szCs w:val="24"/>
        </w:rPr>
        <w:t xml:space="preserve"> 258, 107957. </w:t>
      </w:r>
    </w:p>
    <w:p w14:paraId="0439F8E4" w14:textId="77777777" w:rsidR="00EF640F" w:rsidRDefault="00EF640F" w:rsidP="000C4915">
      <w:pPr>
        <w:tabs>
          <w:tab w:val="left" w:pos="1236"/>
        </w:tabs>
        <w:ind w:left="851" w:hanging="851"/>
        <w:jc w:val="both"/>
        <w:rPr>
          <w:rFonts w:ascii="Times New Roman" w:hAnsi="Times New Roman"/>
          <w:sz w:val="24"/>
          <w:szCs w:val="24"/>
        </w:rPr>
      </w:pPr>
      <w:r w:rsidRPr="00A179C1">
        <w:rPr>
          <w:rFonts w:ascii="Times New Roman" w:hAnsi="Times New Roman"/>
          <w:sz w:val="24"/>
          <w:szCs w:val="24"/>
        </w:rPr>
        <w:t xml:space="preserve">Hashim, M., Kumar, N., Hazra, K. K., Nath, C. P., Kumar, A., Dinkar, V., </w:t>
      </w:r>
      <w:r>
        <w:rPr>
          <w:rFonts w:ascii="Times New Roman" w:hAnsi="Times New Roman"/>
          <w:sz w:val="24"/>
          <w:szCs w:val="24"/>
        </w:rPr>
        <w:t xml:space="preserve">and </w:t>
      </w:r>
      <w:r w:rsidRPr="00A179C1">
        <w:rPr>
          <w:rFonts w:ascii="Times New Roman" w:hAnsi="Times New Roman"/>
          <w:sz w:val="24"/>
          <w:szCs w:val="24"/>
        </w:rPr>
        <w:t>Deo, M. M.</w:t>
      </w:r>
      <w:r>
        <w:rPr>
          <w:rFonts w:ascii="Times New Roman" w:hAnsi="Times New Roman"/>
          <w:sz w:val="24"/>
          <w:szCs w:val="24"/>
        </w:rPr>
        <w:t xml:space="preserve">, </w:t>
      </w:r>
      <w:r w:rsidRPr="00A179C1">
        <w:rPr>
          <w:rFonts w:ascii="Times New Roman" w:hAnsi="Times New Roman"/>
          <w:sz w:val="24"/>
          <w:szCs w:val="24"/>
        </w:rPr>
        <w:t>2026. Organic farming involving pulse crops and its systems for ecological sustainability. </w:t>
      </w:r>
      <w:r w:rsidRPr="00A179C1">
        <w:rPr>
          <w:rFonts w:ascii="Times New Roman" w:hAnsi="Times New Roman"/>
          <w:i/>
          <w:iCs/>
          <w:sz w:val="24"/>
          <w:szCs w:val="24"/>
        </w:rPr>
        <w:t>Journal of Food Legumes</w:t>
      </w:r>
      <w:r w:rsidRPr="00A179C1">
        <w:rPr>
          <w:rFonts w:ascii="Times New Roman" w:hAnsi="Times New Roman"/>
          <w:sz w:val="24"/>
          <w:szCs w:val="24"/>
        </w:rPr>
        <w:t>, </w:t>
      </w:r>
      <w:r w:rsidRPr="00A179C1">
        <w:rPr>
          <w:rFonts w:ascii="Times New Roman" w:hAnsi="Times New Roman"/>
          <w:i/>
          <w:iCs/>
          <w:sz w:val="24"/>
          <w:szCs w:val="24"/>
        </w:rPr>
        <w:t>39</w:t>
      </w:r>
      <w:r>
        <w:rPr>
          <w:rFonts w:ascii="Times New Roman" w:hAnsi="Times New Roman"/>
          <w:i/>
          <w:iCs/>
          <w:sz w:val="24"/>
          <w:szCs w:val="24"/>
        </w:rPr>
        <w:t xml:space="preserve"> </w:t>
      </w:r>
      <w:r w:rsidRPr="00A179C1">
        <w:rPr>
          <w:rFonts w:ascii="Times New Roman" w:hAnsi="Times New Roman"/>
          <w:sz w:val="24"/>
          <w:szCs w:val="24"/>
        </w:rPr>
        <w:t>(Special issue), 106-114.</w:t>
      </w:r>
    </w:p>
    <w:p w14:paraId="155B83C3" w14:textId="77777777" w:rsidR="00EF640F" w:rsidRPr="002A7A17" w:rsidRDefault="00EF640F" w:rsidP="000C4915">
      <w:pPr>
        <w:tabs>
          <w:tab w:val="left" w:pos="1236"/>
        </w:tabs>
        <w:ind w:left="851" w:hanging="851"/>
        <w:jc w:val="both"/>
        <w:rPr>
          <w:rFonts w:ascii="Times New Roman" w:hAnsi="Times New Roman"/>
          <w:sz w:val="24"/>
          <w:szCs w:val="24"/>
        </w:rPr>
      </w:pPr>
      <w:r w:rsidRPr="002A7A17">
        <w:rPr>
          <w:rFonts w:ascii="Times New Roman" w:hAnsi="Times New Roman"/>
          <w:sz w:val="24"/>
          <w:szCs w:val="24"/>
        </w:rPr>
        <w:t>Kumar, B. and Ray, P., 2020. Performance of intercropping of legumes with finger millet (</w:t>
      </w:r>
      <w:r w:rsidRPr="002A7A17">
        <w:rPr>
          <w:rFonts w:ascii="Times New Roman" w:hAnsi="Times New Roman"/>
          <w:i/>
          <w:iCs/>
          <w:sz w:val="24"/>
          <w:szCs w:val="24"/>
        </w:rPr>
        <w:t>Eleusine coracana</w:t>
      </w:r>
      <w:r w:rsidRPr="002A7A17">
        <w:rPr>
          <w:rFonts w:ascii="Times New Roman" w:hAnsi="Times New Roman"/>
          <w:sz w:val="24"/>
          <w:szCs w:val="24"/>
        </w:rPr>
        <w:t xml:space="preserve">) for enhancing productivity, sustainability and economics in Koshi region of Bihar. </w:t>
      </w:r>
      <w:r w:rsidRPr="002A7A17">
        <w:rPr>
          <w:rFonts w:ascii="Times New Roman" w:hAnsi="Times New Roman"/>
          <w:i/>
          <w:iCs/>
          <w:sz w:val="24"/>
          <w:szCs w:val="24"/>
        </w:rPr>
        <w:t>Journal of Pharmacognosy and Phytochemistry</w:t>
      </w:r>
      <w:r w:rsidRPr="002A7A17">
        <w:rPr>
          <w:rFonts w:ascii="Times New Roman" w:hAnsi="Times New Roman"/>
          <w:sz w:val="24"/>
          <w:szCs w:val="24"/>
        </w:rPr>
        <w:t>; 9(3): 1568-1571.</w:t>
      </w:r>
    </w:p>
    <w:p w14:paraId="4484E53E" w14:textId="77777777" w:rsidR="00EF640F" w:rsidRPr="002A7A17" w:rsidRDefault="00EF640F" w:rsidP="000C4915">
      <w:pPr>
        <w:ind w:left="851" w:hanging="851"/>
        <w:jc w:val="both"/>
        <w:rPr>
          <w:rFonts w:ascii="Times New Roman" w:hAnsi="Times New Roman"/>
          <w:sz w:val="24"/>
          <w:szCs w:val="24"/>
        </w:rPr>
      </w:pPr>
      <w:r w:rsidRPr="002A7A17">
        <w:rPr>
          <w:rFonts w:ascii="Times New Roman" w:hAnsi="Times New Roman"/>
          <w:sz w:val="24"/>
          <w:szCs w:val="24"/>
        </w:rPr>
        <w:t>Kumar, R., Kumar, S., Yashavanth, B. S., Venu, N., Meena, P. C., Dhandapani, A. and Kumar, A., 2023. Natural farming practices for chemical-free agriculture: implications for crop yield and profitability. </w:t>
      </w:r>
      <w:r w:rsidRPr="002A7A17">
        <w:rPr>
          <w:rFonts w:ascii="Times New Roman" w:hAnsi="Times New Roman"/>
          <w:i/>
          <w:iCs/>
          <w:sz w:val="24"/>
          <w:szCs w:val="24"/>
        </w:rPr>
        <w:t>Agriculture</w:t>
      </w:r>
      <w:r w:rsidRPr="002A7A17">
        <w:rPr>
          <w:rFonts w:ascii="Times New Roman" w:hAnsi="Times New Roman"/>
          <w:sz w:val="24"/>
          <w:szCs w:val="24"/>
        </w:rPr>
        <w:t>, </w:t>
      </w:r>
      <w:r w:rsidRPr="002A7A17">
        <w:rPr>
          <w:rFonts w:ascii="Times New Roman" w:hAnsi="Times New Roman"/>
          <w:i/>
          <w:iCs/>
          <w:sz w:val="24"/>
          <w:szCs w:val="24"/>
        </w:rPr>
        <w:t>13</w:t>
      </w:r>
      <w:r w:rsidRPr="002A7A17">
        <w:rPr>
          <w:rFonts w:ascii="Times New Roman" w:hAnsi="Times New Roman"/>
          <w:sz w:val="24"/>
          <w:szCs w:val="24"/>
        </w:rPr>
        <w:t>(3), 647.</w:t>
      </w:r>
    </w:p>
    <w:p w14:paraId="395B60C1" w14:textId="77777777" w:rsidR="00EF640F" w:rsidRPr="002A7A17" w:rsidRDefault="00EF640F" w:rsidP="000C4915">
      <w:pPr>
        <w:tabs>
          <w:tab w:val="left" w:pos="1236"/>
        </w:tabs>
        <w:ind w:left="851" w:hanging="851"/>
        <w:jc w:val="both"/>
        <w:rPr>
          <w:rFonts w:ascii="Times New Roman" w:hAnsi="Times New Roman"/>
          <w:sz w:val="24"/>
          <w:szCs w:val="24"/>
        </w:rPr>
      </w:pPr>
      <w:r w:rsidRPr="002A7A17">
        <w:rPr>
          <w:rFonts w:ascii="Times New Roman" w:hAnsi="Times New Roman"/>
          <w:sz w:val="24"/>
          <w:szCs w:val="24"/>
        </w:rPr>
        <w:lastRenderedPageBreak/>
        <w:t xml:space="preserve">Kumar, S., Meena, R.S., Datta, R., Verma, S.K., Yadav, G.S., Pradhan, G., Molaei, A., Rahman, G.K.M. and Mashuk, H.A., 2020. Legumes for carbon and nitrogen cycling: an organic approach. In: Meena RS, Das A, Yadav GS, Lal R Carbon and Nitrogen Cycling in Soil. </w:t>
      </w:r>
      <w:r w:rsidRPr="002A7A17">
        <w:rPr>
          <w:rFonts w:ascii="Times New Roman" w:hAnsi="Times New Roman"/>
          <w:i/>
          <w:iCs/>
          <w:sz w:val="24"/>
          <w:szCs w:val="24"/>
        </w:rPr>
        <w:t>Springer</w:t>
      </w:r>
      <w:r w:rsidRPr="002A7A17">
        <w:rPr>
          <w:rFonts w:ascii="Times New Roman" w:hAnsi="Times New Roman"/>
          <w:sz w:val="24"/>
          <w:szCs w:val="24"/>
        </w:rPr>
        <w:t>, Singapore, pp 337–375.</w:t>
      </w:r>
    </w:p>
    <w:p w14:paraId="019B8ECE" w14:textId="77777777" w:rsidR="00EF640F" w:rsidRPr="002A7A17" w:rsidRDefault="00EF640F" w:rsidP="000C4915">
      <w:pPr>
        <w:ind w:left="851" w:hanging="851"/>
        <w:jc w:val="both"/>
        <w:rPr>
          <w:rFonts w:ascii="Times New Roman" w:hAnsi="Times New Roman"/>
          <w:sz w:val="24"/>
          <w:szCs w:val="24"/>
        </w:rPr>
      </w:pPr>
      <w:r w:rsidRPr="002A7A17">
        <w:rPr>
          <w:rFonts w:ascii="Times New Roman" w:hAnsi="Times New Roman"/>
          <w:sz w:val="24"/>
          <w:szCs w:val="24"/>
        </w:rPr>
        <w:t xml:space="preserve">Li P, Wu M C, Kang G D, Zhu B J, Li H X, Hu F and Jiao J G., 2020. Soil quality response to organic amendments on dryland red soil in subtropical China. </w:t>
      </w:r>
      <w:r w:rsidRPr="002A7A17">
        <w:rPr>
          <w:rFonts w:ascii="Times New Roman" w:hAnsi="Times New Roman"/>
          <w:i/>
          <w:iCs/>
          <w:sz w:val="24"/>
          <w:szCs w:val="24"/>
        </w:rPr>
        <w:t>Geoderma</w:t>
      </w:r>
      <w:r w:rsidRPr="002A7A17">
        <w:rPr>
          <w:rFonts w:ascii="Times New Roman" w:hAnsi="Times New Roman"/>
          <w:sz w:val="24"/>
          <w:szCs w:val="24"/>
        </w:rPr>
        <w:t>, 373, 114416.</w:t>
      </w:r>
    </w:p>
    <w:p w14:paraId="7C9D2D3C" w14:textId="77777777" w:rsidR="00EF640F" w:rsidRDefault="00EF640F" w:rsidP="000C4915">
      <w:pPr>
        <w:tabs>
          <w:tab w:val="left" w:pos="1236"/>
        </w:tabs>
        <w:ind w:left="851" w:hanging="851"/>
        <w:jc w:val="both"/>
        <w:rPr>
          <w:rFonts w:ascii="Times New Roman" w:hAnsi="Times New Roman"/>
          <w:sz w:val="24"/>
          <w:szCs w:val="24"/>
        </w:rPr>
      </w:pPr>
      <w:r w:rsidRPr="00F406D2">
        <w:rPr>
          <w:rFonts w:ascii="Times New Roman" w:hAnsi="Times New Roman"/>
          <w:sz w:val="24"/>
          <w:szCs w:val="24"/>
        </w:rPr>
        <w:t>MURLIDHAR, M. S.</w:t>
      </w:r>
      <w:r>
        <w:rPr>
          <w:rFonts w:ascii="Times New Roman" w:hAnsi="Times New Roman"/>
          <w:sz w:val="24"/>
          <w:szCs w:val="24"/>
        </w:rPr>
        <w:t>,</w:t>
      </w:r>
      <w:r w:rsidRPr="00F406D2">
        <w:rPr>
          <w:rFonts w:ascii="Times New Roman" w:hAnsi="Times New Roman"/>
          <w:sz w:val="24"/>
          <w:szCs w:val="24"/>
        </w:rPr>
        <w:t xml:space="preserve"> 2020. </w:t>
      </w:r>
      <w:r w:rsidRPr="00F406D2">
        <w:rPr>
          <w:rFonts w:ascii="Times New Roman" w:hAnsi="Times New Roman"/>
          <w:i/>
          <w:iCs/>
          <w:sz w:val="24"/>
          <w:szCs w:val="24"/>
        </w:rPr>
        <w:t>ASSESSMENT OF PRODUCTIVITY OF INTERCROPPING OF MINOR MILLETS WITH BLACKGRAM ON BBF UNDER ORGANIC CULTIVATION</w:t>
      </w:r>
      <w:r w:rsidRPr="00F406D2">
        <w:rPr>
          <w:rFonts w:ascii="Times New Roman" w:hAnsi="Times New Roman"/>
          <w:sz w:val="24"/>
          <w:szCs w:val="24"/>
        </w:rPr>
        <w:t> (Doctoral dissertation, DR. PANJABRAO DESHMUKH KRISHI VIDYAPEETH).</w:t>
      </w:r>
    </w:p>
    <w:p w14:paraId="34DD562D" w14:textId="77777777" w:rsidR="00EF640F" w:rsidRPr="002A7A17" w:rsidRDefault="00EF640F" w:rsidP="000C4915">
      <w:pPr>
        <w:tabs>
          <w:tab w:val="left" w:pos="1236"/>
        </w:tabs>
        <w:ind w:left="851" w:hanging="851"/>
        <w:jc w:val="both"/>
        <w:rPr>
          <w:rFonts w:ascii="Times New Roman" w:hAnsi="Times New Roman"/>
          <w:sz w:val="24"/>
          <w:szCs w:val="24"/>
        </w:rPr>
      </w:pPr>
      <w:r w:rsidRPr="008F09DA">
        <w:rPr>
          <w:rFonts w:ascii="Times New Roman" w:hAnsi="Times New Roman"/>
          <w:sz w:val="24"/>
          <w:szCs w:val="24"/>
        </w:rPr>
        <w:t>Murugesan, S. K., Narashimamoorthy, T., Sivalingam, R., Arumugam, R., Manivelu, R.</w:t>
      </w:r>
      <w:r>
        <w:rPr>
          <w:rFonts w:ascii="Times New Roman" w:hAnsi="Times New Roman"/>
          <w:sz w:val="24"/>
          <w:szCs w:val="24"/>
        </w:rPr>
        <w:t xml:space="preserve"> and</w:t>
      </w:r>
      <w:r w:rsidRPr="008F09DA">
        <w:rPr>
          <w:rFonts w:ascii="Times New Roman" w:hAnsi="Times New Roman"/>
          <w:sz w:val="24"/>
          <w:szCs w:val="24"/>
        </w:rPr>
        <w:t xml:space="preserve"> Padmanaban, B.</w:t>
      </w:r>
      <w:r>
        <w:rPr>
          <w:rFonts w:ascii="Times New Roman" w:hAnsi="Times New Roman"/>
          <w:sz w:val="24"/>
          <w:szCs w:val="24"/>
        </w:rPr>
        <w:t>,</w:t>
      </w:r>
      <w:r w:rsidRPr="008F09DA">
        <w:rPr>
          <w:rFonts w:ascii="Times New Roman" w:hAnsi="Times New Roman"/>
          <w:sz w:val="24"/>
          <w:szCs w:val="24"/>
        </w:rPr>
        <w:t xml:space="preserve"> 2025. Influence of nutrient management practices on growth and yield performance of foxtail millet (</w:t>
      </w:r>
      <w:r w:rsidRPr="008F09DA">
        <w:rPr>
          <w:rFonts w:ascii="Times New Roman" w:hAnsi="Times New Roman"/>
          <w:i/>
          <w:iCs/>
          <w:sz w:val="24"/>
          <w:szCs w:val="24"/>
        </w:rPr>
        <w:t>Setaria italica</w:t>
      </w:r>
      <w:r w:rsidRPr="008F09DA">
        <w:rPr>
          <w:rFonts w:ascii="Times New Roman" w:hAnsi="Times New Roman"/>
          <w:sz w:val="24"/>
          <w:szCs w:val="24"/>
        </w:rPr>
        <w:t xml:space="preserve"> L.) in irrigated conditions. </w:t>
      </w:r>
      <w:r w:rsidRPr="008F09DA">
        <w:rPr>
          <w:rFonts w:ascii="Times New Roman" w:hAnsi="Times New Roman"/>
          <w:i/>
          <w:iCs/>
          <w:sz w:val="24"/>
          <w:szCs w:val="24"/>
        </w:rPr>
        <w:t>Agric. Sci. Digest</w:t>
      </w:r>
      <w:r w:rsidRPr="008F09DA">
        <w:rPr>
          <w:rFonts w:ascii="Times New Roman" w:hAnsi="Times New Roman"/>
          <w:sz w:val="24"/>
          <w:szCs w:val="24"/>
        </w:rPr>
        <w:t>.</w:t>
      </w:r>
    </w:p>
    <w:p w14:paraId="2A3FCE19" w14:textId="77777777" w:rsidR="00EF640F" w:rsidRPr="002A7A17" w:rsidRDefault="00EF640F" w:rsidP="000C4915">
      <w:pPr>
        <w:tabs>
          <w:tab w:val="left" w:pos="1236"/>
        </w:tabs>
        <w:ind w:left="851" w:hanging="851"/>
        <w:jc w:val="both"/>
        <w:rPr>
          <w:rFonts w:ascii="Times New Roman" w:hAnsi="Times New Roman"/>
          <w:sz w:val="24"/>
          <w:szCs w:val="24"/>
        </w:rPr>
      </w:pPr>
      <w:r w:rsidRPr="002A7A17">
        <w:rPr>
          <w:rFonts w:ascii="Times New Roman" w:hAnsi="Times New Roman"/>
          <w:sz w:val="24"/>
          <w:szCs w:val="24"/>
        </w:rPr>
        <w:t xml:space="preserve">Paul, M.J., Watson, A. and Griffiths, C.A., 2020. Linking fundamental science to crop improvement through understanding source and sink traits and their integration for yield enhancement. </w:t>
      </w:r>
      <w:r w:rsidRPr="002A7A17">
        <w:rPr>
          <w:rFonts w:ascii="Times New Roman" w:hAnsi="Times New Roman"/>
          <w:i/>
          <w:iCs/>
          <w:sz w:val="24"/>
          <w:szCs w:val="24"/>
        </w:rPr>
        <w:t>Journal of Experimental Botany</w:t>
      </w:r>
      <w:r w:rsidRPr="002A7A17">
        <w:rPr>
          <w:rFonts w:ascii="Times New Roman" w:hAnsi="Times New Roman"/>
          <w:sz w:val="24"/>
          <w:szCs w:val="24"/>
        </w:rPr>
        <w:t>. 71(7): 2270-2280.</w:t>
      </w:r>
    </w:p>
    <w:p w14:paraId="6CD24F13" w14:textId="77777777" w:rsidR="00EF640F" w:rsidRPr="002A7A17" w:rsidRDefault="00EF640F" w:rsidP="000C4915">
      <w:pPr>
        <w:ind w:left="851" w:hanging="851"/>
        <w:jc w:val="both"/>
        <w:rPr>
          <w:rFonts w:ascii="Times New Roman" w:hAnsi="Times New Roman"/>
          <w:sz w:val="24"/>
          <w:szCs w:val="24"/>
        </w:rPr>
      </w:pPr>
      <w:r w:rsidRPr="002A7A17">
        <w:rPr>
          <w:rFonts w:ascii="Times New Roman" w:hAnsi="Times New Roman"/>
          <w:sz w:val="24"/>
          <w:szCs w:val="24"/>
        </w:rPr>
        <w:t>Pourmehdi, K. and Kheiralipour, K., 2024. Net energy gain efficiency, a new indicator to analyze energy systems, case study: Comparing wheat production systems. </w:t>
      </w:r>
      <w:r w:rsidRPr="002A7A17">
        <w:rPr>
          <w:rFonts w:ascii="Times New Roman" w:hAnsi="Times New Roman"/>
          <w:i/>
          <w:iCs/>
          <w:sz w:val="24"/>
          <w:szCs w:val="24"/>
        </w:rPr>
        <w:t>Results in Engineering</w:t>
      </w:r>
      <w:r w:rsidRPr="002A7A17">
        <w:rPr>
          <w:rFonts w:ascii="Times New Roman" w:hAnsi="Times New Roman"/>
          <w:sz w:val="24"/>
          <w:szCs w:val="24"/>
        </w:rPr>
        <w:t>, </w:t>
      </w:r>
      <w:r w:rsidRPr="002A7A17">
        <w:rPr>
          <w:rFonts w:ascii="Times New Roman" w:hAnsi="Times New Roman"/>
          <w:i/>
          <w:iCs/>
          <w:sz w:val="24"/>
          <w:szCs w:val="24"/>
        </w:rPr>
        <w:t>22</w:t>
      </w:r>
      <w:r w:rsidRPr="002A7A17">
        <w:rPr>
          <w:rFonts w:ascii="Times New Roman" w:hAnsi="Times New Roman"/>
          <w:sz w:val="24"/>
          <w:szCs w:val="24"/>
        </w:rPr>
        <w:t>, 102211.</w:t>
      </w:r>
    </w:p>
    <w:p w14:paraId="5B307C5E" w14:textId="77777777" w:rsidR="00EF640F" w:rsidRPr="002A7A17" w:rsidRDefault="00EF640F" w:rsidP="000C4915">
      <w:pPr>
        <w:tabs>
          <w:tab w:val="left" w:pos="1236"/>
        </w:tabs>
        <w:ind w:left="851" w:hanging="851"/>
        <w:jc w:val="both"/>
        <w:rPr>
          <w:rFonts w:ascii="Times New Roman" w:hAnsi="Times New Roman"/>
          <w:sz w:val="24"/>
          <w:szCs w:val="24"/>
        </w:rPr>
      </w:pPr>
      <w:r w:rsidRPr="002A7A17">
        <w:rPr>
          <w:rFonts w:ascii="Times New Roman" w:hAnsi="Times New Roman"/>
          <w:sz w:val="24"/>
          <w:szCs w:val="24"/>
        </w:rPr>
        <w:t>Rai, S., Rao, P. S., Sharma, V., Pradhan, D. and Singh, R., 2022. Antimicrobial potential of panchagavya formulation from Indian cow breeds. </w:t>
      </w:r>
      <w:r w:rsidRPr="002A7A17">
        <w:rPr>
          <w:rFonts w:ascii="Times New Roman" w:hAnsi="Times New Roman"/>
          <w:i/>
          <w:iCs/>
          <w:sz w:val="24"/>
          <w:szCs w:val="24"/>
        </w:rPr>
        <w:t>International Journal of Bioresources and Stress Management</w:t>
      </w:r>
      <w:r w:rsidRPr="002A7A17">
        <w:rPr>
          <w:rFonts w:ascii="Times New Roman" w:hAnsi="Times New Roman"/>
          <w:sz w:val="24"/>
          <w:szCs w:val="24"/>
        </w:rPr>
        <w:t>, </w:t>
      </w:r>
      <w:r w:rsidRPr="002A7A17">
        <w:rPr>
          <w:rFonts w:ascii="Times New Roman" w:hAnsi="Times New Roman"/>
          <w:i/>
          <w:iCs/>
          <w:sz w:val="24"/>
          <w:szCs w:val="24"/>
        </w:rPr>
        <w:t>13</w:t>
      </w:r>
      <w:r w:rsidRPr="002A7A17">
        <w:rPr>
          <w:rFonts w:ascii="Times New Roman" w:hAnsi="Times New Roman"/>
          <w:sz w:val="24"/>
          <w:szCs w:val="24"/>
        </w:rPr>
        <w:t>(6), 613-621.</w:t>
      </w:r>
    </w:p>
    <w:p w14:paraId="6E2014B6" w14:textId="77777777" w:rsidR="00EF640F" w:rsidRPr="002A7A17" w:rsidRDefault="00EF640F" w:rsidP="000C4915">
      <w:pPr>
        <w:tabs>
          <w:tab w:val="left" w:pos="1236"/>
        </w:tabs>
        <w:ind w:left="851" w:hanging="851"/>
        <w:jc w:val="both"/>
        <w:rPr>
          <w:rFonts w:ascii="Times New Roman" w:hAnsi="Times New Roman"/>
          <w:sz w:val="24"/>
          <w:szCs w:val="24"/>
        </w:rPr>
      </w:pPr>
      <w:r w:rsidRPr="002A7A17">
        <w:rPr>
          <w:rFonts w:ascii="Times New Roman" w:hAnsi="Times New Roman"/>
          <w:sz w:val="24"/>
          <w:szCs w:val="24"/>
        </w:rPr>
        <w:t>Reddy, R.D., Pillai, P.S., John, J., Sajeena, J. and Aswathy, J.C., 2023. Growth and yield of pulses influenced by intercropping with finger millet [</w:t>
      </w:r>
      <w:r w:rsidRPr="002A7A17">
        <w:rPr>
          <w:rFonts w:ascii="Times New Roman" w:hAnsi="Times New Roman"/>
          <w:i/>
          <w:iCs/>
          <w:sz w:val="24"/>
          <w:szCs w:val="24"/>
        </w:rPr>
        <w:t>Eleusine coracana (L.) Gaertn</w:t>
      </w:r>
      <w:r w:rsidRPr="002A7A17">
        <w:rPr>
          <w:rFonts w:ascii="Times New Roman" w:hAnsi="Times New Roman"/>
          <w:sz w:val="24"/>
          <w:szCs w:val="24"/>
        </w:rPr>
        <w:t>.] in South Laterites of Kerala</w:t>
      </w:r>
      <w:r w:rsidRPr="002A7A17">
        <w:rPr>
          <w:rFonts w:ascii="Times New Roman" w:hAnsi="Times New Roman"/>
          <w:i/>
          <w:iCs/>
          <w:sz w:val="24"/>
          <w:szCs w:val="24"/>
        </w:rPr>
        <w:t>. Legume Research</w:t>
      </w:r>
      <w:r w:rsidRPr="002A7A17">
        <w:rPr>
          <w:rFonts w:ascii="Times New Roman" w:hAnsi="Times New Roman"/>
          <w:sz w:val="24"/>
          <w:szCs w:val="24"/>
        </w:rPr>
        <w:t xml:space="preserve">. 46: 1211-1215. </w:t>
      </w:r>
    </w:p>
    <w:p w14:paraId="5FC77FE7" w14:textId="77777777" w:rsidR="00EF640F" w:rsidRPr="002A7A17" w:rsidRDefault="00EF640F" w:rsidP="000C4915">
      <w:pPr>
        <w:ind w:left="851" w:hanging="851"/>
        <w:jc w:val="both"/>
        <w:rPr>
          <w:rFonts w:ascii="Times New Roman" w:hAnsi="Times New Roman"/>
          <w:sz w:val="24"/>
          <w:szCs w:val="24"/>
        </w:rPr>
      </w:pPr>
      <w:r w:rsidRPr="002A7A17">
        <w:rPr>
          <w:rFonts w:ascii="Times New Roman" w:hAnsi="Times New Roman"/>
          <w:sz w:val="24"/>
          <w:szCs w:val="24"/>
        </w:rPr>
        <w:t>Reganold, J.P. and Wachter, J.M., 2016. Organic agriculture in the twenty-first century. Nature Plants. 2(2): 1-8.</w:t>
      </w:r>
    </w:p>
    <w:p w14:paraId="0382AF71" w14:textId="77777777" w:rsidR="00EF640F" w:rsidRPr="002A7A17" w:rsidRDefault="00EF640F" w:rsidP="000C4915">
      <w:pPr>
        <w:ind w:left="851" w:hanging="851"/>
        <w:jc w:val="both"/>
        <w:rPr>
          <w:rFonts w:ascii="Times New Roman" w:hAnsi="Times New Roman"/>
          <w:sz w:val="24"/>
          <w:szCs w:val="24"/>
        </w:rPr>
      </w:pPr>
      <w:r w:rsidRPr="002A7A17">
        <w:rPr>
          <w:rFonts w:ascii="Times New Roman" w:hAnsi="Times New Roman"/>
          <w:sz w:val="24"/>
          <w:szCs w:val="24"/>
        </w:rPr>
        <w:t>Seddon, N., Chausson, A., Berry, P., Girardin, C. A., Smith, A. and Turner, B., 2020. Understanding the value and limits of nature-based solutions to climate change and other global challenges. </w:t>
      </w:r>
      <w:r w:rsidRPr="002A7A17">
        <w:rPr>
          <w:rFonts w:ascii="Times New Roman" w:hAnsi="Times New Roman"/>
          <w:i/>
          <w:iCs/>
          <w:sz w:val="24"/>
          <w:szCs w:val="24"/>
        </w:rPr>
        <w:t>Philosophical Transactions of the Royal Society B: Biological Sciences</w:t>
      </w:r>
      <w:r w:rsidRPr="002A7A17">
        <w:rPr>
          <w:rFonts w:ascii="Times New Roman" w:hAnsi="Times New Roman"/>
          <w:sz w:val="24"/>
          <w:szCs w:val="24"/>
        </w:rPr>
        <w:t>, </w:t>
      </w:r>
      <w:r w:rsidRPr="002A7A17">
        <w:rPr>
          <w:rFonts w:ascii="Times New Roman" w:hAnsi="Times New Roman"/>
          <w:i/>
          <w:iCs/>
          <w:sz w:val="24"/>
          <w:szCs w:val="24"/>
        </w:rPr>
        <w:t>375</w:t>
      </w:r>
      <w:r w:rsidRPr="002A7A17">
        <w:rPr>
          <w:rFonts w:ascii="Times New Roman" w:hAnsi="Times New Roman"/>
          <w:sz w:val="24"/>
          <w:szCs w:val="24"/>
        </w:rPr>
        <w:t>(1794), 20190120.</w:t>
      </w:r>
    </w:p>
    <w:p w14:paraId="47913274" w14:textId="77777777" w:rsidR="00EF640F" w:rsidRPr="002A7A17" w:rsidRDefault="00EF640F" w:rsidP="000C4915">
      <w:pPr>
        <w:spacing w:after="0"/>
        <w:ind w:left="851" w:hanging="851"/>
        <w:jc w:val="both"/>
        <w:rPr>
          <w:rFonts w:ascii="Times New Roman" w:hAnsi="Times New Roman"/>
          <w:b/>
          <w:sz w:val="24"/>
          <w:szCs w:val="24"/>
        </w:rPr>
      </w:pPr>
      <w:r w:rsidRPr="002A7A17">
        <w:rPr>
          <w:rFonts w:ascii="Times New Roman" w:hAnsi="Times New Roman"/>
          <w:sz w:val="24"/>
          <w:szCs w:val="24"/>
        </w:rPr>
        <w:t>Shahzadi, H., Khan, S., Al-Hashimi, A., Basra, S.M., Mehmood, K., Wahid, M.A., Nawaz, M., Irshad, S., Haseeb, A., Rais, A. and Gul, S., 2025. Preliminary study on unlocking growth and yield potential of USDA foxtail millet (</w:t>
      </w:r>
      <w:r w:rsidRPr="002A7A17">
        <w:rPr>
          <w:rFonts w:ascii="Times New Roman" w:hAnsi="Times New Roman"/>
          <w:i/>
          <w:iCs/>
          <w:sz w:val="24"/>
          <w:szCs w:val="24"/>
        </w:rPr>
        <w:t>Setaria italica</w:t>
      </w:r>
      <w:r w:rsidRPr="002A7A17">
        <w:rPr>
          <w:rFonts w:ascii="Times New Roman" w:hAnsi="Times New Roman"/>
          <w:sz w:val="24"/>
          <w:szCs w:val="24"/>
        </w:rPr>
        <w:t xml:space="preserve"> L.) lines with NPK fertilization. </w:t>
      </w:r>
      <w:r w:rsidRPr="002A7A17">
        <w:rPr>
          <w:rFonts w:ascii="Times New Roman" w:hAnsi="Times New Roman"/>
          <w:i/>
          <w:iCs/>
          <w:sz w:val="24"/>
          <w:szCs w:val="24"/>
        </w:rPr>
        <w:t>BMC Plant Biology</w:t>
      </w:r>
      <w:r w:rsidRPr="002A7A17">
        <w:rPr>
          <w:rFonts w:ascii="Times New Roman" w:hAnsi="Times New Roman"/>
          <w:sz w:val="24"/>
          <w:szCs w:val="24"/>
        </w:rPr>
        <w:t>. 25(1): 22.</w:t>
      </w:r>
    </w:p>
    <w:p w14:paraId="28497305" w14:textId="77777777" w:rsidR="00EF640F" w:rsidRPr="002A7A17" w:rsidRDefault="00EF640F" w:rsidP="000C4915">
      <w:pPr>
        <w:ind w:left="851" w:hanging="851"/>
        <w:jc w:val="both"/>
        <w:rPr>
          <w:rFonts w:ascii="Times New Roman" w:hAnsi="Times New Roman"/>
          <w:sz w:val="24"/>
          <w:szCs w:val="24"/>
        </w:rPr>
      </w:pPr>
      <w:r w:rsidRPr="002A7A17">
        <w:rPr>
          <w:rFonts w:ascii="Times New Roman" w:hAnsi="Times New Roman"/>
          <w:sz w:val="24"/>
          <w:szCs w:val="24"/>
        </w:rPr>
        <w:lastRenderedPageBreak/>
        <w:t>Sharma, K., Walia, S. S., Dhaliwal, S. S., Saini, K. S. and Bhagat, R., 2023. Residual effect of nitrogen management on succeeding summer moong (</w:t>
      </w:r>
      <w:r w:rsidRPr="002A7A17">
        <w:rPr>
          <w:rFonts w:ascii="Times New Roman" w:hAnsi="Times New Roman"/>
          <w:i/>
          <w:iCs/>
          <w:sz w:val="24"/>
          <w:szCs w:val="24"/>
        </w:rPr>
        <w:t>Vigna radiata</w:t>
      </w:r>
      <w:r w:rsidRPr="002A7A17">
        <w:rPr>
          <w:rFonts w:ascii="Times New Roman" w:hAnsi="Times New Roman"/>
          <w:sz w:val="24"/>
          <w:szCs w:val="24"/>
        </w:rPr>
        <w:t>) under maize-wheat- moong rotation</w:t>
      </w:r>
      <w:r w:rsidRPr="002A7A17">
        <w:rPr>
          <w:rFonts w:ascii="Times New Roman" w:hAnsi="Times New Roman"/>
          <w:i/>
          <w:iCs/>
          <w:sz w:val="24"/>
          <w:szCs w:val="24"/>
        </w:rPr>
        <w:t>. Indian Journal of Agricultural Sciences</w:t>
      </w:r>
      <w:r w:rsidRPr="002A7A17">
        <w:rPr>
          <w:rFonts w:ascii="Times New Roman" w:hAnsi="Times New Roman"/>
          <w:sz w:val="24"/>
          <w:szCs w:val="24"/>
        </w:rPr>
        <w:t>, 93, 762–777.</w:t>
      </w:r>
    </w:p>
    <w:p w14:paraId="24CE495B" w14:textId="77777777" w:rsidR="00EF640F" w:rsidRPr="002A7A17" w:rsidRDefault="00EF640F" w:rsidP="000C4915">
      <w:pPr>
        <w:spacing w:after="0"/>
        <w:ind w:left="851" w:hanging="851"/>
        <w:jc w:val="both"/>
        <w:rPr>
          <w:rFonts w:ascii="Times New Roman" w:hAnsi="Times New Roman"/>
          <w:b/>
          <w:sz w:val="24"/>
          <w:szCs w:val="24"/>
        </w:rPr>
      </w:pPr>
      <w:r w:rsidRPr="002A7A17">
        <w:rPr>
          <w:rFonts w:ascii="Times New Roman" w:hAnsi="Times New Roman"/>
          <w:bCs/>
          <w:sz w:val="24"/>
          <w:szCs w:val="24"/>
        </w:rPr>
        <w:t>Singh, A., Lal, M., Shivashankar, K., Singh, K. S. and Tiwari, R., 2023. Effect of natural farming practices on growth and yield of black gram under pigeonpea+ black gram cropping system. </w:t>
      </w:r>
      <w:r w:rsidRPr="002A7A17">
        <w:rPr>
          <w:rFonts w:ascii="Times New Roman" w:hAnsi="Times New Roman"/>
          <w:bCs/>
          <w:i/>
          <w:iCs/>
          <w:sz w:val="24"/>
          <w:szCs w:val="24"/>
        </w:rPr>
        <w:t>The Pharma Innovation Journal</w:t>
      </w:r>
      <w:r w:rsidRPr="002A7A17">
        <w:rPr>
          <w:rFonts w:ascii="Times New Roman" w:hAnsi="Times New Roman"/>
          <w:bCs/>
          <w:sz w:val="24"/>
          <w:szCs w:val="24"/>
        </w:rPr>
        <w:t>, 12(3), 5871-5874</w:t>
      </w:r>
      <w:r w:rsidRPr="002A7A17">
        <w:rPr>
          <w:rFonts w:ascii="Times New Roman" w:hAnsi="Times New Roman"/>
          <w:b/>
          <w:sz w:val="24"/>
          <w:szCs w:val="24"/>
        </w:rPr>
        <w:t>.</w:t>
      </w:r>
    </w:p>
    <w:p w14:paraId="18E0E6ED" w14:textId="77777777" w:rsidR="00EF640F" w:rsidRPr="002A7A17" w:rsidRDefault="00EF640F" w:rsidP="000C4915">
      <w:pPr>
        <w:tabs>
          <w:tab w:val="left" w:pos="1236"/>
        </w:tabs>
        <w:ind w:left="851" w:hanging="851"/>
        <w:jc w:val="both"/>
        <w:rPr>
          <w:rFonts w:ascii="Times New Roman" w:hAnsi="Times New Roman"/>
          <w:sz w:val="24"/>
          <w:szCs w:val="24"/>
        </w:rPr>
      </w:pPr>
      <w:r w:rsidRPr="002A7A17">
        <w:rPr>
          <w:rFonts w:ascii="Times New Roman" w:hAnsi="Times New Roman"/>
          <w:sz w:val="24"/>
          <w:szCs w:val="24"/>
        </w:rPr>
        <w:t>Suhi, A.A., Mia, S., Khanam, S., Mithu, M.H., Uddin, K., Muktadir, A., Ahmed, S., Jindo, K., 2022. How Does Maize-Cowpea Intercropping Maximize Land Use and Economic Return? A Field Trial in Bangladesh Land, 11, 581.</w:t>
      </w:r>
    </w:p>
    <w:p w14:paraId="0707D4CA" w14:textId="77777777" w:rsidR="00EF640F" w:rsidRPr="002A7A17" w:rsidRDefault="00EF640F" w:rsidP="000C4915">
      <w:pPr>
        <w:ind w:left="851" w:hanging="851"/>
        <w:jc w:val="both"/>
        <w:rPr>
          <w:rFonts w:ascii="Times New Roman" w:hAnsi="Times New Roman"/>
          <w:sz w:val="24"/>
          <w:szCs w:val="24"/>
        </w:rPr>
      </w:pPr>
      <w:r w:rsidRPr="002A7A17">
        <w:rPr>
          <w:rFonts w:ascii="Times New Roman" w:hAnsi="Times New Roman"/>
          <w:sz w:val="24"/>
          <w:szCs w:val="24"/>
        </w:rPr>
        <w:t xml:space="preserve">Van Der Werf, H. M., Knudsen, M. T. and Cederberg, C., 2020. Towards better representation of organic agriculture in life cycle assessment. </w:t>
      </w:r>
      <w:r w:rsidRPr="002A7A17">
        <w:rPr>
          <w:rFonts w:ascii="Times New Roman" w:hAnsi="Times New Roman"/>
          <w:i/>
          <w:iCs/>
          <w:sz w:val="24"/>
          <w:szCs w:val="24"/>
        </w:rPr>
        <w:t>Nature Sustainability</w:t>
      </w:r>
      <w:r w:rsidRPr="002A7A17">
        <w:rPr>
          <w:rFonts w:ascii="Times New Roman" w:hAnsi="Times New Roman"/>
          <w:sz w:val="24"/>
          <w:szCs w:val="24"/>
        </w:rPr>
        <w:t>, 3(6), 419–425.</w:t>
      </w:r>
    </w:p>
    <w:p w14:paraId="527AEFD2" w14:textId="77777777" w:rsidR="00EF640F" w:rsidRDefault="00EF640F" w:rsidP="000C4915">
      <w:pPr>
        <w:ind w:left="851" w:hanging="851"/>
        <w:jc w:val="both"/>
        <w:rPr>
          <w:rFonts w:ascii="Times New Roman" w:hAnsi="Times New Roman"/>
          <w:sz w:val="24"/>
          <w:szCs w:val="24"/>
        </w:rPr>
      </w:pPr>
      <w:r w:rsidRPr="002A7A17">
        <w:rPr>
          <w:rFonts w:ascii="Times New Roman" w:hAnsi="Times New Roman"/>
          <w:sz w:val="24"/>
          <w:szCs w:val="24"/>
        </w:rPr>
        <w:t xml:space="preserve">Zhang J L, Nie J, Cao W D, Gao Y J, Lu Y H and Liao Y L., 2023. Long-term green manuring to substitute partial chemical fertilizer simultaneously improving crop productivity and soil quality in a double-rice cropping system. </w:t>
      </w:r>
      <w:r w:rsidRPr="002A7A17">
        <w:rPr>
          <w:rFonts w:ascii="Times New Roman" w:hAnsi="Times New Roman"/>
          <w:i/>
          <w:iCs/>
          <w:sz w:val="24"/>
          <w:szCs w:val="24"/>
        </w:rPr>
        <w:t>European Journal of Agronomy</w:t>
      </w:r>
      <w:r w:rsidRPr="002A7A17">
        <w:rPr>
          <w:rFonts w:ascii="Times New Roman" w:hAnsi="Times New Roman"/>
          <w:sz w:val="24"/>
          <w:szCs w:val="24"/>
        </w:rPr>
        <w:t>, 142, 126641.</w:t>
      </w:r>
    </w:p>
    <w:p w14:paraId="59CE9DC0" w14:textId="77777777" w:rsidR="00EF640F" w:rsidRDefault="00EF640F" w:rsidP="006D7286">
      <w:pPr>
        <w:spacing w:line="360" w:lineRule="auto"/>
        <w:ind w:left="851" w:hanging="851"/>
        <w:jc w:val="both"/>
        <w:rPr>
          <w:rFonts w:ascii="Times New Roman" w:hAnsi="Times New Roman"/>
          <w:sz w:val="24"/>
          <w:szCs w:val="24"/>
        </w:rPr>
      </w:pPr>
    </w:p>
    <w:p w14:paraId="5906C31E" w14:textId="77777777" w:rsidR="00EF640F" w:rsidRDefault="00EF640F" w:rsidP="006D7286">
      <w:pPr>
        <w:spacing w:line="360" w:lineRule="auto"/>
        <w:ind w:left="851" w:hanging="851"/>
        <w:jc w:val="both"/>
        <w:rPr>
          <w:rFonts w:ascii="Times New Roman" w:hAnsi="Times New Roman"/>
          <w:sz w:val="24"/>
          <w:szCs w:val="24"/>
        </w:rPr>
      </w:pPr>
    </w:p>
    <w:p w14:paraId="67EE333F" w14:textId="77777777" w:rsidR="00EF640F" w:rsidRDefault="00EF640F" w:rsidP="006D7286">
      <w:pPr>
        <w:spacing w:line="360" w:lineRule="auto"/>
        <w:ind w:left="851" w:hanging="851"/>
        <w:jc w:val="both"/>
        <w:rPr>
          <w:rFonts w:ascii="Times New Roman" w:hAnsi="Times New Roman"/>
          <w:sz w:val="24"/>
          <w:szCs w:val="24"/>
        </w:rPr>
      </w:pPr>
    </w:p>
    <w:p w14:paraId="49C71ABC" w14:textId="77777777" w:rsidR="00EF640F" w:rsidRDefault="00EF640F" w:rsidP="006D7286">
      <w:pPr>
        <w:spacing w:line="360" w:lineRule="auto"/>
        <w:ind w:left="851" w:hanging="851"/>
        <w:jc w:val="both"/>
        <w:rPr>
          <w:rFonts w:ascii="Times New Roman" w:hAnsi="Times New Roman"/>
          <w:sz w:val="24"/>
          <w:szCs w:val="24"/>
        </w:rPr>
      </w:pPr>
    </w:p>
    <w:p w14:paraId="7C75BBCD" w14:textId="77777777" w:rsidR="000D522A" w:rsidRDefault="000D522A" w:rsidP="006D7286">
      <w:pPr>
        <w:spacing w:line="360" w:lineRule="auto"/>
        <w:ind w:left="851" w:hanging="851"/>
        <w:jc w:val="both"/>
        <w:rPr>
          <w:rFonts w:ascii="Times New Roman" w:hAnsi="Times New Roman"/>
          <w:sz w:val="24"/>
          <w:szCs w:val="24"/>
        </w:rPr>
      </w:pPr>
    </w:p>
    <w:p w14:paraId="200E0737" w14:textId="77777777" w:rsidR="000D522A" w:rsidRDefault="000D522A" w:rsidP="006D7286">
      <w:pPr>
        <w:spacing w:line="360" w:lineRule="auto"/>
        <w:ind w:left="851" w:hanging="851"/>
        <w:jc w:val="both"/>
        <w:rPr>
          <w:rFonts w:ascii="Times New Roman" w:hAnsi="Times New Roman"/>
          <w:sz w:val="24"/>
          <w:szCs w:val="24"/>
        </w:rPr>
      </w:pPr>
    </w:p>
    <w:p w14:paraId="4E77719D" w14:textId="77777777" w:rsidR="000D522A" w:rsidRDefault="000D522A" w:rsidP="006D7286">
      <w:pPr>
        <w:spacing w:line="360" w:lineRule="auto"/>
        <w:ind w:left="851" w:hanging="851"/>
        <w:jc w:val="both"/>
        <w:rPr>
          <w:rFonts w:ascii="Times New Roman" w:hAnsi="Times New Roman"/>
          <w:sz w:val="24"/>
          <w:szCs w:val="24"/>
        </w:rPr>
      </w:pPr>
    </w:p>
    <w:p w14:paraId="7652E21F" w14:textId="77777777" w:rsidR="000D522A" w:rsidRDefault="000D522A" w:rsidP="006D7286">
      <w:pPr>
        <w:spacing w:line="360" w:lineRule="auto"/>
        <w:ind w:left="851" w:hanging="851"/>
        <w:jc w:val="both"/>
        <w:rPr>
          <w:rFonts w:ascii="Times New Roman" w:hAnsi="Times New Roman"/>
          <w:sz w:val="24"/>
          <w:szCs w:val="24"/>
        </w:rPr>
      </w:pPr>
    </w:p>
    <w:p w14:paraId="111B61DC" w14:textId="77777777" w:rsidR="00854592" w:rsidRDefault="00854592" w:rsidP="006D7286">
      <w:pPr>
        <w:spacing w:line="360" w:lineRule="auto"/>
        <w:ind w:left="851" w:hanging="851"/>
        <w:jc w:val="both"/>
        <w:rPr>
          <w:rFonts w:ascii="Times New Roman" w:hAnsi="Times New Roman"/>
          <w:sz w:val="24"/>
          <w:szCs w:val="24"/>
        </w:rPr>
      </w:pPr>
    </w:p>
    <w:p w14:paraId="47063029" w14:textId="77777777" w:rsidR="00854592" w:rsidRDefault="00854592" w:rsidP="006D7286">
      <w:pPr>
        <w:spacing w:line="360" w:lineRule="auto"/>
        <w:ind w:left="851" w:hanging="851"/>
        <w:jc w:val="both"/>
        <w:rPr>
          <w:rFonts w:ascii="Times New Roman" w:hAnsi="Times New Roman"/>
          <w:sz w:val="24"/>
          <w:szCs w:val="24"/>
        </w:rPr>
      </w:pPr>
    </w:p>
    <w:p w14:paraId="66ECA107" w14:textId="77777777" w:rsidR="00854592" w:rsidRDefault="00854592" w:rsidP="006D7286">
      <w:pPr>
        <w:spacing w:line="360" w:lineRule="auto"/>
        <w:ind w:left="851" w:hanging="851"/>
        <w:jc w:val="both"/>
        <w:rPr>
          <w:rFonts w:ascii="Times New Roman" w:hAnsi="Times New Roman"/>
          <w:sz w:val="24"/>
          <w:szCs w:val="24"/>
        </w:rPr>
      </w:pPr>
    </w:p>
    <w:p w14:paraId="25C4A0CB" w14:textId="77777777" w:rsidR="00854592" w:rsidRDefault="00854592" w:rsidP="006D7286">
      <w:pPr>
        <w:spacing w:line="360" w:lineRule="auto"/>
        <w:ind w:left="851" w:hanging="851"/>
        <w:jc w:val="both"/>
        <w:rPr>
          <w:rFonts w:ascii="Times New Roman" w:hAnsi="Times New Roman"/>
          <w:sz w:val="24"/>
          <w:szCs w:val="24"/>
        </w:rPr>
      </w:pPr>
    </w:p>
    <w:p w14:paraId="170E2381" w14:textId="77777777" w:rsidR="00854592" w:rsidRPr="002A7A17" w:rsidRDefault="00854592" w:rsidP="006D7286">
      <w:pPr>
        <w:spacing w:line="360" w:lineRule="auto"/>
        <w:ind w:left="851" w:hanging="851"/>
        <w:jc w:val="both"/>
        <w:rPr>
          <w:rFonts w:ascii="Times New Roman" w:hAnsi="Times New Roman"/>
          <w:sz w:val="24"/>
          <w:szCs w:val="24"/>
        </w:rPr>
      </w:pPr>
    </w:p>
    <w:p w14:paraId="610FA94D" w14:textId="77777777" w:rsidR="00C66902" w:rsidRPr="002A7A17" w:rsidRDefault="00C66902" w:rsidP="00CA180E">
      <w:pPr>
        <w:tabs>
          <w:tab w:val="left" w:pos="270"/>
        </w:tabs>
        <w:spacing w:line="240" w:lineRule="auto"/>
        <w:jc w:val="both"/>
        <w:rPr>
          <w:rFonts w:ascii="Times New Roman" w:hAnsi="Times New Roman"/>
          <w:b/>
          <w:color w:val="000000"/>
          <w:sz w:val="24"/>
          <w:szCs w:val="24"/>
        </w:rPr>
      </w:pPr>
    </w:p>
    <w:p w14:paraId="5D331DFE" w14:textId="629A65BE" w:rsidR="002A7A17" w:rsidRPr="002A7A17" w:rsidRDefault="002A7A17" w:rsidP="002A7A17">
      <w:pPr>
        <w:spacing w:line="360" w:lineRule="auto"/>
        <w:jc w:val="both"/>
        <w:rPr>
          <w:rFonts w:ascii="Times New Roman" w:hAnsi="Times New Roman"/>
          <w:sz w:val="24"/>
          <w:szCs w:val="24"/>
        </w:rPr>
      </w:pPr>
      <w:r w:rsidRPr="002A7A17">
        <w:rPr>
          <w:rFonts w:ascii="Times New Roman" w:hAnsi="Times New Roman"/>
          <w:sz w:val="24"/>
          <w:szCs w:val="24"/>
        </w:rPr>
        <w:lastRenderedPageBreak/>
        <w:t xml:space="preserve">        </w:t>
      </w:r>
      <w:r w:rsidR="00F51345">
        <w:rPr>
          <w:rFonts w:ascii="Times New Roman" w:hAnsi="Times New Roman"/>
          <w:noProof/>
          <w:sz w:val="24"/>
          <w:szCs w:val="24"/>
        </w:rPr>
        <w:drawing>
          <wp:inline distT="0" distB="0" distL="0" distR="0" wp14:anchorId="31325BDB" wp14:editId="59EE3072">
            <wp:extent cx="2987040" cy="4792980"/>
            <wp:effectExtent l="0" t="762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2987040" cy="4792980"/>
                    </a:xfrm>
                    <a:prstGeom prst="rect">
                      <a:avLst/>
                    </a:prstGeom>
                    <a:noFill/>
                    <a:ln>
                      <a:noFill/>
                    </a:ln>
                  </pic:spPr>
                </pic:pic>
              </a:graphicData>
            </a:graphic>
          </wp:inline>
        </w:drawing>
      </w:r>
    </w:p>
    <w:p w14:paraId="0D1276B6" w14:textId="77777777" w:rsidR="002A7A17" w:rsidRPr="002A7A17" w:rsidRDefault="002A7A17" w:rsidP="002A7A17">
      <w:pPr>
        <w:spacing w:line="360" w:lineRule="auto"/>
        <w:jc w:val="both"/>
        <w:rPr>
          <w:rFonts w:ascii="Times New Roman" w:hAnsi="Times New Roman"/>
          <w:b/>
          <w:bCs/>
          <w:sz w:val="24"/>
          <w:szCs w:val="24"/>
        </w:rPr>
      </w:pPr>
      <w:r w:rsidRPr="002A7A17">
        <w:rPr>
          <w:rFonts w:ascii="Times New Roman" w:hAnsi="Times New Roman"/>
          <w:b/>
          <w:bCs/>
          <w:sz w:val="24"/>
          <w:szCs w:val="24"/>
        </w:rPr>
        <w:t>Plate 1:  Panicle length of foxtail millet intercropped with blackgram influenced by different farming system modules</w:t>
      </w:r>
    </w:p>
    <w:p w14:paraId="1860EB01" w14:textId="5730702B" w:rsidR="002A7A17" w:rsidRPr="002A7A17" w:rsidRDefault="002A7A17" w:rsidP="002A7A17">
      <w:pPr>
        <w:spacing w:line="360" w:lineRule="auto"/>
        <w:jc w:val="both"/>
        <w:rPr>
          <w:rFonts w:ascii="Times New Roman" w:hAnsi="Times New Roman"/>
          <w:b/>
          <w:bCs/>
          <w:sz w:val="24"/>
          <w:szCs w:val="24"/>
        </w:rPr>
      </w:pPr>
      <w:r w:rsidRPr="002A7A17">
        <w:rPr>
          <w:rFonts w:ascii="Times New Roman" w:hAnsi="Times New Roman"/>
          <w:b/>
          <w:bCs/>
          <w:sz w:val="24"/>
          <w:szCs w:val="24"/>
        </w:rPr>
        <w:t xml:space="preserve">           </w:t>
      </w:r>
      <w:r w:rsidR="00F51345">
        <w:rPr>
          <w:rFonts w:ascii="Times New Roman" w:hAnsi="Times New Roman"/>
          <w:b/>
          <w:noProof/>
          <w:sz w:val="24"/>
          <w:szCs w:val="24"/>
        </w:rPr>
        <w:drawing>
          <wp:inline distT="0" distB="0" distL="0" distR="0" wp14:anchorId="3132F41A" wp14:editId="68E5FB7F">
            <wp:extent cx="4259580" cy="425958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4259580" cy="4259580"/>
                    </a:xfrm>
                    <a:prstGeom prst="rect">
                      <a:avLst/>
                    </a:prstGeom>
                    <a:noFill/>
                    <a:ln>
                      <a:noFill/>
                    </a:ln>
                  </pic:spPr>
                </pic:pic>
              </a:graphicData>
            </a:graphic>
          </wp:inline>
        </w:drawing>
      </w:r>
    </w:p>
    <w:p w14:paraId="24CB3C2B" w14:textId="4A1019B4" w:rsidR="002A7A17" w:rsidRPr="002A7A17" w:rsidRDefault="002A7A17" w:rsidP="002A7A17">
      <w:pPr>
        <w:spacing w:line="360" w:lineRule="auto"/>
        <w:jc w:val="both"/>
        <w:rPr>
          <w:rFonts w:ascii="Times New Roman" w:hAnsi="Times New Roman"/>
          <w:b/>
          <w:bCs/>
          <w:sz w:val="24"/>
          <w:szCs w:val="24"/>
        </w:rPr>
      </w:pPr>
      <w:r w:rsidRPr="002A7A17">
        <w:rPr>
          <w:rFonts w:ascii="Times New Roman" w:hAnsi="Times New Roman"/>
          <w:b/>
          <w:bCs/>
          <w:sz w:val="24"/>
          <w:szCs w:val="24"/>
        </w:rPr>
        <w:t>Plate 2:  Pod length and number of seeds per pod of blackgram in blackgram + foxtail millet intercropping system as influenced by different farming system modules</w:t>
      </w:r>
    </w:p>
    <w:p w14:paraId="23D00435" w14:textId="77777777" w:rsidR="002A7A17" w:rsidRPr="002A7A17" w:rsidRDefault="002A7A17" w:rsidP="002A7A17">
      <w:pPr>
        <w:tabs>
          <w:tab w:val="left" w:pos="1236"/>
        </w:tabs>
        <w:spacing w:line="360" w:lineRule="auto"/>
        <w:jc w:val="both"/>
        <w:rPr>
          <w:rFonts w:ascii="Times New Roman" w:hAnsi="Times New Roman"/>
          <w:sz w:val="24"/>
          <w:szCs w:val="24"/>
        </w:rPr>
      </w:pPr>
      <w:r w:rsidRPr="002A7A17">
        <w:rPr>
          <w:rFonts w:ascii="Times New Roman" w:hAnsi="Times New Roman"/>
          <w:b/>
          <w:bCs/>
          <w:sz w:val="24"/>
          <w:szCs w:val="24"/>
        </w:rPr>
        <w:lastRenderedPageBreak/>
        <w:t>Table 2: Plant population (ha</w:t>
      </w:r>
      <w:r w:rsidRPr="002A7A17">
        <w:rPr>
          <w:rFonts w:ascii="Times New Roman" w:hAnsi="Times New Roman"/>
          <w:b/>
          <w:bCs/>
          <w:sz w:val="24"/>
          <w:szCs w:val="24"/>
          <w:vertAlign w:val="superscript"/>
        </w:rPr>
        <w:t>-1</w:t>
      </w:r>
      <w:r w:rsidRPr="002A7A17">
        <w:rPr>
          <w:rFonts w:ascii="Times New Roman" w:hAnsi="Times New Roman"/>
          <w:b/>
          <w:bCs/>
          <w:sz w:val="24"/>
          <w:szCs w:val="24"/>
        </w:rPr>
        <w:t>) of blackgram and foxtail millet as influenced by different farming system modules</w:t>
      </w:r>
      <w:r w:rsidRPr="002A7A17">
        <w:rPr>
          <w:rFonts w:ascii="Times New Roman" w:hAnsi="Times New Roman"/>
          <w:sz w:val="24"/>
          <w:szCs w:val="24"/>
        </w:rPr>
        <w:t>.</w:t>
      </w:r>
    </w:p>
    <w:p w14:paraId="7E3E33C6" w14:textId="77777777" w:rsidR="002A7A17" w:rsidRPr="002A7A17" w:rsidRDefault="002A7A17" w:rsidP="002A7A17">
      <w:pPr>
        <w:tabs>
          <w:tab w:val="left" w:pos="1236"/>
        </w:tabs>
        <w:spacing w:line="360" w:lineRule="auto"/>
        <w:jc w:val="both"/>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1803"/>
        <w:gridCol w:w="1803"/>
        <w:gridCol w:w="1803"/>
        <w:gridCol w:w="1803"/>
      </w:tblGrid>
      <w:tr w:rsidR="002A7A17" w14:paraId="70EFDA76" w14:textId="77777777">
        <w:tc>
          <w:tcPr>
            <w:tcW w:w="1000" w:type="pct"/>
          </w:tcPr>
          <w:p w14:paraId="335540EB"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b/>
                <w:bCs/>
                <w:color w:val="000000"/>
                <w:kern w:val="24"/>
                <w:sz w:val="24"/>
                <w:szCs w:val="24"/>
              </w:rPr>
              <w:t>Treatments</w:t>
            </w:r>
          </w:p>
        </w:tc>
        <w:tc>
          <w:tcPr>
            <w:tcW w:w="2000" w:type="pct"/>
            <w:gridSpan w:val="2"/>
          </w:tcPr>
          <w:p w14:paraId="68A8594D"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Blackgram plant stand</w:t>
            </w:r>
          </w:p>
        </w:tc>
        <w:tc>
          <w:tcPr>
            <w:tcW w:w="2000" w:type="pct"/>
            <w:gridSpan w:val="2"/>
          </w:tcPr>
          <w:p w14:paraId="1D76C853"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b/>
                <w:bCs/>
                <w:color w:val="000000"/>
                <w:kern w:val="24"/>
                <w:sz w:val="24"/>
                <w:szCs w:val="24"/>
              </w:rPr>
              <w:t>Foxtail millet plant stand</w:t>
            </w:r>
          </w:p>
        </w:tc>
      </w:tr>
      <w:tr w:rsidR="002A7A17" w14:paraId="5162598D" w14:textId="77777777">
        <w:tc>
          <w:tcPr>
            <w:tcW w:w="1000" w:type="pct"/>
          </w:tcPr>
          <w:p w14:paraId="3C9CD78E" w14:textId="77777777" w:rsidR="002A7A17" w:rsidRDefault="002A7A17">
            <w:pPr>
              <w:tabs>
                <w:tab w:val="left" w:pos="1236"/>
              </w:tabs>
              <w:spacing w:line="360" w:lineRule="auto"/>
              <w:jc w:val="center"/>
              <w:rPr>
                <w:rFonts w:ascii="Times New Roman" w:hAnsi="Times New Roman"/>
                <w:sz w:val="24"/>
                <w:szCs w:val="24"/>
              </w:rPr>
            </w:pPr>
          </w:p>
        </w:tc>
        <w:tc>
          <w:tcPr>
            <w:tcW w:w="1000" w:type="pct"/>
          </w:tcPr>
          <w:p w14:paraId="680631A2"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Initial count (plants ha</w:t>
            </w:r>
            <w:r>
              <w:rPr>
                <w:rFonts w:ascii="Times New Roman" w:hAnsi="Times New Roman"/>
                <w:b/>
                <w:bCs/>
                <w:sz w:val="24"/>
                <w:szCs w:val="24"/>
                <w:vertAlign w:val="superscript"/>
              </w:rPr>
              <w:t>-1</w:t>
            </w:r>
            <w:r>
              <w:rPr>
                <w:rFonts w:ascii="Times New Roman" w:hAnsi="Times New Roman"/>
                <w:b/>
                <w:bCs/>
                <w:sz w:val="24"/>
                <w:szCs w:val="24"/>
              </w:rPr>
              <w:t>)</w:t>
            </w:r>
          </w:p>
        </w:tc>
        <w:tc>
          <w:tcPr>
            <w:tcW w:w="1000" w:type="pct"/>
          </w:tcPr>
          <w:p w14:paraId="50AB05E4"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Final count (plants ha</w:t>
            </w:r>
            <w:r>
              <w:rPr>
                <w:rFonts w:ascii="Times New Roman" w:hAnsi="Times New Roman"/>
                <w:b/>
                <w:bCs/>
                <w:sz w:val="24"/>
                <w:szCs w:val="24"/>
                <w:vertAlign w:val="superscript"/>
              </w:rPr>
              <w:t>-1</w:t>
            </w:r>
            <w:r>
              <w:rPr>
                <w:rFonts w:ascii="Times New Roman" w:hAnsi="Times New Roman"/>
                <w:b/>
                <w:bCs/>
                <w:sz w:val="24"/>
                <w:szCs w:val="24"/>
              </w:rPr>
              <w:t>)</w:t>
            </w:r>
          </w:p>
        </w:tc>
        <w:tc>
          <w:tcPr>
            <w:tcW w:w="1000" w:type="pct"/>
          </w:tcPr>
          <w:p w14:paraId="4C0DE733"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Initial count (plants ha</w:t>
            </w:r>
            <w:r>
              <w:rPr>
                <w:rFonts w:ascii="Times New Roman" w:hAnsi="Times New Roman"/>
                <w:b/>
                <w:bCs/>
                <w:sz w:val="24"/>
                <w:szCs w:val="24"/>
                <w:vertAlign w:val="superscript"/>
              </w:rPr>
              <w:t>-1</w:t>
            </w:r>
            <w:r>
              <w:rPr>
                <w:rFonts w:ascii="Times New Roman" w:hAnsi="Times New Roman"/>
                <w:b/>
                <w:bCs/>
                <w:sz w:val="24"/>
                <w:szCs w:val="24"/>
              </w:rPr>
              <w:t>)</w:t>
            </w:r>
          </w:p>
        </w:tc>
        <w:tc>
          <w:tcPr>
            <w:tcW w:w="1000" w:type="pct"/>
          </w:tcPr>
          <w:p w14:paraId="4C6B7488"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Final count (plants ha</w:t>
            </w:r>
            <w:r>
              <w:rPr>
                <w:rFonts w:ascii="Times New Roman" w:hAnsi="Times New Roman"/>
                <w:b/>
                <w:bCs/>
                <w:sz w:val="24"/>
                <w:szCs w:val="24"/>
                <w:vertAlign w:val="superscript"/>
              </w:rPr>
              <w:t>-1</w:t>
            </w:r>
            <w:r>
              <w:rPr>
                <w:rFonts w:ascii="Times New Roman" w:hAnsi="Times New Roman"/>
                <w:b/>
                <w:bCs/>
                <w:sz w:val="24"/>
                <w:szCs w:val="24"/>
              </w:rPr>
              <w:t>)</w:t>
            </w:r>
          </w:p>
        </w:tc>
      </w:tr>
      <w:tr w:rsidR="002A7A17" w14:paraId="316379A9" w14:textId="77777777">
        <w:tc>
          <w:tcPr>
            <w:tcW w:w="1000" w:type="pct"/>
          </w:tcPr>
          <w:p w14:paraId="45124F63"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1</w:t>
            </w:r>
            <w:r>
              <w:rPr>
                <w:rFonts w:ascii="Times New Roman" w:hAnsi="Times New Roman"/>
                <w:b/>
                <w:bCs/>
                <w:color w:val="000000"/>
                <w:kern w:val="24"/>
                <w:sz w:val="24"/>
                <w:szCs w:val="24"/>
              </w:rPr>
              <w:t>- NF</w:t>
            </w:r>
          </w:p>
        </w:tc>
        <w:tc>
          <w:tcPr>
            <w:tcW w:w="1000" w:type="pct"/>
            <w:vAlign w:val="bottom"/>
          </w:tcPr>
          <w:p w14:paraId="6A7C68A5"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126246</w:t>
            </w:r>
          </w:p>
        </w:tc>
        <w:tc>
          <w:tcPr>
            <w:tcW w:w="1000" w:type="pct"/>
            <w:vAlign w:val="bottom"/>
          </w:tcPr>
          <w:p w14:paraId="41C7806C"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113621</w:t>
            </w:r>
          </w:p>
        </w:tc>
        <w:tc>
          <w:tcPr>
            <w:tcW w:w="1000" w:type="pct"/>
            <w:vAlign w:val="bottom"/>
          </w:tcPr>
          <w:p w14:paraId="1D967A17"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58197</w:t>
            </w:r>
          </w:p>
        </w:tc>
        <w:tc>
          <w:tcPr>
            <w:tcW w:w="1000" w:type="pct"/>
            <w:vAlign w:val="bottom"/>
          </w:tcPr>
          <w:p w14:paraId="30D68971"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52377</w:t>
            </w:r>
          </w:p>
        </w:tc>
      </w:tr>
      <w:tr w:rsidR="002A7A17" w14:paraId="796679CE" w14:textId="77777777">
        <w:tc>
          <w:tcPr>
            <w:tcW w:w="1000" w:type="pct"/>
          </w:tcPr>
          <w:p w14:paraId="503F186B"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2</w:t>
            </w:r>
            <w:r>
              <w:rPr>
                <w:rFonts w:ascii="Times New Roman" w:hAnsi="Times New Roman"/>
                <w:b/>
                <w:bCs/>
                <w:color w:val="000000"/>
                <w:kern w:val="24"/>
                <w:sz w:val="24"/>
                <w:szCs w:val="24"/>
              </w:rPr>
              <w:t>- OF</w:t>
            </w:r>
          </w:p>
        </w:tc>
        <w:tc>
          <w:tcPr>
            <w:tcW w:w="1000" w:type="pct"/>
            <w:vAlign w:val="bottom"/>
          </w:tcPr>
          <w:p w14:paraId="1F989A6A"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126243</w:t>
            </w:r>
          </w:p>
        </w:tc>
        <w:tc>
          <w:tcPr>
            <w:tcW w:w="1000" w:type="pct"/>
            <w:vAlign w:val="bottom"/>
          </w:tcPr>
          <w:p w14:paraId="3C688A4F"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114881</w:t>
            </w:r>
          </w:p>
        </w:tc>
        <w:tc>
          <w:tcPr>
            <w:tcW w:w="1000" w:type="pct"/>
            <w:vAlign w:val="bottom"/>
          </w:tcPr>
          <w:p w14:paraId="118EBC36"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58192</w:t>
            </w:r>
          </w:p>
        </w:tc>
        <w:tc>
          <w:tcPr>
            <w:tcW w:w="1000" w:type="pct"/>
            <w:vAlign w:val="bottom"/>
          </w:tcPr>
          <w:p w14:paraId="2BD73058"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52955</w:t>
            </w:r>
          </w:p>
        </w:tc>
      </w:tr>
      <w:tr w:rsidR="002A7A17" w14:paraId="16E61C67" w14:textId="77777777">
        <w:tc>
          <w:tcPr>
            <w:tcW w:w="1000" w:type="pct"/>
          </w:tcPr>
          <w:p w14:paraId="6B5BCBDE"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3</w:t>
            </w:r>
            <w:r>
              <w:rPr>
                <w:rFonts w:ascii="Times New Roman" w:hAnsi="Times New Roman"/>
                <w:b/>
                <w:bCs/>
                <w:color w:val="000000"/>
                <w:kern w:val="24"/>
                <w:sz w:val="24"/>
                <w:szCs w:val="24"/>
              </w:rPr>
              <w:t>- IOF</w:t>
            </w:r>
          </w:p>
        </w:tc>
        <w:tc>
          <w:tcPr>
            <w:tcW w:w="1000" w:type="pct"/>
            <w:vAlign w:val="bottom"/>
          </w:tcPr>
          <w:p w14:paraId="3BA9038D"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126242</w:t>
            </w:r>
          </w:p>
        </w:tc>
        <w:tc>
          <w:tcPr>
            <w:tcW w:w="1000" w:type="pct"/>
            <w:vAlign w:val="bottom"/>
          </w:tcPr>
          <w:p w14:paraId="5DFA1475"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116143</w:t>
            </w:r>
          </w:p>
        </w:tc>
        <w:tc>
          <w:tcPr>
            <w:tcW w:w="1000" w:type="pct"/>
            <w:vAlign w:val="bottom"/>
          </w:tcPr>
          <w:p w14:paraId="5DEFBD58"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58212</w:t>
            </w:r>
          </w:p>
        </w:tc>
        <w:tc>
          <w:tcPr>
            <w:tcW w:w="1000" w:type="pct"/>
            <w:vAlign w:val="bottom"/>
          </w:tcPr>
          <w:p w14:paraId="513FC7F0"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53555</w:t>
            </w:r>
          </w:p>
        </w:tc>
      </w:tr>
      <w:tr w:rsidR="002A7A17" w14:paraId="6A1C35B3" w14:textId="77777777">
        <w:tc>
          <w:tcPr>
            <w:tcW w:w="1000" w:type="pct"/>
          </w:tcPr>
          <w:p w14:paraId="14DC6992"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4</w:t>
            </w:r>
            <w:r>
              <w:rPr>
                <w:rFonts w:ascii="Times New Roman" w:hAnsi="Times New Roman"/>
                <w:b/>
                <w:bCs/>
                <w:color w:val="000000"/>
                <w:kern w:val="24"/>
                <w:sz w:val="24"/>
                <w:szCs w:val="24"/>
              </w:rPr>
              <w:t>- PF</w:t>
            </w:r>
          </w:p>
        </w:tc>
        <w:tc>
          <w:tcPr>
            <w:tcW w:w="1000" w:type="pct"/>
            <w:vAlign w:val="bottom"/>
          </w:tcPr>
          <w:p w14:paraId="66CACAD2"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126193</w:t>
            </w:r>
          </w:p>
        </w:tc>
        <w:tc>
          <w:tcPr>
            <w:tcW w:w="1000" w:type="pct"/>
            <w:vAlign w:val="bottom"/>
          </w:tcPr>
          <w:p w14:paraId="0CD3D0C1"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112312</w:t>
            </w:r>
          </w:p>
        </w:tc>
        <w:tc>
          <w:tcPr>
            <w:tcW w:w="1000" w:type="pct"/>
            <w:vAlign w:val="bottom"/>
          </w:tcPr>
          <w:p w14:paraId="34FC3642"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58191</w:t>
            </w:r>
          </w:p>
        </w:tc>
        <w:tc>
          <w:tcPr>
            <w:tcW w:w="1000" w:type="pct"/>
            <w:vAlign w:val="bottom"/>
          </w:tcPr>
          <w:p w14:paraId="4ABA5A04"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51790</w:t>
            </w:r>
          </w:p>
        </w:tc>
      </w:tr>
      <w:tr w:rsidR="002A7A17" w14:paraId="559CBE23" w14:textId="77777777">
        <w:tc>
          <w:tcPr>
            <w:tcW w:w="1000" w:type="pct"/>
          </w:tcPr>
          <w:p w14:paraId="57450398"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5</w:t>
            </w:r>
            <w:r>
              <w:rPr>
                <w:rFonts w:ascii="Times New Roman" w:hAnsi="Times New Roman"/>
                <w:b/>
                <w:bCs/>
                <w:color w:val="000000"/>
                <w:kern w:val="24"/>
                <w:sz w:val="24"/>
                <w:szCs w:val="24"/>
              </w:rPr>
              <w:t>- ICF</w:t>
            </w:r>
          </w:p>
        </w:tc>
        <w:tc>
          <w:tcPr>
            <w:tcW w:w="1000" w:type="pct"/>
            <w:vAlign w:val="bottom"/>
          </w:tcPr>
          <w:p w14:paraId="0DA7C9D2"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126245</w:t>
            </w:r>
          </w:p>
        </w:tc>
        <w:tc>
          <w:tcPr>
            <w:tcW w:w="1000" w:type="pct"/>
            <w:vAlign w:val="bottom"/>
          </w:tcPr>
          <w:p w14:paraId="78F62A78"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111096</w:t>
            </w:r>
          </w:p>
        </w:tc>
        <w:tc>
          <w:tcPr>
            <w:tcW w:w="1000" w:type="pct"/>
            <w:vAlign w:val="bottom"/>
          </w:tcPr>
          <w:p w14:paraId="16C82BBE"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58239</w:t>
            </w:r>
          </w:p>
        </w:tc>
        <w:tc>
          <w:tcPr>
            <w:tcW w:w="1000" w:type="pct"/>
            <w:vAlign w:val="bottom"/>
          </w:tcPr>
          <w:p w14:paraId="1842CC1A"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51250</w:t>
            </w:r>
          </w:p>
        </w:tc>
      </w:tr>
      <w:tr w:rsidR="002A7A17" w14:paraId="0CB4C65E" w14:textId="77777777">
        <w:tc>
          <w:tcPr>
            <w:tcW w:w="1000" w:type="pct"/>
          </w:tcPr>
          <w:p w14:paraId="7937237F"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6</w:t>
            </w:r>
            <w:r>
              <w:rPr>
                <w:rFonts w:ascii="Times New Roman" w:hAnsi="Times New Roman"/>
                <w:b/>
                <w:bCs/>
                <w:color w:val="000000"/>
                <w:kern w:val="24"/>
                <w:sz w:val="24"/>
                <w:szCs w:val="24"/>
              </w:rPr>
              <w:t>- CF</w:t>
            </w:r>
          </w:p>
        </w:tc>
        <w:tc>
          <w:tcPr>
            <w:tcW w:w="1000" w:type="pct"/>
            <w:vAlign w:val="bottom"/>
          </w:tcPr>
          <w:p w14:paraId="5359B6B9"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126244</w:t>
            </w:r>
          </w:p>
        </w:tc>
        <w:tc>
          <w:tcPr>
            <w:tcW w:w="1000" w:type="pct"/>
            <w:vAlign w:val="bottom"/>
          </w:tcPr>
          <w:p w14:paraId="33C3AD27"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118669</w:t>
            </w:r>
          </w:p>
        </w:tc>
        <w:tc>
          <w:tcPr>
            <w:tcW w:w="1000" w:type="pct"/>
            <w:vAlign w:val="bottom"/>
          </w:tcPr>
          <w:p w14:paraId="74D671C1"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58230</w:t>
            </w:r>
          </w:p>
        </w:tc>
        <w:tc>
          <w:tcPr>
            <w:tcW w:w="1000" w:type="pct"/>
            <w:vAlign w:val="bottom"/>
          </w:tcPr>
          <w:p w14:paraId="61D6E8FB"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54736</w:t>
            </w:r>
          </w:p>
        </w:tc>
      </w:tr>
      <w:tr w:rsidR="002A7A17" w14:paraId="68BE1EF7" w14:textId="77777777">
        <w:tc>
          <w:tcPr>
            <w:tcW w:w="1000" w:type="pct"/>
          </w:tcPr>
          <w:p w14:paraId="0E2ACE2E"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7</w:t>
            </w:r>
            <w:r>
              <w:rPr>
                <w:rFonts w:ascii="Times New Roman" w:hAnsi="Times New Roman"/>
                <w:b/>
                <w:bCs/>
                <w:color w:val="000000"/>
                <w:kern w:val="24"/>
                <w:sz w:val="24"/>
                <w:szCs w:val="24"/>
              </w:rPr>
              <w:t>- AB</w:t>
            </w:r>
          </w:p>
        </w:tc>
        <w:tc>
          <w:tcPr>
            <w:tcW w:w="1000" w:type="pct"/>
            <w:vAlign w:val="bottom"/>
          </w:tcPr>
          <w:p w14:paraId="1B347FDF"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126189</w:t>
            </w:r>
          </w:p>
        </w:tc>
        <w:tc>
          <w:tcPr>
            <w:tcW w:w="1000" w:type="pct"/>
            <w:vAlign w:val="bottom"/>
          </w:tcPr>
          <w:p w14:paraId="481A5A97"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109784</w:t>
            </w:r>
          </w:p>
        </w:tc>
        <w:tc>
          <w:tcPr>
            <w:tcW w:w="1000" w:type="pct"/>
            <w:vAlign w:val="bottom"/>
          </w:tcPr>
          <w:p w14:paraId="36121EC2"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58186</w:t>
            </w:r>
          </w:p>
        </w:tc>
        <w:tc>
          <w:tcPr>
            <w:tcW w:w="1000" w:type="pct"/>
            <w:vAlign w:val="bottom"/>
          </w:tcPr>
          <w:p w14:paraId="7032D263"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50622</w:t>
            </w:r>
          </w:p>
        </w:tc>
      </w:tr>
      <w:tr w:rsidR="002A7A17" w14:paraId="71F85CE1" w14:textId="77777777">
        <w:tc>
          <w:tcPr>
            <w:tcW w:w="1000" w:type="pct"/>
          </w:tcPr>
          <w:p w14:paraId="60B6E56F"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SE(m) ±</w:t>
            </w:r>
          </w:p>
        </w:tc>
        <w:tc>
          <w:tcPr>
            <w:tcW w:w="1000" w:type="pct"/>
            <w:vAlign w:val="bottom"/>
          </w:tcPr>
          <w:p w14:paraId="638CCF41"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4810</w:t>
            </w:r>
          </w:p>
        </w:tc>
        <w:tc>
          <w:tcPr>
            <w:tcW w:w="1000" w:type="pct"/>
            <w:vAlign w:val="bottom"/>
          </w:tcPr>
          <w:p w14:paraId="2BF7DB17"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4553</w:t>
            </w:r>
          </w:p>
        </w:tc>
        <w:tc>
          <w:tcPr>
            <w:tcW w:w="1000" w:type="pct"/>
            <w:vAlign w:val="bottom"/>
          </w:tcPr>
          <w:p w14:paraId="5E9CB91A"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2176</w:t>
            </w:r>
          </w:p>
        </w:tc>
        <w:tc>
          <w:tcPr>
            <w:tcW w:w="1000" w:type="pct"/>
            <w:vAlign w:val="bottom"/>
          </w:tcPr>
          <w:p w14:paraId="3D75F9AE"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2024</w:t>
            </w:r>
          </w:p>
        </w:tc>
      </w:tr>
      <w:tr w:rsidR="002A7A17" w14:paraId="4389383A" w14:textId="77777777">
        <w:tc>
          <w:tcPr>
            <w:tcW w:w="1000" w:type="pct"/>
          </w:tcPr>
          <w:p w14:paraId="60100751"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CD at 5%</w:t>
            </w:r>
          </w:p>
        </w:tc>
        <w:tc>
          <w:tcPr>
            <w:tcW w:w="1000" w:type="pct"/>
          </w:tcPr>
          <w:p w14:paraId="61F597B3"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NS</w:t>
            </w:r>
          </w:p>
        </w:tc>
        <w:tc>
          <w:tcPr>
            <w:tcW w:w="1000" w:type="pct"/>
          </w:tcPr>
          <w:p w14:paraId="25C98FBC"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sz w:val="24"/>
                <w:szCs w:val="24"/>
              </w:rPr>
              <w:t>NS</w:t>
            </w:r>
          </w:p>
        </w:tc>
        <w:tc>
          <w:tcPr>
            <w:tcW w:w="1000" w:type="pct"/>
          </w:tcPr>
          <w:p w14:paraId="409BF3BE"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NS</w:t>
            </w:r>
          </w:p>
        </w:tc>
        <w:tc>
          <w:tcPr>
            <w:tcW w:w="1000" w:type="pct"/>
          </w:tcPr>
          <w:p w14:paraId="39E28EB3"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sz w:val="24"/>
                <w:szCs w:val="24"/>
              </w:rPr>
              <w:t>NS</w:t>
            </w:r>
          </w:p>
        </w:tc>
      </w:tr>
      <w:tr w:rsidR="002A7A17" w14:paraId="68D35680" w14:textId="77777777">
        <w:tc>
          <w:tcPr>
            <w:tcW w:w="1000" w:type="pct"/>
          </w:tcPr>
          <w:p w14:paraId="023EE2B0"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GM</w:t>
            </w:r>
          </w:p>
        </w:tc>
        <w:tc>
          <w:tcPr>
            <w:tcW w:w="1000" w:type="pct"/>
          </w:tcPr>
          <w:p w14:paraId="418B36B4"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126229</w:t>
            </w:r>
          </w:p>
        </w:tc>
        <w:tc>
          <w:tcPr>
            <w:tcW w:w="1000" w:type="pct"/>
          </w:tcPr>
          <w:p w14:paraId="14BE7D26"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113787</w:t>
            </w:r>
          </w:p>
        </w:tc>
        <w:tc>
          <w:tcPr>
            <w:tcW w:w="1000" w:type="pct"/>
          </w:tcPr>
          <w:p w14:paraId="6AD3D88B"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color w:val="000000"/>
                <w:kern w:val="24"/>
                <w:sz w:val="24"/>
                <w:szCs w:val="24"/>
              </w:rPr>
              <w:t>58207</w:t>
            </w:r>
          </w:p>
        </w:tc>
        <w:tc>
          <w:tcPr>
            <w:tcW w:w="1000" w:type="pct"/>
          </w:tcPr>
          <w:p w14:paraId="5C27401C"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sz w:val="24"/>
                <w:szCs w:val="24"/>
              </w:rPr>
              <w:t>52469</w:t>
            </w:r>
          </w:p>
        </w:tc>
      </w:tr>
    </w:tbl>
    <w:p w14:paraId="0EAA4EA9" w14:textId="77777777" w:rsidR="002A7A17" w:rsidRPr="002A7A17" w:rsidRDefault="002A7A17" w:rsidP="002A7A17">
      <w:pPr>
        <w:tabs>
          <w:tab w:val="left" w:pos="1236"/>
        </w:tabs>
        <w:spacing w:line="360" w:lineRule="auto"/>
        <w:jc w:val="both"/>
        <w:rPr>
          <w:rFonts w:ascii="Times New Roman" w:hAnsi="Times New Roman"/>
          <w:sz w:val="24"/>
          <w:szCs w:val="24"/>
        </w:rPr>
      </w:pPr>
    </w:p>
    <w:p w14:paraId="133DAD13" w14:textId="77777777" w:rsidR="002A7A17" w:rsidRPr="002A7A17" w:rsidRDefault="002A7A17" w:rsidP="002A7A17">
      <w:pPr>
        <w:spacing w:line="360" w:lineRule="auto"/>
        <w:jc w:val="both"/>
        <w:rPr>
          <w:rFonts w:ascii="Times New Roman" w:hAnsi="Times New Roman"/>
          <w:b/>
          <w:bCs/>
          <w:sz w:val="24"/>
          <w:szCs w:val="24"/>
        </w:rPr>
      </w:pPr>
    </w:p>
    <w:p w14:paraId="79A2DE62" w14:textId="77777777" w:rsidR="002A7A17" w:rsidRPr="002A7A17" w:rsidRDefault="002A7A17" w:rsidP="002A7A17">
      <w:pPr>
        <w:spacing w:line="360" w:lineRule="auto"/>
        <w:jc w:val="both"/>
        <w:rPr>
          <w:rFonts w:ascii="Times New Roman" w:hAnsi="Times New Roman"/>
          <w:b/>
          <w:bCs/>
          <w:sz w:val="24"/>
          <w:szCs w:val="24"/>
        </w:rPr>
      </w:pPr>
    </w:p>
    <w:p w14:paraId="71FD45F1" w14:textId="77777777" w:rsidR="002A7A17" w:rsidRPr="002A7A17" w:rsidRDefault="002A7A17" w:rsidP="002A7A17">
      <w:pPr>
        <w:spacing w:line="360" w:lineRule="auto"/>
        <w:jc w:val="both"/>
        <w:rPr>
          <w:rFonts w:ascii="Times New Roman" w:hAnsi="Times New Roman"/>
          <w:b/>
          <w:bCs/>
          <w:sz w:val="24"/>
          <w:szCs w:val="24"/>
        </w:rPr>
      </w:pPr>
    </w:p>
    <w:p w14:paraId="3A4154B6" w14:textId="77777777" w:rsidR="002A7A17" w:rsidRPr="002A7A17" w:rsidRDefault="002A7A17" w:rsidP="002A7A17">
      <w:pPr>
        <w:spacing w:line="360" w:lineRule="auto"/>
        <w:jc w:val="both"/>
        <w:rPr>
          <w:rFonts w:ascii="Times New Roman" w:hAnsi="Times New Roman"/>
          <w:b/>
          <w:bCs/>
          <w:sz w:val="24"/>
          <w:szCs w:val="24"/>
        </w:rPr>
      </w:pPr>
    </w:p>
    <w:p w14:paraId="6AFA1020" w14:textId="77777777" w:rsidR="002A7A17" w:rsidRPr="002A7A17" w:rsidRDefault="002A7A17" w:rsidP="002A7A17">
      <w:pPr>
        <w:spacing w:line="360" w:lineRule="auto"/>
        <w:jc w:val="both"/>
        <w:rPr>
          <w:rFonts w:ascii="Times New Roman" w:hAnsi="Times New Roman"/>
          <w:b/>
          <w:bCs/>
          <w:sz w:val="24"/>
          <w:szCs w:val="24"/>
        </w:rPr>
      </w:pPr>
    </w:p>
    <w:p w14:paraId="667F4603" w14:textId="77777777" w:rsidR="002A7A17" w:rsidRPr="002A7A17" w:rsidRDefault="002A7A17" w:rsidP="002A7A17">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lastRenderedPageBreak/>
        <w:t>Table 3: Number of branches plant</w:t>
      </w:r>
      <w:r w:rsidRPr="002A7A17">
        <w:rPr>
          <w:rFonts w:ascii="Times New Roman" w:hAnsi="Times New Roman"/>
          <w:b/>
          <w:bCs/>
          <w:sz w:val="24"/>
          <w:szCs w:val="24"/>
          <w:vertAlign w:val="superscript"/>
        </w:rPr>
        <w:t>-1</w:t>
      </w:r>
      <w:r w:rsidRPr="002A7A17">
        <w:rPr>
          <w:rFonts w:ascii="Times New Roman" w:hAnsi="Times New Roman"/>
          <w:b/>
          <w:bCs/>
          <w:sz w:val="24"/>
          <w:szCs w:val="24"/>
        </w:rPr>
        <w:t xml:space="preserve"> of blackgram and number of tillers hill </w:t>
      </w:r>
      <w:r w:rsidRPr="002A7A17">
        <w:rPr>
          <w:rFonts w:ascii="Times New Roman" w:hAnsi="Times New Roman"/>
          <w:b/>
          <w:bCs/>
          <w:sz w:val="24"/>
          <w:szCs w:val="24"/>
          <w:vertAlign w:val="superscript"/>
        </w:rPr>
        <w:t xml:space="preserve">-1 </w:t>
      </w:r>
      <w:r w:rsidRPr="002A7A17">
        <w:rPr>
          <w:rFonts w:ascii="Times New Roman" w:hAnsi="Times New Roman"/>
          <w:b/>
          <w:bCs/>
          <w:sz w:val="24"/>
          <w:szCs w:val="24"/>
        </w:rPr>
        <w:t>of foxtail millet as influenced by different treatments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3"/>
        <w:gridCol w:w="1268"/>
        <w:gridCol w:w="1268"/>
        <w:gridCol w:w="1270"/>
        <w:gridCol w:w="1268"/>
        <w:gridCol w:w="1268"/>
        <w:gridCol w:w="1271"/>
      </w:tblGrid>
      <w:tr w:rsidR="002A7A17" w14:paraId="61E5EF85" w14:textId="77777777">
        <w:tc>
          <w:tcPr>
            <w:tcW w:w="714" w:type="pct"/>
          </w:tcPr>
          <w:p w14:paraId="3BADDD65"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Treatments</w:t>
            </w:r>
          </w:p>
        </w:tc>
        <w:tc>
          <w:tcPr>
            <w:tcW w:w="2143" w:type="pct"/>
            <w:gridSpan w:val="3"/>
          </w:tcPr>
          <w:p w14:paraId="181352A5"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Number of branches plant</w:t>
            </w:r>
            <w:r>
              <w:rPr>
                <w:rFonts w:ascii="Times New Roman" w:hAnsi="Times New Roman"/>
                <w:b/>
                <w:bCs/>
                <w:sz w:val="24"/>
                <w:szCs w:val="24"/>
                <w:vertAlign w:val="superscript"/>
              </w:rPr>
              <w:t>-1</w:t>
            </w:r>
          </w:p>
        </w:tc>
        <w:tc>
          <w:tcPr>
            <w:tcW w:w="2143" w:type="pct"/>
            <w:gridSpan w:val="3"/>
          </w:tcPr>
          <w:p w14:paraId="38564D72"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 xml:space="preserve">Number of tillers hill </w:t>
            </w:r>
            <w:r>
              <w:rPr>
                <w:rFonts w:ascii="Times New Roman" w:hAnsi="Times New Roman"/>
                <w:b/>
                <w:bCs/>
                <w:sz w:val="24"/>
                <w:szCs w:val="24"/>
                <w:vertAlign w:val="superscript"/>
              </w:rPr>
              <w:t>-1</w:t>
            </w:r>
          </w:p>
        </w:tc>
      </w:tr>
      <w:tr w:rsidR="002A7A17" w14:paraId="510AAD8E" w14:textId="77777777">
        <w:tc>
          <w:tcPr>
            <w:tcW w:w="714" w:type="pct"/>
          </w:tcPr>
          <w:p w14:paraId="4D22AABD" w14:textId="77777777" w:rsidR="002A7A17" w:rsidRDefault="002A7A17">
            <w:pPr>
              <w:tabs>
                <w:tab w:val="left" w:pos="1236"/>
              </w:tabs>
              <w:spacing w:line="360" w:lineRule="auto"/>
              <w:jc w:val="center"/>
              <w:rPr>
                <w:rFonts w:ascii="Times New Roman" w:hAnsi="Times New Roman"/>
                <w:b/>
                <w:bCs/>
                <w:sz w:val="24"/>
                <w:szCs w:val="24"/>
              </w:rPr>
            </w:pPr>
          </w:p>
        </w:tc>
        <w:tc>
          <w:tcPr>
            <w:tcW w:w="2143" w:type="pct"/>
            <w:gridSpan w:val="3"/>
          </w:tcPr>
          <w:p w14:paraId="45FD044E"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Blackgram</w:t>
            </w:r>
          </w:p>
        </w:tc>
        <w:tc>
          <w:tcPr>
            <w:tcW w:w="2143" w:type="pct"/>
            <w:gridSpan w:val="3"/>
          </w:tcPr>
          <w:p w14:paraId="169AF08A"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Foxtail millet</w:t>
            </w:r>
          </w:p>
        </w:tc>
      </w:tr>
      <w:tr w:rsidR="002A7A17" w14:paraId="5322CA33" w14:textId="77777777">
        <w:tc>
          <w:tcPr>
            <w:tcW w:w="714" w:type="pct"/>
          </w:tcPr>
          <w:p w14:paraId="21B10F1B" w14:textId="77777777" w:rsidR="002A7A17" w:rsidRDefault="002A7A17">
            <w:pPr>
              <w:tabs>
                <w:tab w:val="left" w:pos="1236"/>
              </w:tabs>
              <w:spacing w:line="360" w:lineRule="auto"/>
              <w:jc w:val="both"/>
              <w:rPr>
                <w:rFonts w:ascii="Times New Roman" w:hAnsi="Times New Roman"/>
                <w:b/>
                <w:bCs/>
                <w:sz w:val="24"/>
                <w:szCs w:val="24"/>
              </w:rPr>
            </w:pPr>
          </w:p>
        </w:tc>
        <w:tc>
          <w:tcPr>
            <w:tcW w:w="714" w:type="pct"/>
          </w:tcPr>
          <w:p w14:paraId="209D5594"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20 DAS</w:t>
            </w:r>
          </w:p>
        </w:tc>
        <w:tc>
          <w:tcPr>
            <w:tcW w:w="714" w:type="pct"/>
          </w:tcPr>
          <w:p w14:paraId="4EE8CF47"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40 DAS</w:t>
            </w:r>
          </w:p>
        </w:tc>
        <w:tc>
          <w:tcPr>
            <w:tcW w:w="714" w:type="pct"/>
          </w:tcPr>
          <w:p w14:paraId="5464BFB1"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60 DAS</w:t>
            </w:r>
          </w:p>
        </w:tc>
        <w:tc>
          <w:tcPr>
            <w:tcW w:w="714" w:type="pct"/>
          </w:tcPr>
          <w:p w14:paraId="381ACE88"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20 DAS</w:t>
            </w:r>
          </w:p>
        </w:tc>
        <w:tc>
          <w:tcPr>
            <w:tcW w:w="714" w:type="pct"/>
          </w:tcPr>
          <w:p w14:paraId="7771FA17"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40 DAS</w:t>
            </w:r>
          </w:p>
        </w:tc>
        <w:tc>
          <w:tcPr>
            <w:tcW w:w="714" w:type="pct"/>
          </w:tcPr>
          <w:p w14:paraId="6A943785" w14:textId="77777777" w:rsidR="002A7A17" w:rsidRDefault="002A7A17">
            <w:pPr>
              <w:tabs>
                <w:tab w:val="left" w:pos="1236"/>
              </w:tabs>
              <w:spacing w:line="360" w:lineRule="auto"/>
              <w:jc w:val="center"/>
              <w:rPr>
                <w:rFonts w:ascii="Times New Roman" w:hAnsi="Times New Roman"/>
                <w:b/>
                <w:bCs/>
                <w:sz w:val="24"/>
                <w:szCs w:val="24"/>
              </w:rPr>
            </w:pPr>
            <w:r>
              <w:rPr>
                <w:rFonts w:ascii="Times New Roman" w:hAnsi="Times New Roman"/>
                <w:b/>
                <w:bCs/>
                <w:sz w:val="24"/>
                <w:szCs w:val="24"/>
              </w:rPr>
              <w:t>60 DAS</w:t>
            </w:r>
          </w:p>
        </w:tc>
      </w:tr>
      <w:tr w:rsidR="002A7A17" w14:paraId="76FBE47B" w14:textId="77777777">
        <w:tc>
          <w:tcPr>
            <w:tcW w:w="714" w:type="pct"/>
          </w:tcPr>
          <w:p w14:paraId="78B3DB0B" w14:textId="77777777" w:rsidR="002A7A17" w:rsidRDefault="002A7A17">
            <w:pPr>
              <w:tabs>
                <w:tab w:val="left" w:pos="1236"/>
              </w:tabs>
              <w:spacing w:line="360" w:lineRule="auto"/>
              <w:jc w:val="both"/>
              <w:rPr>
                <w:rFonts w:ascii="Times New Roman" w:hAnsi="Times New Roman"/>
                <w:sz w:val="24"/>
                <w:szCs w:val="24"/>
              </w:rPr>
            </w:pPr>
            <w:r>
              <w:rPr>
                <w:rFonts w:ascii="Times New Roman" w:hAnsi="Times New Roman"/>
                <w:b/>
                <w:bCs/>
                <w:sz w:val="24"/>
                <w:szCs w:val="24"/>
              </w:rPr>
              <w:t>T1- NF</w:t>
            </w:r>
          </w:p>
        </w:tc>
        <w:tc>
          <w:tcPr>
            <w:tcW w:w="714" w:type="pct"/>
            <w:vAlign w:val="bottom"/>
          </w:tcPr>
          <w:p w14:paraId="26E73101"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2.73</w:t>
            </w:r>
          </w:p>
        </w:tc>
        <w:tc>
          <w:tcPr>
            <w:tcW w:w="714" w:type="pct"/>
            <w:vAlign w:val="bottom"/>
          </w:tcPr>
          <w:p w14:paraId="0E4FBE85"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2.92</w:t>
            </w:r>
          </w:p>
        </w:tc>
        <w:tc>
          <w:tcPr>
            <w:tcW w:w="714" w:type="pct"/>
            <w:vAlign w:val="bottom"/>
          </w:tcPr>
          <w:p w14:paraId="244CAEEA"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7.10</w:t>
            </w:r>
          </w:p>
        </w:tc>
        <w:tc>
          <w:tcPr>
            <w:tcW w:w="714" w:type="pct"/>
            <w:vAlign w:val="bottom"/>
          </w:tcPr>
          <w:p w14:paraId="2CDEFC22"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1.27</w:t>
            </w:r>
          </w:p>
        </w:tc>
        <w:tc>
          <w:tcPr>
            <w:tcW w:w="714" w:type="pct"/>
            <w:vAlign w:val="bottom"/>
          </w:tcPr>
          <w:p w14:paraId="017B75E1"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1.97</w:t>
            </w:r>
          </w:p>
        </w:tc>
        <w:tc>
          <w:tcPr>
            <w:tcW w:w="714" w:type="pct"/>
            <w:vAlign w:val="bottom"/>
          </w:tcPr>
          <w:p w14:paraId="7865DDD3"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1.97</w:t>
            </w:r>
          </w:p>
        </w:tc>
      </w:tr>
      <w:tr w:rsidR="002A7A17" w14:paraId="486C9E6F" w14:textId="77777777">
        <w:tc>
          <w:tcPr>
            <w:tcW w:w="714" w:type="pct"/>
          </w:tcPr>
          <w:p w14:paraId="38793F97" w14:textId="77777777" w:rsidR="002A7A17" w:rsidRDefault="002A7A17">
            <w:pPr>
              <w:tabs>
                <w:tab w:val="left" w:pos="1236"/>
              </w:tabs>
              <w:spacing w:line="360" w:lineRule="auto"/>
              <w:jc w:val="both"/>
              <w:rPr>
                <w:rFonts w:ascii="Times New Roman" w:hAnsi="Times New Roman"/>
                <w:sz w:val="24"/>
                <w:szCs w:val="24"/>
              </w:rPr>
            </w:pPr>
            <w:r>
              <w:rPr>
                <w:rFonts w:ascii="Times New Roman" w:hAnsi="Times New Roman"/>
                <w:b/>
                <w:bCs/>
                <w:sz w:val="24"/>
                <w:szCs w:val="24"/>
              </w:rPr>
              <w:t>T2- OF</w:t>
            </w:r>
          </w:p>
        </w:tc>
        <w:tc>
          <w:tcPr>
            <w:tcW w:w="714" w:type="pct"/>
            <w:vAlign w:val="bottom"/>
          </w:tcPr>
          <w:p w14:paraId="1E8955E8"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2.80</w:t>
            </w:r>
          </w:p>
        </w:tc>
        <w:tc>
          <w:tcPr>
            <w:tcW w:w="714" w:type="pct"/>
            <w:vAlign w:val="bottom"/>
          </w:tcPr>
          <w:p w14:paraId="15B154CA"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2.93</w:t>
            </w:r>
          </w:p>
        </w:tc>
        <w:tc>
          <w:tcPr>
            <w:tcW w:w="714" w:type="pct"/>
            <w:vAlign w:val="bottom"/>
          </w:tcPr>
          <w:p w14:paraId="4F0E8301"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7.17</w:t>
            </w:r>
          </w:p>
        </w:tc>
        <w:tc>
          <w:tcPr>
            <w:tcW w:w="714" w:type="pct"/>
            <w:vAlign w:val="bottom"/>
          </w:tcPr>
          <w:p w14:paraId="7AC48AFC"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1.47</w:t>
            </w:r>
          </w:p>
        </w:tc>
        <w:tc>
          <w:tcPr>
            <w:tcW w:w="714" w:type="pct"/>
            <w:vAlign w:val="bottom"/>
          </w:tcPr>
          <w:p w14:paraId="6114ECA4"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2.05</w:t>
            </w:r>
          </w:p>
        </w:tc>
        <w:tc>
          <w:tcPr>
            <w:tcW w:w="714" w:type="pct"/>
            <w:vAlign w:val="bottom"/>
          </w:tcPr>
          <w:p w14:paraId="7AC73C98"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2.17</w:t>
            </w:r>
          </w:p>
        </w:tc>
      </w:tr>
      <w:tr w:rsidR="002A7A17" w14:paraId="7EB9E978" w14:textId="77777777">
        <w:tc>
          <w:tcPr>
            <w:tcW w:w="714" w:type="pct"/>
          </w:tcPr>
          <w:p w14:paraId="0A06F50C" w14:textId="77777777" w:rsidR="002A7A17" w:rsidRDefault="002A7A17">
            <w:pPr>
              <w:tabs>
                <w:tab w:val="left" w:pos="1236"/>
              </w:tabs>
              <w:spacing w:line="360" w:lineRule="auto"/>
              <w:jc w:val="both"/>
              <w:rPr>
                <w:rFonts w:ascii="Times New Roman" w:hAnsi="Times New Roman"/>
                <w:sz w:val="24"/>
                <w:szCs w:val="24"/>
              </w:rPr>
            </w:pPr>
            <w:r>
              <w:rPr>
                <w:rFonts w:ascii="Times New Roman" w:hAnsi="Times New Roman"/>
                <w:b/>
                <w:bCs/>
                <w:sz w:val="24"/>
                <w:szCs w:val="24"/>
              </w:rPr>
              <w:t>T3- IOF</w:t>
            </w:r>
          </w:p>
        </w:tc>
        <w:tc>
          <w:tcPr>
            <w:tcW w:w="714" w:type="pct"/>
            <w:vAlign w:val="bottom"/>
          </w:tcPr>
          <w:p w14:paraId="47F39657"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2.83</w:t>
            </w:r>
          </w:p>
        </w:tc>
        <w:tc>
          <w:tcPr>
            <w:tcW w:w="714" w:type="pct"/>
            <w:vAlign w:val="bottom"/>
          </w:tcPr>
          <w:p w14:paraId="66DB5E4C"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3.00</w:t>
            </w:r>
          </w:p>
        </w:tc>
        <w:tc>
          <w:tcPr>
            <w:tcW w:w="714" w:type="pct"/>
            <w:vAlign w:val="bottom"/>
          </w:tcPr>
          <w:p w14:paraId="08BD6985"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7.27</w:t>
            </w:r>
          </w:p>
        </w:tc>
        <w:tc>
          <w:tcPr>
            <w:tcW w:w="714" w:type="pct"/>
            <w:vAlign w:val="bottom"/>
          </w:tcPr>
          <w:p w14:paraId="6585D9F9"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1.50</w:t>
            </w:r>
          </w:p>
        </w:tc>
        <w:tc>
          <w:tcPr>
            <w:tcW w:w="714" w:type="pct"/>
            <w:vAlign w:val="bottom"/>
          </w:tcPr>
          <w:p w14:paraId="5B080A4F"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2.17</w:t>
            </w:r>
          </w:p>
        </w:tc>
        <w:tc>
          <w:tcPr>
            <w:tcW w:w="714" w:type="pct"/>
            <w:vAlign w:val="bottom"/>
          </w:tcPr>
          <w:p w14:paraId="5E806545"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2.23</w:t>
            </w:r>
          </w:p>
        </w:tc>
      </w:tr>
      <w:tr w:rsidR="002A7A17" w14:paraId="30F10111" w14:textId="77777777">
        <w:tc>
          <w:tcPr>
            <w:tcW w:w="714" w:type="pct"/>
          </w:tcPr>
          <w:p w14:paraId="3D3EA5E4" w14:textId="77777777" w:rsidR="002A7A17" w:rsidRDefault="002A7A17">
            <w:pPr>
              <w:tabs>
                <w:tab w:val="left" w:pos="1236"/>
              </w:tabs>
              <w:spacing w:line="360" w:lineRule="auto"/>
              <w:jc w:val="both"/>
              <w:rPr>
                <w:rFonts w:ascii="Times New Roman" w:hAnsi="Times New Roman"/>
                <w:sz w:val="24"/>
                <w:szCs w:val="24"/>
              </w:rPr>
            </w:pPr>
            <w:r>
              <w:rPr>
                <w:rFonts w:ascii="Times New Roman" w:hAnsi="Times New Roman"/>
                <w:b/>
                <w:bCs/>
                <w:sz w:val="24"/>
                <w:szCs w:val="24"/>
              </w:rPr>
              <w:t>T4- PF</w:t>
            </w:r>
          </w:p>
        </w:tc>
        <w:tc>
          <w:tcPr>
            <w:tcW w:w="714" w:type="pct"/>
            <w:vAlign w:val="bottom"/>
          </w:tcPr>
          <w:p w14:paraId="276EFB10"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2.70</w:t>
            </w:r>
          </w:p>
        </w:tc>
        <w:tc>
          <w:tcPr>
            <w:tcW w:w="714" w:type="pct"/>
            <w:vAlign w:val="bottom"/>
          </w:tcPr>
          <w:p w14:paraId="67A2697B"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2.87</w:t>
            </w:r>
          </w:p>
        </w:tc>
        <w:tc>
          <w:tcPr>
            <w:tcW w:w="714" w:type="pct"/>
            <w:vAlign w:val="bottom"/>
          </w:tcPr>
          <w:p w14:paraId="5CB57743"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6.73</w:t>
            </w:r>
          </w:p>
        </w:tc>
        <w:tc>
          <w:tcPr>
            <w:tcW w:w="714" w:type="pct"/>
            <w:vAlign w:val="bottom"/>
          </w:tcPr>
          <w:p w14:paraId="38AD2E8A"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1.10</w:t>
            </w:r>
          </w:p>
        </w:tc>
        <w:tc>
          <w:tcPr>
            <w:tcW w:w="714" w:type="pct"/>
            <w:vAlign w:val="bottom"/>
          </w:tcPr>
          <w:p w14:paraId="66DF3EDE"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1.92</w:t>
            </w:r>
          </w:p>
        </w:tc>
        <w:tc>
          <w:tcPr>
            <w:tcW w:w="714" w:type="pct"/>
            <w:vAlign w:val="bottom"/>
          </w:tcPr>
          <w:p w14:paraId="1D7BC994"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2.00</w:t>
            </w:r>
          </w:p>
        </w:tc>
      </w:tr>
      <w:tr w:rsidR="002A7A17" w14:paraId="17473D0B" w14:textId="77777777">
        <w:tc>
          <w:tcPr>
            <w:tcW w:w="714" w:type="pct"/>
          </w:tcPr>
          <w:p w14:paraId="28C2BBE6" w14:textId="77777777" w:rsidR="002A7A17" w:rsidRDefault="002A7A17">
            <w:pPr>
              <w:tabs>
                <w:tab w:val="left" w:pos="1236"/>
              </w:tabs>
              <w:spacing w:line="360" w:lineRule="auto"/>
              <w:jc w:val="both"/>
              <w:rPr>
                <w:rFonts w:ascii="Times New Roman" w:hAnsi="Times New Roman"/>
                <w:sz w:val="24"/>
                <w:szCs w:val="24"/>
              </w:rPr>
            </w:pPr>
            <w:r>
              <w:rPr>
                <w:rFonts w:ascii="Times New Roman" w:hAnsi="Times New Roman"/>
                <w:b/>
                <w:bCs/>
                <w:sz w:val="24"/>
                <w:szCs w:val="24"/>
              </w:rPr>
              <w:t>T5- ICF</w:t>
            </w:r>
          </w:p>
        </w:tc>
        <w:tc>
          <w:tcPr>
            <w:tcW w:w="714" w:type="pct"/>
            <w:vAlign w:val="bottom"/>
          </w:tcPr>
          <w:p w14:paraId="51AF2E69"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3.20</w:t>
            </w:r>
          </w:p>
        </w:tc>
        <w:tc>
          <w:tcPr>
            <w:tcW w:w="714" w:type="pct"/>
            <w:vAlign w:val="bottom"/>
          </w:tcPr>
          <w:p w14:paraId="48945367"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3.57</w:t>
            </w:r>
          </w:p>
        </w:tc>
        <w:tc>
          <w:tcPr>
            <w:tcW w:w="714" w:type="pct"/>
            <w:vAlign w:val="bottom"/>
          </w:tcPr>
          <w:p w14:paraId="7D506769"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7.73</w:t>
            </w:r>
          </w:p>
        </w:tc>
        <w:tc>
          <w:tcPr>
            <w:tcW w:w="714" w:type="pct"/>
            <w:vAlign w:val="bottom"/>
          </w:tcPr>
          <w:p w14:paraId="109C34E9"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1.80</w:t>
            </w:r>
          </w:p>
        </w:tc>
        <w:tc>
          <w:tcPr>
            <w:tcW w:w="714" w:type="pct"/>
            <w:vAlign w:val="bottom"/>
          </w:tcPr>
          <w:p w14:paraId="53A69B98"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2.63</w:t>
            </w:r>
          </w:p>
        </w:tc>
        <w:tc>
          <w:tcPr>
            <w:tcW w:w="714" w:type="pct"/>
            <w:vAlign w:val="bottom"/>
          </w:tcPr>
          <w:p w14:paraId="39AC04F7"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2.70</w:t>
            </w:r>
          </w:p>
        </w:tc>
      </w:tr>
      <w:tr w:rsidR="002A7A17" w14:paraId="424DFB61" w14:textId="77777777">
        <w:tc>
          <w:tcPr>
            <w:tcW w:w="714" w:type="pct"/>
          </w:tcPr>
          <w:p w14:paraId="22FD8326" w14:textId="77777777" w:rsidR="002A7A17" w:rsidRDefault="002A7A17">
            <w:pPr>
              <w:tabs>
                <w:tab w:val="left" w:pos="1236"/>
              </w:tabs>
              <w:spacing w:line="360" w:lineRule="auto"/>
              <w:jc w:val="both"/>
              <w:rPr>
                <w:rFonts w:ascii="Times New Roman" w:hAnsi="Times New Roman"/>
                <w:sz w:val="24"/>
                <w:szCs w:val="24"/>
              </w:rPr>
            </w:pPr>
            <w:r>
              <w:rPr>
                <w:rFonts w:ascii="Times New Roman" w:hAnsi="Times New Roman"/>
                <w:b/>
                <w:bCs/>
                <w:sz w:val="24"/>
                <w:szCs w:val="24"/>
              </w:rPr>
              <w:t>T6- CF</w:t>
            </w:r>
          </w:p>
        </w:tc>
        <w:tc>
          <w:tcPr>
            <w:tcW w:w="714" w:type="pct"/>
            <w:vAlign w:val="bottom"/>
          </w:tcPr>
          <w:p w14:paraId="729D0C76"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2.87</w:t>
            </w:r>
          </w:p>
        </w:tc>
        <w:tc>
          <w:tcPr>
            <w:tcW w:w="714" w:type="pct"/>
            <w:vAlign w:val="bottom"/>
          </w:tcPr>
          <w:p w14:paraId="0DF40BE6"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3.13</w:t>
            </w:r>
          </w:p>
        </w:tc>
        <w:tc>
          <w:tcPr>
            <w:tcW w:w="714" w:type="pct"/>
            <w:vAlign w:val="bottom"/>
          </w:tcPr>
          <w:p w14:paraId="667921F0"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7.50</w:t>
            </w:r>
          </w:p>
        </w:tc>
        <w:tc>
          <w:tcPr>
            <w:tcW w:w="714" w:type="pct"/>
            <w:vAlign w:val="bottom"/>
          </w:tcPr>
          <w:p w14:paraId="5017D48B"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1.70</w:t>
            </w:r>
          </w:p>
        </w:tc>
        <w:tc>
          <w:tcPr>
            <w:tcW w:w="714" w:type="pct"/>
            <w:vAlign w:val="bottom"/>
          </w:tcPr>
          <w:p w14:paraId="3D41C8F7"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2.27</w:t>
            </w:r>
          </w:p>
        </w:tc>
        <w:tc>
          <w:tcPr>
            <w:tcW w:w="714" w:type="pct"/>
            <w:vAlign w:val="bottom"/>
          </w:tcPr>
          <w:p w14:paraId="1FC777DC"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2.50</w:t>
            </w:r>
          </w:p>
        </w:tc>
      </w:tr>
      <w:tr w:rsidR="002A7A17" w14:paraId="748011F6" w14:textId="77777777">
        <w:tc>
          <w:tcPr>
            <w:tcW w:w="714" w:type="pct"/>
          </w:tcPr>
          <w:p w14:paraId="44B18484" w14:textId="77777777" w:rsidR="002A7A17" w:rsidRDefault="002A7A17">
            <w:pPr>
              <w:tabs>
                <w:tab w:val="left" w:pos="1236"/>
              </w:tabs>
              <w:spacing w:line="360" w:lineRule="auto"/>
              <w:jc w:val="both"/>
              <w:rPr>
                <w:rFonts w:ascii="Times New Roman" w:hAnsi="Times New Roman"/>
                <w:sz w:val="24"/>
                <w:szCs w:val="24"/>
              </w:rPr>
            </w:pPr>
            <w:r>
              <w:rPr>
                <w:rFonts w:ascii="Times New Roman" w:hAnsi="Times New Roman"/>
                <w:b/>
                <w:bCs/>
                <w:sz w:val="24"/>
                <w:szCs w:val="24"/>
              </w:rPr>
              <w:t xml:space="preserve">T7- AB </w:t>
            </w:r>
          </w:p>
        </w:tc>
        <w:tc>
          <w:tcPr>
            <w:tcW w:w="714" w:type="pct"/>
            <w:vAlign w:val="bottom"/>
          </w:tcPr>
          <w:p w14:paraId="69359258"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2.67</w:t>
            </w:r>
          </w:p>
        </w:tc>
        <w:tc>
          <w:tcPr>
            <w:tcW w:w="714" w:type="pct"/>
            <w:vAlign w:val="bottom"/>
          </w:tcPr>
          <w:p w14:paraId="473C245E"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2.77</w:t>
            </w:r>
          </w:p>
        </w:tc>
        <w:tc>
          <w:tcPr>
            <w:tcW w:w="714" w:type="pct"/>
            <w:vAlign w:val="bottom"/>
          </w:tcPr>
          <w:p w14:paraId="694C014A"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6.33</w:t>
            </w:r>
          </w:p>
        </w:tc>
        <w:tc>
          <w:tcPr>
            <w:tcW w:w="714" w:type="pct"/>
            <w:vAlign w:val="bottom"/>
          </w:tcPr>
          <w:p w14:paraId="23DA573D"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1.00</w:t>
            </w:r>
          </w:p>
        </w:tc>
        <w:tc>
          <w:tcPr>
            <w:tcW w:w="714" w:type="pct"/>
            <w:vAlign w:val="bottom"/>
          </w:tcPr>
          <w:p w14:paraId="0A519375"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1.20</w:t>
            </w:r>
          </w:p>
        </w:tc>
        <w:tc>
          <w:tcPr>
            <w:tcW w:w="714" w:type="pct"/>
            <w:vAlign w:val="bottom"/>
          </w:tcPr>
          <w:p w14:paraId="7692B03D"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1.90</w:t>
            </w:r>
          </w:p>
        </w:tc>
      </w:tr>
      <w:tr w:rsidR="002A7A17" w14:paraId="1E09015E" w14:textId="77777777">
        <w:tc>
          <w:tcPr>
            <w:tcW w:w="714" w:type="pct"/>
          </w:tcPr>
          <w:p w14:paraId="703E09AB" w14:textId="77777777" w:rsidR="002A7A17" w:rsidRDefault="002A7A17">
            <w:pPr>
              <w:tabs>
                <w:tab w:val="left" w:pos="1236"/>
              </w:tabs>
              <w:spacing w:line="360" w:lineRule="auto"/>
              <w:jc w:val="both"/>
              <w:rPr>
                <w:rFonts w:ascii="Times New Roman" w:hAnsi="Times New Roman"/>
                <w:sz w:val="24"/>
                <w:szCs w:val="24"/>
              </w:rPr>
            </w:pPr>
            <w:r>
              <w:rPr>
                <w:rFonts w:ascii="Times New Roman" w:hAnsi="Times New Roman"/>
                <w:b/>
                <w:bCs/>
                <w:sz w:val="24"/>
                <w:szCs w:val="24"/>
              </w:rPr>
              <w:t>SE(m) ±</w:t>
            </w:r>
          </w:p>
        </w:tc>
        <w:tc>
          <w:tcPr>
            <w:tcW w:w="714" w:type="pct"/>
            <w:vAlign w:val="bottom"/>
          </w:tcPr>
          <w:p w14:paraId="1705D657"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0.16</w:t>
            </w:r>
          </w:p>
        </w:tc>
        <w:tc>
          <w:tcPr>
            <w:tcW w:w="714" w:type="pct"/>
            <w:vAlign w:val="bottom"/>
          </w:tcPr>
          <w:p w14:paraId="55FC8CC3"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0.13</w:t>
            </w:r>
          </w:p>
        </w:tc>
        <w:tc>
          <w:tcPr>
            <w:tcW w:w="714" w:type="pct"/>
            <w:vAlign w:val="bottom"/>
          </w:tcPr>
          <w:p w14:paraId="54B107C7"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0.25</w:t>
            </w:r>
          </w:p>
        </w:tc>
        <w:tc>
          <w:tcPr>
            <w:tcW w:w="714" w:type="pct"/>
            <w:vAlign w:val="bottom"/>
          </w:tcPr>
          <w:p w14:paraId="26844F8F"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0.09</w:t>
            </w:r>
          </w:p>
        </w:tc>
        <w:tc>
          <w:tcPr>
            <w:tcW w:w="714" w:type="pct"/>
            <w:vAlign w:val="bottom"/>
          </w:tcPr>
          <w:p w14:paraId="3CECFADD"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0.25</w:t>
            </w:r>
          </w:p>
        </w:tc>
        <w:tc>
          <w:tcPr>
            <w:tcW w:w="714" w:type="pct"/>
            <w:vAlign w:val="bottom"/>
          </w:tcPr>
          <w:p w14:paraId="6A60C8EC"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0.12</w:t>
            </w:r>
          </w:p>
        </w:tc>
      </w:tr>
      <w:tr w:rsidR="002A7A17" w14:paraId="47A81610" w14:textId="77777777">
        <w:tc>
          <w:tcPr>
            <w:tcW w:w="714" w:type="pct"/>
          </w:tcPr>
          <w:p w14:paraId="5A8641BF" w14:textId="77777777" w:rsidR="002A7A17" w:rsidRDefault="002A7A17">
            <w:pPr>
              <w:tabs>
                <w:tab w:val="left" w:pos="1236"/>
              </w:tabs>
              <w:spacing w:line="360" w:lineRule="auto"/>
              <w:jc w:val="both"/>
              <w:rPr>
                <w:rFonts w:ascii="Times New Roman" w:hAnsi="Times New Roman"/>
                <w:sz w:val="24"/>
                <w:szCs w:val="24"/>
              </w:rPr>
            </w:pPr>
            <w:r>
              <w:rPr>
                <w:rFonts w:ascii="Times New Roman" w:hAnsi="Times New Roman"/>
                <w:b/>
                <w:bCs/>
                <w:sz w:val="24"/>
                <w:szCs w:val="24"/>
              </w:rPr>
              <w:t>CD at 5%</w:t>
            </w:r>
          </w:p>
        </w:tc>
        <w:tc>
          <w:tcPr>
            <w:tcW w:w="714" w:type="pct"/>
            <w:vAlign w:val="bottom"/>
          </w:tcPr>
          <w:p w14:paraId="6B952AFB"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sz w:val="24"/>
                <w:szCs w:val="24"/>
              </w:rPr>
              <w:t>NS</w:t>
            </w:r>
          </w:p>
        </w:tc>
        <w:tc>
          <w:tcPr>
            <w:tcW w:w="714" w:type="pct"/>
            <w:vAlign w:val="bottom"/>
          </w:tcPr>
          <w:p w14:paraId="549EBCEB"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0.40</w:t>
            </w:r>
          </w:p>
        </w:tc>
        <w:tc>
          <w:tcPr>
            <w:tcW w:w="714" w:type="pct"/>
            <w:vAlign w:val="bottom"/>
          </w:tcPr>
          <w:p w14:paraId="68C26633"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0.76</w:t>
            </w:r>
          </w:p>
        </w:tc>
        <w:tc>
          <w:tcPr>
            <w:tcW w:w="714" w:type="pct"/>
            <w:vAlign w:val="bottom"/>
          </w:tcPr>
          <w:p w14:paraId="04D7A2C6"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sz w:val="24"/>
                <w:szCs w:val="24"/>
              </w:rPr>
              <w:t>NS</w:t>
            </w:r>
          </w:p>
        </w:tc>
        <w:tc>
          <w:tcPr>
            <w:tcW w:w="714" w:type="pct"/>
            <w:vAlign w:val="bottom"/>
          </w:tcPr>
          <w:p w14:paraId="5F8C3D26"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0.75</w:t>
            </w:r>
          </w:p>
        </w:tc>
        <w:tc>
          <w:tcPr>
            <w:tcW w:w="714" w:type="pct"/>
            <w:vAlign w:val="bottom"/>
          </w:tcPr>
          <w:p w14:paraId="2212D5FD"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0.37</w:t>
            </w:r>
          </w:p>
        </w:tc>
      </w:tr>
      <w:tr w:rsidR="002A7A17" w14:paraId="3D6ED0AC" w14:textId="77777777">
        <w:tc>
          <w:tcPr>
            <w:tcW w:w="714" w:type="pct"/>
          </w:tcPr>
          <w:p w14:paraId="166344C6" w14:textId="77777777" w:rsidR="002A7A17" w:rsidRDefault="002A7A17">
            <w:pPr>
              <w:tabs>
                <w:tab w:val="left" w:pos="1236"/>
              </w:tabs>
              <w:spacing w:line="360" w:lineRule="auto"/>
              <w:jc w:val="both"/>
              <w:rPr>
                <w:rFonts w:ascii="Times New Roman" w:hAnsi="Times New Roman"/>
                <w:sz w:val="24"/>
                <w:szCs w:val="24"/>
              </w:rPr>
            </w:pPr>
            <w:r>
              <w:rPr>
                <w:rFonts w:ascii="Times New Roman" w:hAnsi="Times New Roman"/>
                <w:b/>
                <w:bCs/>
                <w:sz w:val="24"/>
                <w:szCs w:val="24"/>
              </w:rPr>
              <w:t>GM</w:t>
            </w:r>
          </w:p>
        </w:tc>
        <w:tc>
          <w:tcPr>
            <w:tcW w:w="714" w:type="pct"/>
            <w:vAlign w:val="bottom"/>
          </w:tcPr>
          <w:p w14:paraId="7952150D"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2.83</w:t>
            </w:r>
          </w:p>
        </w:tc>
        <w:tc>
          <w:tcPr>
            <w:tcW w:w="714" w:type="pct"/>
            <w:vAlign w:val="bottom"/>
          </w:tcPr>
          <w:p w14:paraId="5CFE8B9B"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3.03</w:t>
            </w:r>
          </w:p>
        </w:tc>
        <w:tc>
          <w:tcPr>
            <w:tcW w:w="714" w:type="pct"/>
            <w:vAlign w:val="bottom"/>
          </w:tcPr>
          <w:p w14:paraId="2C3EAB20"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7.12</w:t>
            </w:r>
          </w:p>
        </w:tc>
        <w:tc>
          <w:tcPr>
            <w:tcW w:w="714" w:type="pct"/>
            <w:vAlign w:val="bottom"/>
          </w:tcPr>
          <w:p w14:paraId="7B37C117"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1.40</w:t>
            </w:r>
          </w:p>
        </w:tc>
        <w:tc>
          <w:tcPr>
            <w:tcW w:w="714" w:type="pct"/>
            <w:vAlign w:val="bottom"/>
          </w:tcPr>
          <w:p w14:paraId="24F780B9"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2.03</w:t>
            </w:r>
          </w:p>
        </w:tc>
        <w:tc>
          <w:tcPr>
            <w:tcW w:w="714" w:type="pct"/>
            <w:vAlign w:val="bottom"/>
          </w:tcPr>
          <w:p w14:paraId="46120C4D"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2.21</w:t>
            </w:r>
          </w:p>
        </w:tc>
      </w:tr>
    </w:tbl>
    <w:p w14:paraId="5A080991" w14:textId="77777777" w:rsidR="002A7A17" w:rsidRPr="002A7A17" w:rsidRDefault="002A7A17" w:rsidP="002A7A17">
      <w:pPr>
        <w:spacing w:line="360" w:lineRule="auto"/>
        <w:jc w:val="both"/>
        <w:rPr>
          <w:rFonts w:ascii="Times New Roman" w:hAnsi="Times New Roman"/>
          <w:b/>
          <w:bCs/>
          <w:sz w:val="24"/>
          <w:szCs w:val="24"/>
        </w:rPr>
      </w:pPr>
    </w:p>
    <w:p w14:paraId="716B0E4A" w14:textId="77777777" w:rsidR="002A7A17" w:rsidRPr="002A7A17" w:rsidRDefault="002A7A17" w:rsidP="002A7A17">
      <w:pPr>
        <w:spacing w:line="360" w:lineRule="auto"/>
        <w:jc w:val="both"/>
        <w:rPr>
          <w:rFonts w:ascii="Times New Roman" w:hAnsi="Times New Roman"/>
          <w:b/>
          <w:bCs/>
          <w:sz w:val="24"/>
          <w:szCs w:val="24"/>
        </w:rPr>
      </w:pPr>
    </w:p>
    <w:p w14:paraId="0F61F97D" w14:textId="77777777" w:rsidR="002A7A17" w:rsidRPr="002A7A17" w:rsidRDefault="002A7A17" w:rsidP="002A7A17">
      <w:pPr>
        <w:spacing w:line="360" w:lineRule="auto"/>
        <w:jc w:val="both"/>
        <w:rPr>
          <w:rFonts w:ascii="Times New Roman" w:hAnsi="Times New Roman"/>
          <w:b/>
          <w:bCs/>
          <w:sz w:val="24"/>
          <w:szCs w:val="24"/>
        </w:rPr>
      </w:pPr>
    </w:p>
    <w:p w14:paraId="4EC0B7DF" w14:textId="77777777" w:rsidR="002A7A17" w:rsidRPr="002A7A17" w:rsidRDefault="002A7A17" w:rsidP="002A7A17">
      <w:pPr>
        <w:spacing w:line="360" w:lineRule="auto"/>
        <w:jc w:val="both"/>
        <w:rPr>
          <w:rFonts w:ascii="Times New Roman" w:hAnsi="Times New Roman"/>
          <w:b/>
          <w:bCs/>
          <w:sz w:val="24"/>
          <w:szCs w:val="24"/>
        </w:rPr>
      </w:pPr>
    </w:p>
    <w:p w14:paraId="7DF20633" w14:textId="77777777" w:rsidR="002A7A17" w:rsidRPr="002A7A17" w:rsidRDefault="002A7A17" w:rsidP="002A7A17">
      <w:pPr>
        <w:spacing w:line="360" w:lineRule="auto"/>
        <w:jc w:val="both"/>
        <w:rPr>
          <w:rFonts w:ascii="Times New Roman" w:hAnsi="Times New Roman"/>
          <w:b/>
          <w:bCs/>
          <w:sz w:val="24"/>
          <w:szCs w:val="24"/>
        </w:rPr>
      </w:pPr>
    </w:p>
    <w:p w14:paraId="0EE7F0ED" w14:textId="77777777" w:rsidR="002A7A17" w:rsidRPr="002A7A17" w:rsidRDefault="002A7A17" w:rsidP="002A7A17">
      <w:pPr>
        <w:spacing w:line="360" w:lineRule="auto"/>
        <w:jc w:val="both"/>
        <w:rPr>
          <w:rFonts w:ascii="Times New Roman" w:hAnsi="Times New Roman"/>
          <w:b/>
          <w:bCs/>
          <w:sz w:val="24"/>
          <w:szCs w:val="24"/>
        </w:rPr>
      </w:pPr>
    </w:p>
    <w:p w14:paraId="24DCDB69" w14:textId="77777777" w:rsidR="002A7A17" w:rsidRPr="002A7A17" w:rsidRDefault="002A7A17" w:rsidP="002A7A17">
      <w:pPr>
        <w:spacing w:line="360" w:lineRule="auto"/>
        <w:jc w:val="both"/>
        <w:rPr>
          <w:rFonts w:ascii="Times New Roman" w:hAnsi="Times New Roman"/>
          <w:b/>
          <w:bCs/>
          <w:sz w:val="24"/>
          <w:szCs w:val="24"/>
        </w:rPr>
      </w:pPr>
    </w:p>
    <w:p w14:paraId="240FB40E" w14:textId="77777777" w:rsidR="002A7A17" w:rsidRPr="002A7A17" w:rsidRDefault="002A7A17" w:rsidP="002A7A17">
      <w:pPr>
        <w:tabs>
          <w:tab w:val="left" w:pos="1236"/>
        </w:tabs>
        <w:spacing w:line="360" w:lineRule="auto"/>
        <w:jc w:val="both"/>
        <w:rPr>
          <w:rFonts w:ascii="Times New Roman" w:hAnsi="Times New Roman"/>
          <w:b/>
          <w:bCs/>
          <w:sz w:val="24"/>
          <w:szCs w:val="24"/>
        </w:rPr>
      </w:pPr>
    </w:p>
    <w:p w14:paraId="713605D0" w14:textId="46436F40" w:rsidR="002A7A17" w:rsidRPr="002A7A17" w:rsidRDefault="002A7A17" w:rsidP="002A7A17">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lastRenderedPageBreak/>
        <w:t>Table 4: Days to 50% flowering and Days to maturity of Blackgram and Foxtail millet as influenced by different farming system modules.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1803"/>
        <w:gridCol w:w="1803"/>
        <w:gridCol w:w="1803"/>
        <w:gridCol w:w="1803"/>
      </w:tblGrid>
      <w:tr w:rsidR="002A7A17" w14:paraId="5140D8AA" w14:textId="77777777">
        <w:trPr>
          <w:trHeight w:val="20"/>
        </w:trPr>
        <w:tc>
          <w:tcPr>
            <w:tcW w:w="1000" w:type="pct"/>
          </w:tcPr>
          <w:p w14:paraId="4089E89C" w14:textId="77777777" w:rsidR="002A7A17" w:rsidRDefault="002A7A17">
            <w:pPr>
              <w:tabs>
                <w:tab w:val="left" w:pos="1236"/>
              </w:tabs>
              <w:spacing w:line="360" w:lineRule="auto"/>
              <w:jc w:val="center"/>
              <w:rPr>
                <w:rFonts w:ascii="Times New Roman" w:hAnsi="Times New Roman"/>
                <w:b/>
                <w:bCs/>
                <w:color w:val="000000"/>
                <w:kern w:val="24"/>
                <w:sz w:val="24"/>
                <w:szCs w:val="24"/>
              </w:rPr>
            </w:pPr>
            <w:r>
              <w:rPr>
                <w:rFonts w:ascii="Times New Roman" w:hAnsi="Times New Roman"/>
                <w:b/>
                <w:bCs/>
                <w:color w:val="000000"/>
                <w:kern w:val="24"/>
                <w:sz w:val="24"/>
                <w:szCs w:val="24"/>
              </w:rPr>
              <w:t>Treatments</w:t>
            </w:r>
          </w:p>
        </w:tc>
        <w:tc>
          <w:tcPr>
            <w:tcW w:w="2000" w:type="pct"/>
            <w:gridSpan w:val="2"/>
          </w:tcPr>
          <w:p w14:paraId="05AD7FD1"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b/>
                <w:bCs/>
                <w:color w:val="000000"/>
                <w:kern w:val="24"/>
                <w:sz w:val="24"/>
                <w:szCs w:val="24"/>
              </w:rPr>
              <w:t>Days to 50% flowering</w:t>
            </w:r>
          </w:p>
        </w:tc>
        <w:tc>
          <w:tcPr>
            <w:tcW w:w="2000" w:type="pct"/>
            <w:gridSpan w:val="2"/>
          </w:tcPr>
          <w:p w14:paraId="6C0D31EA"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b/>
                <w:bCs/>
                <w:color w:val="000000"/>
                <w:kern w:val="24"/>
                <w:sz w:val="24"/>
                <w:szCs w:val="24"/>
              </w:rPr>
              <w:t>Days to maturity</w:t>
            </w:r>
          </w:p>
        </w:tc>
      </w:tr>
      <w:tr w:rsidR="002A7A17" w14:paraId="6C6FBCE2" w14:textId="77777777">
        <w:trPr>
          <w:trHeight w:val="20"/>
        </w:trPr>
        <w:tc>
          <w:tcPr>
            <w:tcW w:w="1000" w:type="pct"/>
          </w:tcPr>
          <w:p w14:paraId="3FC4D8EF" w14:textId="77777777" w:rsidR="002A7A17" w:rsidRDefault="002A7A17">
            <w:pPr>
              <w:tabs>
                <w:tab w:val="left" w:pos="1236"/>
              </w:tabs>
              <w:spacing w:line="360" w:lineRule="auto"/>
              <w:jc w:val="center"/>
              <w:rPr>
                <w:rFonts w:ascii="Times New Roman" w:hAnsi="Times New Roman"/>
                <w:sz w:val="24"/>
                <w:szCs w:val="24"/>
              </w:rPr>
            </w:pPr>
          </w:p>
        </w:tc>
        <w:tc>
          <w:tcPr>
            <w:tcW w:w="1000" w:type="pct"/>
          </w:tcPr>
          <w:p w14:paraId="7DC3273B"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b/>
                <w:bCs/>
                <w:color w:val="000000"/>
                <w:kern w:val="24"/>
                <w:sz w:val="24"/>
                <w:szCs w:val="24"/>
              </w:rPr>
              <w:t>Blackgram</w:t>
            </w:r>
          </w:p>
        </w:tc>
        <w:tc>
          <w:tcPr>
            <w:tcW w:w="1000" w:type="pct"/>
          </w:tcPr>
          <w:p w14:paraId="42C4FD8A"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b/>
                <w:bCs/>
                <w:color w:val="000000"/>
                <w:kern w:val="24"/>
                <w:sz w:val="24"/>
                <w:szCs w:val="24"/>
              </w:rPr>
              <w:t>Foxtail millet</w:t>
            </w:r>
          </w:p>
        </w:tc>
        <w:tc>
          <w:tcPr>
            <w:tcW w:w="1000" w:type="pct"/>
          </w:tcPr>
          <w:p w14:paraId="1A3F81C2"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b/>
                <w:bCs/>
                <w:color w:val="000000"/>
                <w:kern w:val="24"/>
                <w:sz w:val="24"/>
                <w:szCs w:val="24"/>
              </w:rPr>
              <w:t>Blackgram</w:t>
            </w:r>
          </w:p>
        </w:tc>
        <w:tc>
          <w:tcPr>
            <w:tcW w:w="1000" w:type="pct"/>
          </w:tcPr>
          <w:p w14:paraId="1161B52A" w14:textId="77777777" w:rsidR="002A7A17" w:rsidRDefault="002A7A17">
            <w:pPr>
              <w:tabs>
                <w:tab w:val="left" w:pos="1236"/>
              </w:tabs>
              <w:spacing w:line="360" w:lineRule="auto"/>
              <w:jc w:val="center"/>
              <w:rPr>
                <w:rFonts w:ascii="Times New Roman" w:hAnsi="Times New Roman"/>
                <w:sz w:val="24"/>
                <w:szCs w:val="24"/>
              </w:rPr>
            </w:pPr>
            <w:r>
              <w:rPr>
                <w:rFonts w:ascii="Times New Roman" w:hAnsi="Times New Roman"/>
                <w:b/>
                <w:bCs/>
                <w:color w:val="000000"/>
                <w:kern w:val="24"/>
                <w:sz w:val="24"/>
                <w:szCs w:val="24"/>
              </w:rPr>
              <w:t>Foxtail millet</w:t>
            </w:r>
          </w:p>
        </w:tc>
      </w:tr>
      <w:tr w:rsidR="002A7A17" w14:paraId="361CFBBD" w14:textId="77777777">
        <w:trPr>
          <w:trHeight w:val="20"/>
        </w:trPr>
        <w:tc>
          <w:tcPr>
            <w:tcW w:w="1000" w:type="pct"/>
          </w:tcPr>
          <w:p w14:paraId="15AE25E3"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1</w:t>
            </w:r>
            <w:r>
              <w:rPr>
                <w:rFonts w:ascii="Times New Roman" w:hAnsi="Times New Roman"/>
                <w:b/>
                <w:bCs/>
                <w:color w:val="000000"/>
                <w:kern w:val="24"/>
                <w:sz w:val="24"/>
                <w:szCs w:val="24"/>
              </w:rPr>
              <w:t>- NF</w:t>
            </w:r>
          </w:p>
        </w:tc>
        <w:tc>
          <w:tcPr>
            <w:tcW w:w="1000" w:type="pct"/>
            <w:vAlign w:val="bottom"/>
          </w:tcPr>
          <w:p w14:paraId="54F02BA3"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42</w:t>
            </w:r>
          </w:p>
        </w:tc>
        <w:tc>
          <w:tcPr>
            <w:tcW w:w="1000" w:type="pct"/>
            <w:vAlign w:val="bottom"/>
          </w:tcPr>
          <w:p w14:paraId="1CC6F292"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46</w:t>
            </w:r>
          </w:p>
        </w:tc>
        <w:tc>
          <w:tcPr>
            <w:tcW w:w="1000" w:type="pct"/>
            <w:vAlign w:val="bottom"/>
          </w:tcPr>
          <w:p w14:paraId="1754832A"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76</w:t>
            </w:r>
          </w:p>
        </w:tc>
        <w:tc>
          <w:tcPr>
            <w:tcW w:w="1000" w:type="pct"/>
            <w:vAlign w:val="bottom"/>
          </w:tcPr>
          <w:p w14:paraId="2038979C"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84</w:t>
            </w:r>
          </w:p>
        </w:tc>
      </w:tr>
      <w:tr w:rsidR="002A7A17" w14:paraId="43515CE8" w14:textId="77777777">
        <w:trPr>
          <w:trHeight w:val="20"/>
        </w:trPr>
        <w:tc>
          <w:tcPr>
            <w:tcW w:w="1000" w:type="pct"/>
          </w:tcPr>
          <w:p w14:paraId="10F240C1"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2</w:t>
            </w:r>
            <w:r>
              <w:rPr>
                <w:rFonts w:ascii="Times New Roman" w:hAnsi="Times New Roman"/>
                <w:b/>
                <w:bCs/>
                <w:color w:val="000000"/>
                <w:kern w:val="24"/>
                <w:sz w:val="24"/>
                <w:szCs w:val="24"/>
              </w:rPr>
              <w:t>- OF</w:t>
            </w:r>
          </w:p>
        </w:tc>
        <w:tc>
          <w:tcPr>
            <w:tcW w:w="1000" w:type="pct"/>
            <w:vAlign w:val="bottom"/>
          </w:tcPr>
          <w:p w14:paraId="38AADD58"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43</w:t>
            </w:r>
          </w:p>
        </w:tc>
        <w:tc>
          <w:tcPr>
            <w:tcW w:w="1000" w:type="pct"/>
            <w:vAlign w:val="bottom"/>
          </w:tcPr>
          <w:p w14:paraId="0DFA3969"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47</w:t>
            </w:r>
          </w:p>
        </w:tc>
        <w:tc>
          <w:tcPr>
            <w:tcW w:w="1000" w:type="pct"/>
            <w:vAlign w:val="bottom"/>
          </w:tcPr>
          <w:p w14:paraId="53792CB6"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77</w:t>
            </w:r>
          </w:p>
        </w:tc>
        <w:tc>
          <w:tcPr>
            <w:tcW w:w="1000" w:type="pct"/>
            <w:vAlign w:val="bottom"/>
          </w:tcPr>
          <w:p w14:paraId="6AB52B77"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86</w:t>
            </w:r>
          </w:p>
        </w:tc>
      </w:tr>
      <w:tr w:rsidR="002A7A17" w14:paraId="6798E695" w14:textId="77777777">
        <w:trPr>
          <w:trHeight w:val="20"/>
        </w:trPr>
        <w:tc>
          <w:tcPr>
            <w:tcW w:w="1000" w:type="pct"/>
          </w:tcPr>
          <w:p w14:paraId="2366009B"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3</w:t>
            </w:r>
            <w:r>
              <w:rPr>
                <w:rFonts w:ascii="Times New Roman" w:hAnsi="Times New Roman"/>
                <w:b/>
                <w:bCs/>
                <w:color w:val="000000"/>
                <w:kern w:val="24"/>
                <w:sz w:val="24"/>
                <w:szCs w:val="24"/>
              </w:rPr>
              <w:t>- IOF</w:t>
            </w:r>
          </w:p>
        </w:tc>
        <w:tc>
          <w:tcPr>
            <w:tcW w:w="1000" w:type="pct"/>
            <w:vAlign w:val="bottom"/>
          </w:tcPr>
          <w:p w14:paraId="1B32095C"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44</w:t>
            </w:r>
          </w:p>
        </w:tc>
        <w:tc>
          <w:tcPr>
            <w:tcW w:w="1000" w:type="pct"/>
            <w:vAlign w:val="bottom"/>
          </w:tcPr>
          <w:p w14:paraId="699DDA19"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49</w:t>
            </w:r>
          </w:p>
        </w:tc>
        <w:tc>
          <w:tcPr>
            <w:tcW w:w="1000" w:type="pct"/>
            <w:vAlign w:val="bottom"/>
          </w:tcPr>
          <w:p w14:paraId="67C4DC74"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79</w:t>
            </w:r>
          </w:p>
        </w:tc>
        <w:tc>
          <w:tcPr>
            <w:tcW w:w="1000" w:type="pct"/>
            <w:vAlign w:val="bottom"/>
          </w:tcPr>
          <w:p w14:paraId="064A3326"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87</w:t>
            </w:r>
          </w:p>
        </w:tc>
      </w:tr>
      <w:tr w:rsidR="002A7A17" w14:paraId="2447DFBE" w14:textId="77777777">
        <w:trPr>
          <w:trHeight w:val="20"/>
        </w:trPr>
        <w:tc>
          <w:tcPr>
            <w:tcW w:w="1000" w:type="pct"/>
          </w:tcPr>
          <w:p w14:paraId="6FD2E1A7"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4</w:t>
            </w:r>
            <w:r>
              <w:rPr>
                <w:rFonts w:ascii="Times New Roman" w:hAnsi="Times New Roman"/>
                <w:b/>
                <w:bCs/>
                <w:color w:val="000000"/>
                <w:kern w:val="24"/>
                <w:sz w:val="24"/>
                <w:szCs w:val="24"/>
              </w:rPr>
              <w:t>- PF</w:t>
            </w:r>
          </w:p>
        </w:tc>
        <w:tc>
          <w:tcPr>
            <w:tcW w:w="1000" w:type="pct"/>
            <w:vAlign w:val="bottom"/>
          </w:tcPr>
          <w:p w14:paraId="0827C9B8"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41</w:t>
            </w:r>
          </w:p>
        </w:tc>
        <w:tc>
          <w:tcPr>
            <w:tcW w:w="1000" w:type="pct"/>
            <w:vAlign w:val="bottom"/>
          </w:tcPr>
          <w:p w14:paraId="797249AB"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45</w:t>
            </w:r>
          </w:p>
        </w:tc>
        <w:tc>
          <w:tcPr>
            <w:tcW w:w="1000" w:type="pct"/>
            <w:vAlign w:val="bottom"/>
          </w:tcPr>
          <w:p w14:paraId="30811D4F"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75</w:t>
            </w:r>
          </w:p>
        </w:tc>
        <w:tc>
          <w:tcPr>
            <w:tcW w:w="1000" w:type="pct"/>
            <w:vAlign w:val="bottom"/>
          </w:tcPr>
          <w:p w14:paraId="644E20A9"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83</w:t>
            </w:r>
          </w:p>
        </w:tc>
      </w:tr>
      <w:tr w:rsidR="002A7A17" w14:paraId="3EC83955" w14:textId="77777777">
        <w:trPr>
          <w:trHeight w:val="20"/>
        </w:trPr>
        <w:tc>
          <w:tcPr>
            <w:tcW w:w="1000" w:type="pct"/>
          </w:tcPr>
          <w:p w14:paraId="745F4886"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5</w:t>
            </w:r>
            <w:r>
              <w:rPr>
                <w:rFonts w:ascii="Times New Roman" w:hAnsi="Times New Roman"/>
                <w:b/>
                <w:bCs/>
                <w:color w:val="000000"/>
                <w:kern w:val="24"/>
                <w:sz w:val="24"/>
                <w:szCs w:val="24"/>
              </w:rPr>
              <w:t>- ICF</w:t>
            </w:r>
          </w:p>
        </w:tc>
        <w:tc>
          <w:tcPr>
            <w:tcW w:w="1000" w:type="pct"/>
            <w:vAlign w:val="bottom"/>
          </w:tcPr>
          <w:p w14:paraId="066E27FB"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46</w:t>
            </w:r>
          </w:p>
        </w:tc>
        <w:tc>
          <w:tcPr>
            <w:tcW w:w="1000" w:type="pct"/>
            <w:vAlign w:val="bottom"/>
          </w:tcPr>
          <w:p w14:paraId="4B007FDB"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52</w:t>
            </w:r>
          </w:p>
        </w:tc>
        <w:tc>
          <w:tcPr>
            <w:tcW w:w="1000" w:type="pct"/>
            <w:vAlign w:val="bottom"/>
          </w:tcPr>
          <w:p w14:paraId="6D35CCD2"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82</w:t>
            </w:r>
          </w:p>
        </w:tc>
        <w:tc>
          <w:tcPr>
            <w:tcW w:w="1000" w:type="pct"/>
            <w:vAlign w:val="bottom"/>
          </w:tcPr>
          <w:p w14:paraId="43FF9371"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89</w:t>
            </w:r>
          </w:p>
        </w:tc>
      </w:tr>
      <w:tr w:rsidR="002A7A17" w14:paraId="19F388FA" w14:textId="77777777">
        <w:trPr>
          <w:trHeight w:val="20"/>
        </w:trPr>
        <w:tc>
          <w:tcPr>
            <w:tcW w:w="1000" w:type="pct"/>
          </w:tcPr>
          <w:p w14:paraId="224C3F35"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6</w:t>
            </w:r>
            <w:r>
              <w:rPr>
                <w:rFonts w:ascii="Times New Roman" w:hAnsi="Times New Roman"/>
                <w:b/>
                <w:bCs/>
                <w:color w:val="000000"/>
                <w:kern w:val="24"/>
                <w:sz w:val="24"/>
                <w:szCs w:val="24"/>
              </w:rPr>
              <w:t>- CF</w:t>
            </w:r>
          </w:p>
        </w:tc>
        <w:tc>
          <w:tcPr>
            <w:tcW w:w="1000" w:type="pct"/>
            <w:vAlign w:val="bottom"/>
          </w:tcPr>
          <w:p w14:paraId="6221991C"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45</w:t>
            </w:r>
          </w:p>
        </w:tc>
        <w:tc>
          <w:tcPr>
            <w:tcW w:w="1000" w:type="pct"/>
            <w:vAlign w:val="bottom"/>
          </w:tcPr>
          <w:p w14:paraId="3DFBC49A"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51</w:t>
            </w:r>
          </w:p>
        </w:tc>
        <w:tc>
          <w:tcPr>
            <w:tcW w:w="1000" w:type="pct"/>
            <w:vAlign w:val="bottom"/>
          </w:tcPr>
          <w:p w14:paraId="7EB22454"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81</w:t>
            </w:r>
          </w:p>
        </w:tc>
        <w:tc>
          <w:tcPr>
            <w:tcW w:w="1000" w:type="pct"/>
            <w:vAlign w:val="bottom"/>
          </w:tcPr>
          <w:p w14:paraId="1328A94C"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88</w:t>
            </w:r>
          </w:p>
        </w:tc>
      </w:tr>
      <w:tr w:rsidR="002A7A17" w14:paraId="3ACB20F6" w14:textId="77777777">
        <w:trPr>
          <w:trHeight w:val="20"/>
        </w:trPr>
        <w:tc>
          <w:tcPr>
            <w:tcW w:w="1000" w:type="pct"/>
          </w:tcPr>
          <w:p w14:paraId="2EDA936C"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7</w:t>
            </w:r>
            <w:r>
              <w:rPr>
                <w:rFonts w:ascii="Times New Roman" w:hAnsi="Times New Roman"/>
                <w:b/>
                <w:bCs/>
                <w:color w:val="000000"/>
                <w:kern w:val="24"/>
                <w:sz w:val="24"/>
                <w:szCs w:val="24"/>
              </w:rPr>
              <w:t>- AB</w:t>
            </w:r>
          </w:p>
        </w:tc>
        <w:tc>
          <w:tcPr>
            <w:tcW w:w="1000" w:type="pct"/>
            <w:vAlign w:val="bottom"/>
          </w:tcPr>
          <w:p w14:paraId="12565D58"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40</w:t>
            </w:r>
          </w:p>
        </w:tc>
        <w:tc>
          <w:tcPr>
            <w:tcW w:w="1000" w:type="pct"/>
            <w:vAlign w:val="bottom"/>
          </w:tcPr>
          <w:p w14:paraId="1647BAE9"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44</w:t>
            </w:r>
          </w:p>
        </w:tc>
        <w:tc>
          <w:tcPr>
            <w:tcW w:w="1000" w:type="pct"/>
            <w:vAlign w:val="bottom"/>
          </w:tcPr>
          <w:p w14:paraId="58DA2A20"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73</w:t>
            </w:r>
          </w:p>
        </w:tc>
        <w:tc>
          <w:tcPr>
            <w:tcW w:w="1000" w:type="pct"/>
            <w:vAlign w:val="bottom"/>
          </w:tcPr>
          <w:p w14:paraId="448EF148"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81</w:t>
            </w:r>
          </w:p>
        </w:tc>
      </w:tr>
      <w:tr w:rsidR="002A7A17" w14:paraId="469C6018" w14:textId="77777777">
        <w:trPr>
          <w:trHeight w:val="20"/>
        </w:trPr>
        <w:tc>
          <w:tcPr>
            <w:tcW w:w="1000" w:type="pct"/>
          </w:tcPr>
          <w:p w14:paraId="1DBC53FD"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 xml:space="preserve">SE(m) ± </w:t>
            </w:r>
          </w:p>
        </w:tc>
        <w:tc>
          <w:tcPr>
            <w:tcW w:w="1000" w:type="pct"/>
            <w:vAlign w:val="bottom"/>
          </w:tcPr>
          <w:p w14:paraId="5CEEC37C"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3</w:t>
            </w:r>
          </w:p>
        </w:tc>
        <w:tc>
          <w:tcPr>
            <w:tcW w:w="1000" w:type="pct"/>
            <w:vAlign w:val="bottom"/>
          </w:tcPr>
          <w:p w14:paraId="4ECE5D30"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w:t>
            </w:r>
          </w:p>
        </w:tc>
        <w:tc>
          <w:tcPr>
            <w:tcW w:w="1000" w:type="pct"/>
            <w:vAlign w:val="bottom"/>
          </w:tcPr>
          <w:p w14:paraId="5DD9DEEA"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3</w:t>
            </w:r>
          </w:p>
        </w:tc>
        <w:tc>
          <w:tcPr>
            <w:tcW w:w="1000" w:type="pct"/>
            <w:vAlign w:val="bottom"/>
          </w:tcPr>
          <w:p w14:paraId="0A49A71B"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w:t>
            </w:r>
          </w:p>
        </w:tc>
      </w:tr>
      <w:tr w:rsidR="002A7A17" w14:paraId="2BA7F4A6" w14:textId="77777777">
        <w:trPr>
          <w:trHeight w:val="20"/>
        </w:trPr>
        <w:tc>
          <w:tcPr>
            <w:tcW w:w="1000" w:type="pct"/>
          </w:tcPr>
          <w:p w14:paraId="781F55C7"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CD at 5%</w:t>
            </w:r>
          </w:p>
        </w:tc>
        <w:tc>
          <w:tcPr>
            <w:tcW w:w="1000" w:type="pct"/>
            <w:vAlign w:val="bottom"/>
          </w:tcPr>
          <w:p w14:paraId="652AA40F"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NS</w:t>
            </w:r>
          </w:p>
        </w:tc>
        <w:tc>
          <w:tcPr>
            <w:tcW w:w="1000" w:type="pct"/>
            <w:vAlign w:val="bottom"/>
          </w:tcPr>
          <w:p w14:paraId="2FE4BB87"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NS</w:t>
            </w:r>
          </w:p>
        </w:tc>
        <w:tc>
          <w:tcPr>
            <w:tcW w:w="1000" w:type="pct"/>
            <w:vAlign w:val="bottom"/>
          </w:tcPr>
          <w:p w14:paraId="74FAE8FB"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NS</w:t>
            </w:r>
          </w:p>
        </w:tc>
        <w:tc>
          <w:tcPr>
            <w:tcW w:w="1000" w:type="pct"/>
            <w:vAlign w:val="bottom"/>
          </w:tcPr>
          <w:p w14:paraId="58C8D533"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NS</w:t>
            </w:r>
          </w:p>
        </w:tc>
      </w:tr>
      <w:tr w:rsidR="002A7A17" w14:paraId="538F7B4B" w14:textId="77777777">
        <w:trPr>
          <w:trHeight w:val="20"/>
        </w:trPr>
        <w:tc>
          <w:tcPr>
            <w:tcW w:w="1000" w:type="pct"/>
          </w:tcPr>
          <w:p w14:paraId="65614617"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GM</w:t>
            </w:r>
          </w:p>
        </w:tc>
        <w:tc>
          <w:tcPr>
            <w:tcW w:w="1000" w:type="pct"/>
            <w:vAlign w:val="bottom"/>
          </w:tcPr>
          <w:p w14:paraId="5FCACCA0"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43</w:t>
            </w:r>
          </w:p>
        </w:tc>
        <w:tc>
          <w:tcPr>
            <w:tcW w:w="1000" w:type="pct"/>
            <w:vAlign w:val="bottom"/>
          </w:tcPr>
          <w:p w14:paraId="02190207"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48</w:t>
            </w:r>
          </w:p>
        </w:tc>
        <w:tc>
          <w:tcPr>
            <w:tcW w:w="1000" w:type="pct"/>
            <w:vAlign w:val="bottom"/>
          </w:tcPr>
          <w:p w14:paraId="146F693D"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78</w:t>
            </w:r>
          </w:p>
        </w:tc>
        <w:tc>
          <w:tcPr>
            <w:tcW w:w="1000" w:type="pct"/>
            <w:vAlign w:val="bottom"/>
          </w:tcPr>
          <w:p w14:paraId="11250076"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85</w:t>
            </w:r>
          </w:p>
        </w:tc>
      </w:tr>
    </w:tbl>
    <w:p w14:paraId="4279D093" w14:textId="77777777" w:rsidR="002A7A17" w:rsidRPr="002A7A17" w:rsidRDefault="002A7A17" w:rsidP="002A7A17">
      <w:pPr>
        <w:tabs>
          <w:tab w:val="left" w:pos="1236"/>
        </w:tabs>
        <w:spacing w:line="360" w:lineRule="auto"/>
        <w:jc w:val="both"/>
        <w:rPr>
          <w:rFonts w:ascii="Times New Roman" w:hAnsi="Times New Roman"/>
          <w:sz w:val="24"/>
          <w:szCs w:val="24"/>
        </w:rPr>
      </w:pPr>
    </w:p>
    <w:p w14:paraId="5499C255" w14:textId="77777777" w:rsidR="002A7A17" w:rsidRPr="002A7A17" w:rsidRDefault="002A7A17" w:rsidP="002A7A17">
      <w:pPr>
        <w:spacing w:line="360" w:lineRule="auto"/>
        <w:jc w:val="both"/>
        <w:rPr>
          <w:rFonts w:ascii="Times New Roman" w:hAnsi="Times New Roman"/>
          <w:b/>
          <w:bCs/>
          <w:sz w:val="24"/>
          <w:szCs w:val="24"/>
        </w:rPr>
      </w:pPr>
    </w:p>
    <w:p w14:paraId="727C301E" w14:textId="77777777" w:rsidR="002A7A17" w:rsidRDefault="002A7A17" w:rsidP="002A7A17">
      <w:pPr>
        <w:spacing w:line="360" w:lineRule="auto"/>
        <w:jc w:val="both"/>
        <w:rPr>
          <w:rFonts w:ascii="Times New Roman" w:hAnsi="Times New Roman"/>
          <w:b/>
          <w:bCs/>
          <w:sz w:val="24"/>
          <w:szCs w:val="24"/>
        </w:rPr>
      </w:pPr>
    </w:p>
    <w:p w14:paraId="10CA1EB0" w14:textId="77777777" w:rsidR="002A7A17" w:rsidRDefault="002A7A17" w:rsidP="002A7A17">
      <w:pPr>
        <w:spacing w:line="360" w:lineRule="auto"/>
        <w:jc w:val="both"/>
        <w:rPr>
          <w:rFonts w:ascii="Times New Roman" w:hAnsi="Times New Roman"/>
          <w:b/>
          <w:bCs/>
          <w:sz w:val="24"/>
          <w:szCs w:val="24"/>
        </w:rPr>
      </w:pPr>
    </w:p>
    <w:p w14:paraId="0F81F777" w14:textId="77777777" w:rsidR="002A7A17" w:rsidRDefault="002A7A17" w:rsidP="002A7A17">
      <w:pPr>
        <w:spacing w:line="360" w:lineRule="auto"/>
        <w:jc w:val="both"/>
        <w:rPr>
          <w:rFonts w:ascii="Times New Roman" w:hAnsi="Times New Roman"/>
          <w:b/>
          <w:bCs/>
          <w:sz w:val="24"/>
          <w:szCs w:val="24"/>
        </w:rPr>
      </w:pPr>
    </w:p>
    <w:p w14:paraId="6864D673" w14:textId="77777777" w:rsidR="002A7A17" w:rsidRDefault="002A7A17" w:rsidP="002A7A17">
      <w:pPr>
        <w:spacing w:line="360" w:lineRule="auto"/>
        <w:jc w:val="both"/>
        <w:rPr>
          <w:rFonts w:ascii="Times New Roman" w:hAnsi="Times New Roman"/>
          <w:b/>
          <w:bCs/>
          <w:sz w:val="24"/>
          <w:szCs w:val="24"/>
        </w:rPr>
      </w:pPr>
    </w:p>
    <w:p w14:paraId="7FAD8251" w14:textId="77777777" w:rsidR="002A7A17" w:rsidRPr="002A7A17" w:rsidRDefault="002A7A17" w:rsidP="002A7A17">
      <w:pPr>
        <w:spacing w:line="360" w:lineRule="auto"/>
        <w:jc w:val="both"/>
        <w:rPr>
          <w:rFonts w:ascii="Times New Roman" w:hAnsi="Times New Roman"/>
          <w:b/>
          <w:bCs/>
          <w:sz w:val="24"/>
          <w:szCs w:val="24"/>
        </w:rPr>
      </w:pPr>
    </w:p>
    <w:p w14:paraId="4192D4AA" w14:textId="77777777" w:rsidR="002A7A17" w:rsidRPr="002A7A17" w:rsidRDefault="002A7A17" w:rsidP="002A7A17">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lastRenderedPageBreak/>
        <w:t>Table 5: Number of pods plant</w:t>
      </w:r>
      <w:r w:rsidRPr="002A7A17">
        <w:rPr>
          <w:rFonts w:ascii="Times New Roman" w:hAnsi="Times New Roman"/>
          <w:b/>
          <w:bCs/>
          <w:sz w:val="24"/>
          <w:szCs w:val="24"/>
          <w:vertAlign w:val="superscript"/>
        </w:rPr>
        <w:t>-1</w:t>
      </w:r>
      <w:r w:rsidRPr="002A7A17">
        <w:rPr>
          <w:rFonts w:ascii="Times New Roman" w:hAnsi="Times New Roman"/>
          <w:b/>
          <w:bCs/>
          <w:sz w:val="24"/>
          <w:szCs w:val="24"/>
        </w:rPr>
        <w:t>, number of seeds pod</w:t>
      </w:r>
      <w:r w:rsidRPr="002A7A17">
        <w:rPr>
          <w:rFonts w:ascii="Times New Roman" w:hAnsi="Times New Roman"/>
          <w:b/>
          <w:bCs/>
          <w:sz w:val="24"/>
          <w:szCs w:val="24"/>
          <w:vertAlign w:val="superscript"/>
        </w:rPr>
        <w:t xml:space="preserve">-1 </w:t>
      </w:r>
      <w:r w:rsidRPr="002A7A17">
        <w:rPr>
          <w:rFonts w:ascii="Times New Roman" w:hAnsi="Times New Roman"/>
          <w:b/>
          <w:bCs/>
          <w:sz w:val="24"/>
          <w:szCs w:val="24"/>
        </w:rPr>
        <w:t>and seed index (g) of blackgram as influenced by different farming system modules.</w:t>
      </w:r>
    </w:p>
    <w:p w14:paraId="38F55D5E" w14:textId="77777777" w:rsidR="002A7A17" w:rsidRPr="002A7A17" w:rsidRDefault="002A7A17" w:rsidP="002A7A17">
      <w:pPr>
        <w:tabs>
          <w:tab w:val="left" w:pos="1236"/>
        </w:tabs>
        <w:spacing w:line="360" w:lineRule="auto"/>
        <w:jc w:val="both"/>
        <w:rPr>
          <w:rFonts w:ascii="Times New Roman" w:hAnsi="Times New Roman"/>
          <w:b/>
          <w:bCs/>
          <w:sz w:val="24"/>
          <w:szCs w:val="24"/>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2"/>
        <w:gridCol w:w="2252"/>
        <w:gridCol w:w="2251"/>
        <w:gridCol w:w="2251"/>
      </w:tblGrid>
      <w:tr w:rsidR="002A7A17" w14:paraId="6E928971" w14:textId="77777777">
        <w:tc>
          <w:tcPr>
            <w:tcW w:w="2252" w:type="dxa"/>
          </w:tcPr>
          <w:p w14:paraId="380BB04C" w14:textId="77777777" w:rsidR="002A7A17" w:rsidRDefault="002A7A17">
            <w:pPr>
              <w:tabs>
                <w:tab w:val="left" w:pos="1236"/>
              </w:tabs>
              <w:jc w:val="center"/>
              <w:rPr>
                <w:rFonts w:ascii="Times New Roman" w:hAnsi="Times New Roman"/>
                <w:b/>
                <w:bCs/>
                <w:sz w:val="24"/>
                <w:szCs w:val="24"/>
              </w:rPr>
            </w:pPr>
            <w:r>
              <w:rPr>
                <w:rFonts w:ascii="Times New Roman" w:hAnsi="Times New Roman"/>
                <w:b/>
                <w:bCs/>
                <w:color w:val="000000"/>
                <w:kern w:val="24"/>
                <w:sz w:val="24"/>
                <w:szCs w:val="24"/>
              </w:rPr>
              <w:t>Treatments</w:t>
            </w:r>
          </w:p>
        </w:tc>
        <w:tc>
          <w:tcPr>
            <w:tcW w:w="2252" w:type="dxa"/>
          </w:tcPr>
          <w:p w14:paraId="33772296" w14:textId="77777777" w:rsidR="002A7A17" w:rsidRDefault="002A7A17">
            <w:pPr>
              <w:tabs>
                <w:tab w:val="left" w:pos="1236"/>
              </w:tabs>
              <w:jc w:val="center"/>
              <w:rPr>
                <w:rFonts w:ascii="Times New Roman" w:hAnsi="Times New Roman"/>
                <w:b/>
                <w:bCs/>
                <w:sz w:val="24"/>
                <w:szCs w:val="24"/>
              </w:rPr>
            </w:pPr>
            <w:r>
              <w:rPr>
                <w:rFonts w:ascii="Times New Roman" w:hAnsi="Times New Roman"/>
                <w:b/>
                <w:bCs/>
                <w:color w:val="000000"/>
                <w:kern w:val="24"/>
                <w:sz w:val="24"/>
                <w:szCs w:val="24"/>
              </w:rPr>
              <w:t>Number of pods plant</w:t>
            </w:r>
            <w:r>
              <w:rPr>
                <w:rFonts w:ascii="Times New Roman" w:hAnsi="Times New Roman"/>
                <w:b/>
                <w:bCs/>
                <w:color w:val="000000"/>
                <w:kern w:val="24"/>
                <w:position w:val="11"/>
                <w:sz w:val="24"/>
                <w:szCs w:val="24"/>
                <w:vertAlign w:val="superscript"/>
              </w:rPr>
              <w:t>-1</w:t>
            </w:r>
          </w:p>
        </w:tc>
        <w:tc>
          <w:tcPr>
            <w:tcW w:w="2251" w:type="dxa"/>
          </w:tcPr>
          <w:p w14:paraId="7C769933" w14:textId="77777777" w:rsidR="002A7A17" w:rsidRDefault="002A7A17">
            <w:pPr>
              <w:tabs>
                <w:tab w:val="left" w:pos="1236"/>
              </w:tabs>
              <w:jc w:val="center"/>
              <w:rPr>
                <w:rFonts w:ascii="Times New Roman" w:hAnsi="Times New Roman"/>
                <w:b/>
                <w:bCs/>
                <w:sz w:val="24"/>
                <w:szCs w:val="24"/>
              </w:rPr>
            </w:pPr>
            <w:r>
              <w:rPr>
                <w:rFonts w:ascii="Times New Roman" w:hAnsi="Times New Roman"/>
                <w:b/>
                <w:bCs/>
                <w:color w:val="000000"/>
                <w:kern w:val="24"/>
                <w:sz w:val="24"/>
                <w:szCs w:val="24"/>
              </w:rPr>
              <w:t xml:space="preserve">Number of seeds pod </w:t>
            </w:r>
            <w:r>
              <w:rPr>
                <w:rFonts w:ascii="Times New Roman" w:hAnsi="Times New Roman"/>
                <w:b/>
                <w:bCs/>
                <w:color w:val="000000"/>
                <w:kern w:val="24"/>
                <w:position w:val="11"/>
                <w:sz w:val="24"/>
                <w:szCs w:val="24"/>
                <w:vertAlign w:val="superscript"/>
              </w:rPr>
              <w:t>-1</w:t>
            </w:r>
          </w:p>
        </w:tc>
        <w:tc>
          <w:tcPr>
            <w:tcW w:w="2251" w:type="dxa"/>
          </w:tcPr>
          <w:p w14:paraId="6CE02905" w14:textId="77777777" w:rsidR="002A7A17" w:rsidRDefault="002A7A17">
            <w:pPr>
              <w:tabs>
                <w:tab w:val="left" w:pos="1236"/>
              </w:tabs>
              <w:jc w:val="center"/>
              <w:rPr>
                <w:rFonts w:ascii="Times New Roman" w:hAnsi="Times New Roman"/>
                <w:b/>
                <w:bCs/>
                <w:sz w:val="24"/>
                <w:szCs w:val="24"/>
              </w:rPr>
            </w:pPr>
            <w:r>
              <w:rPr>
                <w:rFonts w:ascii="Times New Roman" w:hAnsi="Times New Roman"/>
                <w:b/>
                <w:bCs/>
                <w:color w:val="000000"/>
                <w:kern w:val="24"/>
                <w:sz w:val="24"/>
                <w:szCs w:val="24"/>
              </w:rPr>
              <w:t>seed index (g)</w:t>
            </w:r>
          </w:p>
        </w:tc>
      </w:tr>
      <w:tr w:rsidR="002A7A17" w14:paraId="51A160B6" w14:textId="77777777">
        <w:tc>
          <w:tcPr>
            <w:tcW w:w="2252" w:type="dxa"/>
          </w:tcPr>
          <w:p w14:paraId="06AFB229"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1</w:t>
            </w:r>
            <w:r>
              <w:rPr>
                <w:rFonts w:ascii="Times New Roman" w:hAnsi="Times New Roman"/>
                <w:b/>
                <w:bCs/>
                <w:color w:val="000000"/>
                <w:kern w:val="24"/>
                <w:sz w:val="24"/>
                <w:szCs w:val="24"/>
              </w:rPr>
              <w:t>- NF</w:t>
            </w:r>
          </w:p>
        </w:tc>
        <w:tc>
          <w:tcPr>
            <w:tcW w:w="2252" w:type="dxa"/>
            <w:vAlign w:val="bottom"/>
          </w:tcPr>
          <w:p w14:paraId="1D5276FC"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19.85</w:t>
            </w:r>
          </w:p>
        </w:tc>
        <w:tc>
          <w:tcPr>
            <w:tcW w:w="2251" w:type="dxa"/>
            <w:vAlign w:val="bottom"/>
          </w:tcPr>
          <w:p w14:paraId="7FAB5BD6"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5.27</w:t>
            </w:r>
          </w:p>
        </w:tc>
        <w:tc>
          <w:tcPr>
            <w:tcW w:w="2251" w:type="dxa"/>
            <w:vAlign w:val="bottom"/>
          </w:tcPr>
          <w:p w14:paraId="6BEF2D15"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4.10</w:t>
            </w:r>
          </w:p>
        </w:tc>
      </w:tr>
      <w:tr w:rsidR="002A7A17" w14:paraId="28D4932D" w14:textId="77777777">
        <w:tc>
          <w:tcPr>
            <w:tcW w:w="2252" w:type="dxa"/>
          </w:tcPr>
          <w:p w14:paraId="3707F71E"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2</w:t>
            </w:r>
            <w:r>
              <w:rPr>
                <w:rFonts w:ascii="Times New Roman" w:hAnsi="Times New Roman"/>
                <w:b/>
                <w:bCs/>
                <w:color w:val="000000"/>
                <w:kern w:val="24"/>
                <w:sz w:val="24"/>
                <w:szCs w:val="24"/>
              </w:rPr>
              <w:t>- OF</w:t>
            </w:r>
          </w:p>
        </w:tc>
        <w:tc>
          <w:tcPr>
            <w:tcW w:w="2252" w:type="dxa"/>
            <w:vAlign w:val="bottom"/>
          </w:tcPr>
          <w:p w14:paraId="479FFAF0"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21.85</w:t>
            </w:r>
          </w:p>
        </w:tc>
        <w:tc>
          <w:tcPr>
            <w:tcW w:w="2251" w:type="dxa"/>
            <w:vAlign w:val="bottom"/>
          </w:tcPr>
          <w:p w14:paraId="5F6A9623"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5.47</w:t>
            </w:r>
          </w:p>
        </w:tc>
        <w:tc>
          <w:tcPr>
            <w:tcW w:w="2251" w:type="dxa"/>
            <w:vAlign w:val="bottom"/>
          </w:tcPr>
          <w:p w14:paraId="170EAB76"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4.27</w:t>
            </w:r>
          </w:p>
        </w:tc>
      </w:tr>
      <w:tr w:rsidR="002A7A17" w14:paraId="383CF13F" w14:textId="77777777">
        <w:tc>
          <w:tcPr>
            <w:tcW w:w="2252" w:type="dxa"/>
          </w:tcPr>
          <w:p w14:paraId="7E1EFFDC"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3</w:t>
            </w:r>
            <w:r>
              <w:rPr>
                <w:rFonts w:ascii="Times New Roman" w:hAnsi="Times New Roman"/>
                <w:b/>
                <w:bCs/>
                <w:color w:val="000000"/>
                <w:kern w:val="24"/>
                <w:sz w:val="24"/>
                <w:szCs w:val="24"/>
              </w:rPr>
              <w:t>- IOF</w:t>
            </w:r>
          </w:p>
        </w:tc>
        <w:tc>
          <w:tcPr>
            <w:tcW w:w="2252" w:type="dxa"/>
            <w:vAlign w:val="bottom"/>
          </w:tcPr>
          <w:p w14:paraId="064A84F3"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20.47</w:t>
            </w:r>
          </w:p>
        </w:tc>
        <w:tc>
          <w:tcPr>
            <w:tcW w:w="2251" w:type="dxa"/>
            <w:vAlign w:val="bottom"/>
          </w:tcPr>
          <w:p w14:paraId="73DB12A6"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5.77</w:t>
            </w:r>
          </w:p>
        </w:tc>
        <w:tc>
          <w:tcPr>
            <w:tcW w:w="2251" w:type="dxa"/>
            <w:vAlign w:val="bottom"/>
          </w:tcPr>
          <w:p w14:paraId="3667693C"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4.30</w:t>
            </w:r>
          </w:p>
        </w:tc>
      </w:tr>
      <w:tr w:rsidR="002A7A17" w14:paraId="546BD234" w14:textId="77777777">
        <w:tc>
          <w:tcPr>
            <w:tcW w:w="2252" w:type="dxa"/>
          </w:tcPr>
          <w:p w14:paraId="14FFDE8C"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4</w:t>
            </w:r>
            <w:r>
              <w:rPr>
                <w:rFonts w:ascii="Times New Roman" w:hAnsi="Times New Roman"/>
                <w:b/>
                <w:bCs/>
                <w:color w:val="000000"/>
                <w:kern w:val="24"/>
                <w:sz w:val="24"/>
                <w:szCs w:val="24"/>
              </w:rPr>
              <w:t>- PF</w:t>
            </w:r>
          </w:p>
        </w:tc>
        <w:tc>
          <w:tcPr>
            <w:tcW w:w="2252" w:type="dxa"/>
            <w:vAlign w:val="bottom"/>
          </w:tcPr>
          <w:p w14:paraId="37096079"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18.84</w:t>
            </w:r>
          </w:p>
        </w:tc>
        <w:tc>
          <w:tcPr>
            <w:tcW w:w="2251" w:type="dxa"/>
            <w:vAlign w:val="bottom"/>
          </w:tcPr>
          <w:p w14:paraId="7DC6E3F6"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4.87</w:t>
            </w:r>
          </w:p>
        </w:tc>
        <w:tc>
          <w:tcPr>
            <w:tcW w:w="2251" w:type="dxa"/>
            <w:vAlign w:val="bottom"/>
          </w:tcPr>
          <w:p w14:paraId="522444AF"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4.07</w:t>
            </w:r>
          </w:p>
        </w:tc>
      </w:tr>
      <w:tr w:rsidR="002A7A17" w14:paraId="59270CAA" w14:textId="77777777">
        <w:tc>
          <w:tcPr>
            <w:tcW w:w="2252" w:type="dxa"/>
          </w:tcPr>
          <w:p w14:paraId="476BEC8E"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5</w:t>
            </w:r>
            <w:r>
              <w:rPr>
                <w:rFonts w:ascii="Times New Roman" w:hAnsi="Times New Roman"/>
                <w:b/>
                <w:bCs/>
                <w:color w:val="000000"/>
                <w:kern w:val="24"/>
                <w:sz w:val="24"/>
                <w:szCs w:val="24"/>
              </w:rPr>
              <w:t>- ICF</w:t>
            </w:r>
          </w:p>
        </w:tc>
        <w:tc>
          <w:tcPr>
            <w:tcW w:w="2252" w:type="dxa"/>
            <w:vAlign w:val="bottom"/>
          </w:tcPr>
          <w:p w14:paraId="125EF15C"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20.00</w:t>
            </w:r>
          </w:p>
        </w:tc>
        <w:tc>
          <w:tcPr>
            <w:tcW w:w="2251" w:type="dxa"/>
            <w:vAlign w:val="bottom"/>
          </w:tcPr>
          <w:p w14:paraId="5F5E0DDE"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6.77</w:t>
            </w:r>
          </w:p>
        </w:tc>
        <w:tc>
          <w:tcPr>
            <w:tcW w:w="2251" w:type="dxa"/>
            <w:vAlign w:val="bottom"/>
          </w:tcPr>
          <w:p w14:paraId="3646E760"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4.53</w:t>
            </w:r>
          </w:p>
        </w:tc>
      </w:tr>
      <w:tr w:rsidR="002A7A17" w14:paraId="04F6A412" w14:textId="77777777">
        <w:tc>
          <w:tcPr>
            <w:tcW w:w="2252" w:type="dxa"/>
          </w:tcPr>
          <w:p w14:paraId="4A1DB7D7"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6</w:t>
            </w:r>
            <w:r>
              <w:rPr>
                <w:rFonts w:ascii="Times New Roman" w:hAnsi="Times New Roman"/>
                <w:b/>
                <w:bCs/>
                <w:color w:val="000000"/>
                <w:kern w:val="24"/>
                <w:sz w:val="24"/>
                <w:szCs w:val="24"/>
              </w:rPr>
              <w:t>- CF</w:t>
            </w:r>
          </w:p>
        </w:tc>
        <w:tc>
          <w:tcPr>
            <w:tcW w:w="2252" w:type="dxa"/>
            <w:vAlign w:val="bottom"/>
          </w:tcPr>
          <w:p w14:paraId="71228406"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18.70</w:t>
            </w:r>
          </w:p>
        </w:tc>
        <w:tc>
          <w:tcPr>
            <w:tcW w:w="2251" w:type="dxa"/>
            <w:vAlign w:val="bottom"/>
          </w:tcPr>
          <w:p w14:paraId="542FE0FA"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6.37</w:t>
            </w:r>
          </w:p>
        </w:tc>
        <w:tc>
          <w:tcPr>
            <w:tcW w:w="2251" w:type="dxa"/>
            <w:vAlign w:val="bottom"/>
          </w:tcPr>
          <w:p w14:paraId="4BD6A7F8"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4.50</w:t>
            </w:r>
          </w:p>
        </w:tc>
      </w:tr>
      <w:tr w:rsidR="002A7A17" w14:paraId="31B986D5" w14:textId="77777777">
        <w:tc>
          <w:tcPr>
            <w:tcW w:w="2252" w:type="dxa"/>
          </w:tcPr>
          <w:p w14:paraId="05010B41"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7</w:t>
            </w:r>
            <w:r>
              <w:rPr>
                <w:rFonts w:ascii="Times New Roman" w:hAnsi="Times New Roman"/>
                <w:b/>
                <w:bCs/>
                <w:color w:val="000000"/>
                <w:kern w:val="24"/>
                <w:sz w:val="24"/>
                <w:szCs w:val="24"/>
              </w:rPr>
              <w:t>- AB</w:t>
            </w:r>
          </w:p>
        </w:tc>
        <w:tc>
          <w:tcPr>
            <w:tcW w:w="2252" w:type="dxa"/>
            <w:vAlign w:val="bottom"/>
          </w:tcPr>
          <w:p w14:paraId="14195F62"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15.35</w:t>
            </w:r>
          </w:p>
        </w:tc>
        <w:tc>
          <w:tcPr>
            <w:tcW w:w="2251" w:type="dxa"/>
            <w:vAlign w:val="bottom"/>
          </w:tcPr>
          <w:p w14:paraId="2C6CF0DE"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4.80</w:t>
            </w:r>
          </w:p>
        </w:tc>
        <w:tc>
          <w:tcPr>
            <w:tcW w:w="2251" w:type="dxa"/>
            <w:vAlign w:val="bottom"/>
          </w:tcPr>
          <w:p w14:paraId="6A614C50"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4.00</w:t>
            </w:r>
          </w:p>
        </w:tc>
      </w:tr>
      <w:tr w:rsidR="002A7A17" w14:paraId="10B07DFA" w14:textId="77777777">
        <w:tc>
          <w:tcPr>
            <w:tcW w:w="2252" w:type="dxa"/>
          </w:tcPr>
          <w:p w14:paraId="35767731"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 xml:space="preserve">SE(m) ± </w:t>
            </w:r>
          </w:p>
        </w:tc>
        <w:tc>
          <w:tcPr>
            <w:tcW w:w="2252" w:type="dxa"/>
            <w:vAlign w:val="bottom"/>
          </w:tcPr>
          <w:p w14:paraId="1CC7562A"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0.85</w:t>
            </w:r>
          </w:p>
        </w:tc>
        <w:tc>
          <w:tcPr>
            <w:tcW w:w="2251" w:type="dxa"/>
            <w:vAlign w:val="bottom"/>
          </w:tcPr>
          <w:p w14:paraId="2641480D"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0.35</w:t>
            </w:r>
          </w:p>
        </w:tc>
        <w:tc>
          <w:tcPr>
            <w:tcW w:w="2251" w:type="dxa"/>
            <w:vAlign w:val="bottom"/>
          </w:tcPr>
          <w:p w14:paraId="3175D671"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0.33</w:t>
            </w:r>
          </w:p>
        </w:tc>
      </w:tr>
      <w:tr w:rsidR="002A7A17" w14:paraId="5F472C37" w14:textId="77777777">
        <w:tc>
          <w:tcPr>
            <w:tcW w:w="2252" w:type="dxa"/>
          </w:tcPr>
          <w:p w14:paraId="5DDD99E3"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CD at 5%</w:t>
            </w:r>
          </w:p>
        </w:tc>
        <w:tc>
          <w:tcPr>
            <w:tcW w:w="2252" w:type="dxa"/>
            <w:vAlign w:val="bottom"/>
          </w:tcPr>
          <w:p w14:paraId="196590E7"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2.60</w:t>
            </w:r>
          </w:p>
        </w:tc>
        <w:tc>
          <w:tcPr>
            <w:tcW w:w="2251" w:type="dxa"/>
            <w:vAlign w:val="bottom"/>
          </w:tcPr>
          <w:p w14:paraId="6874B5EC"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1.06</w:t>
            </w:r>
          </w:p>
        </w:tc>
        <w:tc>
          <w:tcPr>
            <w:tcW w:w="2251" w:type="dxa"/>
            <w:vAlign w:val="bottom"/>
          </w:tcPr>
          <w:p w14:paraId="60740DED"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NS</w:t>
            </w:r>
          </w:p>
        </w:tc>
      </w:tr>
      <w:tr w:rsidR="002A7A17" w14:paraId="1F96AAA0" w14:textId="77777777">
        <w:tc>
          <w:tcPr>
            <w:tcW w:w="2252" w:type="dxa"/>
          </w:tcPr>
          <w:p w14:paraId="48782221" w14:textId="77777777" w:rsidR="002A7A17" w:rsidRDefault="002A7A17">
            <w:pPr>
              <w:tabs>
                <w:tab w:val="left" w:pos="1236"/>
              </w:tabs>
              <w:spacing w:line="360" w:lineRule="auto"/>
              <w:jc w:val="both"/>
              <w:rPr>
                <w:rFonts w:ascii="Times New Roman" w:hAnsi="Times New Roman"/>
                <w:b/>
                <w:bCs/>
                <w:sz w:val="24"/>
                <w:szCs w:val="24"/>
              </w:rPr>
            </w:pPr>
            <w:r>
              <w:rPr>
                <w:rFonts w:ascii="Times New Roman" w:hAnsi="Times New Roman"/>
                <w:b/>
                <w:bCs/>
                <w:color w:val="000000"/>
                <w:kern w:val="24"/>
                <w:sz w:val="24"/>
                <w:szCs w:val="24"/>
              </w:rPr>
              <w:t>GM</w:t>
            </w:r>
          </w:p>
        </w:tc>
        <w:tc>
          <w:tcPr>
            <w:tcW w:w="2252" w:type="dxa"/>
            <w:vAlign w:val="bottom"/>
          </w:tcPr>
          <w:p w14:paraId="43C23842"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19.29</w:t>
            </w:r>
          </w:p>
        </w:tc>
        <w:tc>
          <w:tcPr>
            <w:tcW w:w="2251" w:type="dxa"/>
            <w:vAlign w:val="bottom"/>
          </w:tcPr>
          <w:p w14:paraId="0CF527E0"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5.61</w:t>
            </w:r>
          </w:p>
        </w:tc>
        <w:tc>
          <w:tcPr>
            <w:tcW w:w="2251" w:type="dxa"/>
            <w:vAlign w:val="bottom"/>
          </w:tcPr>
          <w:p w14:paraId="3407856E" w14:textId="77777777" w:rsidR="002A7A17" w:rsidRDefault="002A7A17">
            <w:pPr>
              <w:tabs>
                <w:tab w:val="left" w:pos="1236"/>
              </w:tabs>
              <w:spacing w:line="360" w:lineRule="auto"/>
              <w:jc w:val="center"/>
              <w:rPr>
                <w:rFonts w:ascii="Times New Roman" w:hAnsi="Times New Roman"/>
                <w:b/>
                <w:bCs/>
                <w:color w:val="000000"/>
                <w:sz w:val="24"/>
                <w:szCs w:val="24"/>
              </w:rPr>
            </w:pPr>
            <w:r>
              <w:rPr>
                <w:rFonts w:ascii="Times New Roman" w:hAnsi="Times New Roman"/>
                <w:color w:val="000000"/>
                <w:kern w:val="24"/>
                <w:sz w:val="24"/>
                <w:szCs w:val="24"/>
              </w:rPr>
              <w:t>4.25</w:t>
            </w:r>
          </w:p>
        </w:tc>
      </w:tr>
    </w:tbl>
    <w:p w14:paraId="6A62FF32" w14:textId="77777777" w:rsidR="002A7A17" w:rsidRPr="002A7A17" w:rsidRDefault="002A7A17" w:rsidP="002A7A17">
      <w:pPr>
        <w:spacing w:line="360" w:lineRule="auto"/>
        <w:jc w:val="both"/>
        <w:rPr>
          <w:rFonts w:ascii="Times New Roman" w:hAnsi="Times New Roman"/>
          <w:b/>
          <w:bCs/>
          <w:sz w:val="24"/>
          <w:szCs w:val="24"/>
        </w:rPr>
      </w:pPr>
    </w:p>
    <w:p w14:paraId="4DA95514" w14:textId="77777777" w:rsidR="002A7A17" w:rsidRPr="002A7A17" w:rsidRDefault="002A7A17" w:rsidP="002A7A17">
      <w:pPr>
        <w:spacing w:line="360" w:lineRule="auto"/>
        <w:jc w:val="both"/>
        <w:rPr>
          <w:rFonts w:ascii="Times New Roman" w:hAnsi="Times New Roman"/>
          <w:b/>
          <w:bCs/>
          <w:sz w:val="24"/>
          <w:szCs w:val="24"/>
        </w:rPr>
      </w:pPr>
    </w:p>
    <w:p w14:paraId="5DBD3FD3" w14:textId="77777777" w:rsidR="002A7A17" w:rsidRDefault="002A7A17" w:rsidP="002A7A17">
      <w:pPr>
        <w:spacing w:line="360" w:lineRule="auto"/>
        <w:jc w:val="both"/>
        <w:rPr>
          <w:rFonts w:ascii="Times New Roman" w:hAnsi="Times New Roman"/>
          <w:b/>
          <w:bCs/>
          <w:sz w:val="24"/>
          <w:szCs w:val="24"/>
        </w:rPr>
      </w:pPr>
    </w:p>
    <w:p w14:paraId="35EC3FF3" w14:textId="77777777" w:rsidR="004D6F15" w:rsidRDefault="004D6F15" w:rsidP="002A7A17">
      <w:pPr>
        <w:spacing w:line="360" w:lineRule="auto"/>
        <w:jc w:val="both"/>
        <w:rPr>
          <w:rFonts w:ascii="Times New Roman" w:hAnsi="Times New Roman"/>
          <w:b/>
          <w:bCs/>
          <w:sz w:val="24"/>
          <w:szCs w:val="24"/>
        </w:rPr>
      </w:pPr>
    </w:p>
    <w:p w14:paraId="0BAE16FE" w14:textId="77777777" w:rsidR="004D6F15" w:rsidRDefault="004D6F15" w:rsidP="002A7A17">
      <w:pPr>
        <w:spacing w:line="360" w:lineRule="auto"/>
        <w:jc w:val="both"/>
        <w:rPr>
          <w:rFonts w:ascii="Times New Roman" w:hAnsi="Times New Roman"/>
          <w:b/>
          <w:bCs/>
          <w:sz w:val="24"/>
          <w:szCs w:val="24"/>
        </w:rPr>
      </w:pPr>
    </w:p>
    <w:p w14:paraId="201B0434" w14:textId="77777777" w:rsidR="004D6F15" w:rsidRDefault="004D6F15" w:rsidP="002A7A17">
      <w:pPr>
        <w:spacing w:line="360" w:lineRule="auto"/>
        <w:jc w:val="both"/>
        <w:rPr>
          <w:rFonts w:ascii="Times New Roman" w:hAnsi="Times New Roman"/>
          <w:b/>
          <w:bCs/>
          <w:sz w:val="24"/>
          <w:szCs w:val="24"/>
        </w:rPr>
      </w:pPr>
    </w:p>
    <w:p w14:paraId="1FF4CB9D" w14:textId="77777777" w:rsidR="004D6F15" w:rsidRPr="002A7A17" w:rsidRDefault="004D6F15" w:rsidP="002A7A17">
      <w:pPr>
        <w:spacing w:line="360" w:lineRule="auto"/>
        <w:jc w:val="both"/>
        <w:rPr>
          <w:rFonts w:ascii="Times New Roman" w:hAnsi="Times New Roman"/>
          <w:b/>
          <w:bCs/>
          <w:sz w:val="24"/>
          <w:szCs w:val="24"/>
        </w:rPr>
      </w:pPr>
    </w:p>
    <w:p w14:paraId="346EA57C" w14:textId="77777777" w:rsidR="002A7A17" w:rsidRPr="002A7A17" w:rsidRDefault="002A7A17" w:rsidP="002A7A17">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lastRenderedPageBreak/>
        <w:t>Table 6: Number of productive tillers hill</w:t>
      </w:r>
      <w:r w:rsidRPr="002A7A17">
        <w:rPr>
          <w:rFonts w:ascii="Times New Roman" w:hAnsi="Times New Roman"/>
          <w:b/>
          <w:bCs/>
          <w:sz w:val="24"/>
          <w:szCs w:val="24"/>
          <w:vertAlign w:val="superscript"/>
        </w:rPr>
        <w:t>-1</w:t>
      </w:r>
      <w:r w:rsidRPr="002A7A17">
        <w:rPr>
          <w:rFonts w:ascii="Times New Roman" w:hAnsi="Times New Roman"/>
          <w:b/>
          <w:bCs/>
          <w:sz w:val="24"/>
          <w:szCs w:val="24"/>
        </w:rPr>
        <w:t>, number of panicles hill</w:t>
      </w:r>
      <w:r w:rsidRPr="002A7A17">
        <w:rPr>
          <w:rFonts w:ascii="Times New Roman" w:hAnsi="Times New Roman"/>
          <w:b/>
          <w:bCs/>
          <w:sz w:val="24"/>
          <w:szCs w:val="24"/>
          <w:vertAlign w:val="superscript"/>
        </w:rPr>
        <w:t>-1</w:t>
      </w:r>
      <w:r w:rsidRPr="002A7A17">
        <w:rPr>
          <w:rFonts w:ascii="Times New Roman" w:hAnsi="Times New Roman"/>
          <w:b/>
          <w:bCs/>
          <w:sz w:val="24"/>
          <w:szCs w:val="24"/>
        </w:rPr>
        <w:t xml:space="preserve"> and panicle length (cm) of foxtail millet as influenced by different farming system modules.</w:t>
      </w:r>
    </w:p>
    <w:tbl>
      <w:tblPr>
        <w:tblW w:w="5000" w:type="pct"/>
        <w:tblCellMar>
          <w:left w:w="0" w:type="dxa"/>
          <w:right w:w="0" w:type="dxa"/>
        </w:tblCellMar>
        <w:tblLook w:val="0420" w:firstRow="1" w:lastRow="0" w:firstColumn="0" w:lastColumn="0" w:noHBand="0" w:noVBand="1"/>
      </w:tblPr>
      <w:tblGrid>
        <w:gridCol w:w="2251"/>
        <w:gridCol w:w="2251"/>
        <w:gridCol w:w="2252"/>
        <w:gridCol w:w="2252"/>
      </w:tblGrid>
      <w:tr w:rsidR="002A7A17" w:rsidRPr="002A7A17" w14:paraId="69D5DC10" w14:textId="77777777" w:rsidTr="00451585">
        <w:trPr>
          <w:trHeight w:val="810"/>
        </w:trPr>
        <w:tc>
          <w:tcPr>
            <w:tcW w:w="125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CF6595"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b/>
                <w:bCs/>
                <w:sz w:val="24"/>
                <w:szCs w:val="24"/>
              </w:rPr>
              <w:t>Treatments</w:t>
            </w:r>
          </w:p>
        </w:tc>
        <w:tc>
          <w:tcPr>
            <w:tcW w:w="125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78CF50"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b/>
                <w:bCs/>
                <w:sz w:val="24"/>
                <w:szCs w:val="24"/>
              </w:rPr>
              <w:t>Number of productive tillers hill</w:t>
            </w:r>
            <w:r w:rsidRPr="002A7A17">
              <w:rPr>
                <w:rFonts w:ascii="Times New Roman" w:hAnsi="Times New Roman"/>
                <w:b/>
                <w:bCs/>
                <w:sz w:val="24"/>
                <w:szCs w:val="24"/>
                <w:vertAlign w:val="superscript"/>
              </w:rPr>
              <w:t>-1</w:t>
            </w:r>
          </w:p>
        </w:tc>
        <w:tc>
          <w:tcPr>
            <w:tcW w:w="125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B5DCCC"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b/>
                <w:bCs/>
                <w:sz w:val="24"/>
                <w:szCs w:val="24"/>
              </w:rPr>
              <w:t>Number of panicles hill</w:t>
            </w:r>
            <w:r w:rsidRPr="002A7A17">
              <w:rPr>
                <w:rFonts w:ascii="Times New Roman" w:hAnsi="Times New Roman"/>
                <w:b/>
                <w:bCs/>
                <w:sz w:val="24"/>
                <w:szCs w:val="24"/>
                <w:vertAlign w:val="superscript"/>
              </w:rPr>
              <w:t>-1</w:t>
            </w:r>
          </w:p>
        </w:tc>
        <w:tc>
          <w:tcPr>
            <w:tcW w:w="125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E44271"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b/>
                <w:bCs/>
                <w:sz w:val="24"/>
                <w:szCs w:val="24"/>
              </w:rPr>
              <w:t>Panicle length (cm)</w:t>
            </w:r>
          </w:p>
        </w:tc>
      </w:tr>
      <w:tr w:rsidR="002A7A17" w:rsidRPr="002A7A17" w14:paraId="3490A2A6" w14:textId="77777777" w:rsidTr="00451585">
        <w:trPr>
          <w:trHeight w:val="373"/>
        </w:trPr>
        <w:tc>
          <w:tcPr>
            <w:tcW w:w="125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684B0C" w14:textId="77777777" w:rsidR="002A7A17" w:rsidRPr="002A7A17" w:rsidRDefault="002A7A17" w:rsidP="00451585">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t>T</w:t>
            </w:r>
            <w:r w:rsidRPr="002A7A17">
              <w:rPr>
                <w:rFonts w:ascii="Times New Roman" w:hAnsi="Times New Roman"/>
                <w:b/>
                <w:bCs/>
                <w:sz w:val="24"/>
                <w:szCs w:val="24"/>
                <w:vertAlign w:val="subscript"/>
              </w:rPr>
              <w:t>1</w:t>
            </w:r>
            <w:r w:rsidRPr="002A7A17">
              <w:rPr>
                <w:rFonts w:ascii="Times New Roman" w:hAnsi="Times New Roman"/>
                <w:b/>
                <w:bCs/>
                <w:sz w:val="24"/>
                <w:szCs w:val="24"/>
              </w:rPr>
              <w:t>- NF</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5813E127"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3.60</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0DB16E30"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5.77</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6ADCD2D2"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6.90</w:t>
            </w:r>
          </w:p>
        </w:tc>
      </w:tr>
      <w:tr w:rsidR="002A7A17" w:rsidRPr="002A7A17" w14:paraId="61580706" w14:textId="77777777" w:rsidTr="00451585">
        <w:trPr>
          <w:trHeight w:val="297"/>
        </w:trPr>
        <w:tc>
          <w:tcPr>
            <w:tcW w:w="125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BC848F" w14:textId="77777777" w:rsidR="002A7A17" w:rsidRPr="002A7A17" w:rsidRDefault="002A7A17" w:rsidP="00451585">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t>T</w:t>
            </w:r>
            <w:r w:rsidRPr="002A7A17">
              <w:rPr>
                <w:rFonts w:ascii="Times New Roman" w:hAnsi="Times New Roman"/>
                <w:b/>
                <w:bCs/>
                <w:sz w:val="24"/>
                <w:szCs w:val="24"/>
                <w:vertAlign w:val="subscript"/>
              </w:rPr>
              <w:t>2</w:t>
            </w:r>
            <w:r w:rsidRPr="002A7A17">
              <w:rPr>
                <w:rFonts w:ascii="Times New Roman" w:hAnsi="Times New Roman"/>
                <w:b/>
                <w:bCs/>
                <w:sz w:val="24"/>
                <w:szCs w:val="24"/>
              </w:rPr>
              <w:t>- OF</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7A363C03"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3.87</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0DA925AC"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6.00</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2D16DE39"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8.17</w:t>
            </w:r>
          </w:p>
        </w:tc>
      </w:tr>
      <w:tr w:rsidR="002A7A17" w:rsidRPr="002A7A17" w14:paraId="0FFE4004" w14:textId="77777777" w:rsidTr="00451585">
        <w:trPr>
          <w:trHeight w:val="221"/>
        </w:trPr>
        <w:tc>
          <w:tcPr>
            <w:tcW w:w="125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12549D" w14:textId="77777777" w:rsidR="002A7A17" w:rsidRPr="002A7A17" w:rsidRDefault="002A7A17" w:rsidP="00451585">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t>T</w:t>
            </w:r>
            <w:r w:rsidRPr="002A7A17">
              <w:rPr>
                <w:rFonts w:ascii="Times New Roman" w:hAnsi="Times New Roman"/>
                <w:b/>
                <w:bCs/>
                <w:sz w:val="24"/>
                <w:szCs w:val="24"/>
                <w:vertAlign w:val="subscript"/>
              </w:rPr>
              <w:t>3</w:t>
            </w:r>
            <w:r w:rsidRPr="002A7A17">
              <w:rPr>
                <w:rFonts w:ascii="Times New Roman" w:hAnsi="Times New Roman"/>
                <w:b/>
                <w:bCs/>
                <w:sz w:val="24"/>
                <w:szCs w:val="24"/>
              </w:rPr>
              <w:t>- IOF</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1F44BFF0"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4.00</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2B8416CE"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6.50</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056BB4A8"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8.60</w:t>
            </w:r>
          </w:p>
        </w:tc>
      </w:tr>
      <w:tr w:rsidR="002A7A17" w:rsidRPr="002A7A17" w14:paraId="00752AF9" w14:textId="77777777" w:rsidTr="00451585">
        <w:trPr>
          <w:trHeight w:val="24"/>
        </w:trPr>
        <w:tc>
          <w:tcPr>
            <w:tcW w:w="125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7EA88A9" w14:textId="77777777" w:rsidR="002A7A17" w:rsidRPr="002A7A17" w:rsidRDefault="002A7A17" w:rsidP="00451585">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t>T</w:t>
            </w:r>
            <w:r w:rsidRPr="002A7A17">
              <w:rPr>
                <w:rFonts w:ascii="Times New Roman" w:hAnsi="Times New Roman"/>
                <w:b/>
                <w:bCs/>
                <w:sz w:val="24"/>
                <w:szCs w:val="24"/>
                <w:vertAlign w:val="subscript"/>
              </w:rPr>
              <w:t>4</w:t>
            </w:r>
            <w:r w:rsidRPr="002A7A17">
              <w:rPr>
                <w:rFonts w:ascii="Times New Roman" w:hAnsi="Times New Roman"/>
                <w:b/>
                <w:bCs/>
                <w:sz w:val="24"/>
                <w:szCs w:val="24"/>
              </w:rPr>
              <w:t>- PF</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6B897F81"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3.23</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14ED55FA"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5.47</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700810B0"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6.83</w:t>
            </w:r>
          </w:p>
        </w:tc>
      </w:tr>
      <w:tr w:rsidR="002A7A17" w:rsidRPr="002A7A17" w14:paraId="5E961AB4" w14:textId="77777777" w:rsidTr="00451585">
        <w:trPr>
          <w:trHeight w:val="196"/>
        </w:trPr>
        <w:tc>
          <w:tcPr>
            <w:tcW w:w="125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9FE4FD3" w14:textId="77777777" w:rsidR="002A7A17" w:rsidRPr="002A7A17" w:rsidRDefault="002A7A17" w:rsidP="00451585">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t>T</w:t>
            </w:r>
            <w:r w:rsidRPr="002A7A17">
              <w:rPr>
                <w:rFonts w:ascii="Times New Roman" w:hAnsi="Times New Roman"/>
                <w:b/>
                <w:bCs/>
                <w:sz w:val="24"/>
                <w:szCs w:val="24"/>
                <w:vertAlign w:val="subscript"/>
              </w:rPr>
              <w:t>5</w:t>
            </w:r>
            <w:r w:rsidRPr="002A7A17">
              <w:rPr>
                <w:rFonts w:ascii="Times New Roman" w:hAnsi="Times New Roman"/>
                <w:b/>
                <w:bCs/>
                <w:sz w:val="24"/>
                <w:szCs w:val="24"/>
              </w:rPr>
              <w:t>- ICF</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1C49226E"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4.30</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3CBA8D99"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7.47</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5BD6E82E"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11.37</w:t>
            </w:r>
          </w:p>
        </w:tc>
      </w:tr>
      <w:tr w:rsidR="002A7A17" w:rsidRPr="002A7A17" w14:paraId="6F59DF5F" w14:textId="77777777" w:rsidTr="00451585">
        <w:trPr>
          <w:trHeight w:val="135"/>
        </w:trPr>
        <w:tc>
          <w:tcPr>
            <w:tcW w:w="125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F8B5E1B" w14:textId="77777777" w:rsidR="002A7A17" w:rsidRPr="002A7A17" w:rsidRDefault="002A7A17" w:rsidP="00451585">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t>T</w:t>
            </w:r>
            <w:r w:rsidRPr="002A7A17">
              <w:rPr>
                <w:rFonts w:ascii="Times New Roman" w:hAnsi="Times New Roman"/>
                <w:b/>
                <w:bCs/>
                <w:sz w:val="24"/>
                <w:szCs w:val="24"/>
                <w:vertAlign w:val="subscript"/>
              </w:rPr>
              <w:t>6</w:t>
            </w:r>
            <w:r w:rsidRPr="002A7A17">
              <w:rPr>
                <w:rFonts w:ascii="Times New Roman" w:hAnsi="Times New Roman"/>
                <w:b/>
                <w:bCs/>
                <w:sz w:val="24"/>
                <w:szCs w:val="24"/>
              </w:rPr>
              <w:t>- CF</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60A60F2B"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4.10</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5DA0CAE6"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7.27</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7C94B111"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8.87</w:t>
            </w:r>
          </w:p>
        </w:tc>
      </w:tr>
      <w:tr w:rsidR="002A7A17" w:rsidRPr="002A7A17" w14:paraId="79FD7FE4" w14:textId="77777777" w:rsidTr="00451585">
        <w:trPr>
          <w:trHeight w:val="45"/>
        </w:trPr>
        <w:tc>
          <w:tcPr>
            <w:tcW w:w="125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5DB25A3" w14:textId="77777777" w:rsidR="002A7A17" w:rsidRPr="002A7A17" w:rsidRDefault="002A7A17" w:rsidP="00451585">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t>T</w:t>
            </w:r>
            <w:r w:rsidRPr="002A7A17">
              <w:rPr>
                <w:rFonts w:ascii="Times New Roman" w:hAnsi="Times New Roman"/>
                <w:b/>
                <w:bCs/>
                <w:sz w:val="24"/>
                <w:szCs w:val="24"/>
                <w:vertAlign w:val="subscript"/>
              </w:rPr>
              <w:t>7</w:t>
            </w:r>
            <w:r w:rsidRPr="002A7A17">
              <w:rPr>
                <w:rFonts w:ascii="Times New Roman" w:hAnsi="Times New Roman"/>
                <w:b/>
                <w:bCs/>
                <w:sz w:val="24"/>
                <w:szCs w:val="24"/>
              </w:rPr>
              <w:t>- AB</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233FCE3C"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2.87</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61D79C7A"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5.00</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279AD581"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6.10</w:t>
            </w:r>
          </w:p>
        </w:tc>
      </w:tr>
      <w:tr w:rsidR="002A7A17" w:rsidRPr="002A7A17" w14:paraId="39FD59AA" w14:textId="77777777" w:rsidTr="00451585">
        <w:trPr>
          <w:trHeight w:val="24"/>
        </w:trPr>
        <w:tc>
          <w:tcPr>
            <w:tcW w:w="125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D20395B" w14:textId="77777777" w:rsidR="002A7A17" w:rsidRPr="002A7A17" w:rsidRDefault="002A7A17" w:rsidP="00451585">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t xml:space="preserve">SE(m) ± </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2844FE59"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0.13</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79DE6F33"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0.10</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655CF3AE"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0.40</w:t>
            </w:r>
          </w:p>
        </w:tc>
      </w:tr>
      <w:tr w:rsidR="002A7A17" w:rsidRPr="002A7A17" w14:paraId="255BE413" w14:textId="77777777" w:rsidTr="00451585">
        <w:trPr>
          <w:trHeight w:val="24"/>
        </w:trPr>
        <w:tc>
          <w:tcPr>
            <w:tcW w:w="125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765A779" w14:textId="77777777" w:rsidR="002A7A17" w:rsidRPr="002A7A17" w:rsidRDefault="002A7A17" w:rsidP="00451585">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t>CD at 5%</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21D6A932"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0.41</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4325ADA5"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0.32</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17835B8D"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1.24</w:t>
            </w:r>
          </w:p>
        </w:tc>
      </w:tr>
      <w:tr w:rsidR="002A7A17" w:rsidRPr="002A7A17" w14:paraId="0F4E8441" w14:textId="77777777" w:rsidTr="00451585">
        <w:trPr>
          <w:trHeight w:val="101"/>
        </w:trPr>
        <w:tc>
          <w:tcPr>
            <w:tcW w:w="1250"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497B0D" w14:textId="77777777" w:rsidR="002A7A17" w:rsidRPr="002A7A17" w:rsidRDefault="002A7A17" w:rsidP="00451585">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t>GM</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0B028CE0"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3.71</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7BE3171B"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6.21</w:t>
            </w:r>
          </w:p>
        </w:tc>
        <w:tc>
          <w:tcPr>
            <w:tcW w:w="1250" w:type="pct"/>
            <w:tcBorders>
              <w:top w:val="single" w:sz="8" w:space="0" w:color="000000"/>
              <w:left w:val="single" w:sz="8" w:space="0" w:color="000000"/>
              <w:bottom w:val="single" w:sz="8" w:space="0" w:color="000000"/>
              <w:right w:val="single" w:sz="8" w:space="0" w:color="000000"/>
            </w:tcBorders>
            <w:tcMar>
              <w:top w:w="12" w:type="dxa"/>
              <w:left w:w="12" w:type="dxa"/>
              <w:bottom w:w="0" w:type="dxa"/>
              <w:right w:w="12" w:type="dxa"/>
            </w:tcMar>
            <w:vAlign w:val="bottom"/>
            <w:hideMark/>
          </w:tcPr>
          <w:p w14:paraId="51FA6DAE" w14:textId="77777777" w:rsidR="002A7A17" w:rsidRPr="002A7A17" w:rsidRDefault="002A7A17" w:rsidP="00451585">
            <w:pPr>
              <w:tabs>
                <w:tab w:val="left" w:pos="1236"/>
              </w:tabs>
              <w:spacing w:line="360" w:lineRule="auto"/>
              <w:jc w:val="center"/>
              <w:rPr>
                <w:rFonts w:ascii="Times New Roman" w:hAnsi="Times New Roman"/>
                <w:sz w:val="24"/>
                <w:szCs w:val="24"/>
              </w:rPr>
            </w:pPr>
            <w:r w:rsidRPr="002A7A17">
              <w:rPr>
                <w:rFonts w:ascii="Times New Roman" w:hAnsi="Times New Roman"/>
                <w:sz w:val="24"/>
                <w:szCs w:val="24"/>
              </w:rPr>
              <w:t>8.12</w:t>
            </w:r>
          </w:p>
        </w:tc>
      </w:tr>
    </w:tbl>
    <w:p w14:paraId="6F6DE3BA" w14:textId="77777777" w:rsidR="002A7A17" w:rsidRPr="002A7A17" w:rsidRDefault="002A7A17" w:rsidP="002A7A17">
      <w:pPr>
        <w:spacing w:line="360" w:lineRule="auto"/>
        <w:jc w:val="both"/>
        <w:rPr>
          <w:rFonts w:ascii="Times New Roman" w:hAnsi="Times New Roman"/>
          <w:b/>
          <w:bCs/>
          <w:sz w:val="24"/>
          <w:szCs w:val="24"/>
        </w:rPr>
      </w:pPr>
    </w:p>
    <w:p w14:paraId="59243265" w14:textId="77777777" w:rsidR="002A7A17" w:rsidRPr="002A7A17" w:rsidRDefault="002A7A17" w:rsidP="002A7A17">
      <w:pPr>
        <w:spacing w:line="360" w:lineRule="auto"/>
        <w:jc w:val="both"/>
        <w:rPr>
          <w:rFonts w:ascii="Times New Roman" w:hAnsi="Times New Roman"/>
          <w:b/>
          <w:bCs/>
          <w:sz w:val="24"/>
          <w:szCs w:val="24"/>
        </w:rPr>
        <w:sectPr w:rsidR="002A7A17" w:rsidRPr="002A7A17" w:rsidSect="002A7A17">
          <w:type w:val="continuous"/>
          <w:pgSz w:w="11906" w:h="16838"/>
          <w:pgMar w:top="1440" w:right="1440" w:bottom="1440" w:left="1440" w:header="708" w:footer="708" w:gutter="0"/>
          <w:cols w:space="708"/>
          <w:docGrid w:linePitch="360"/>
        </w:sectPr>
      </w:pPr>
    </w:p>
    <w:p w14:paraId="5B644350" w14:textId="77777777" w:rsidR="002A7A17" w:rsidRPr="002A7A17" w:rsidRDefault="002A7A17" w:rsidP="00CA180E">
      <w:pPr>
        <w:spacing w:after="0" w:line="240" w:lineRule="auto"/>
        <w:ind w:right="-330"/>
        <w:rPr>
          <w:rFonts w:ascii="Times New Roman" w:hAnsi="Times New Roman"/>
          <w:b/>
          <w:bCs/>
          <w:color w:val="000000"/>
          <w:sz w:val="24"/>
          <w:szCs w:val="24"/>
        </w:rPr>
        <w:sectPr w:rsidR="002A7A17" w:rsidRPr="002A7A17" w:rsidSect="00C93130">
          <w:footerReference w:type="default" r:id="rId11"/>
          <w:type w:val="continuous"/>
          <w:pgSz w:w="11906" w:h="16838"/>
          <w:pgMar w:top="1440" w:right="1440" w:bottom="1440" w:left="1440" w:header="708" w:footer="708" w:gutter="0"/>
          <w:lnNumType w:countBy="1" w:restart="continuous"/>
          <w:cols w:space="708"/>
          <w:docGrid w:linePitch="360"/>
        </w:sectPr>
      </w:pPr>
    </w:p>
    <w:p w14:paraId="0BDF2036" w14:textId="77777777" w:rsidR="002A7A17" w:rsidRPr="002A7A17" w:rsidRDefault="002A7A17" w:rsidP="002A7A17">
      <w:pPr>
        <w:tabs>
          <w:tab w:val="left" w:pos="1236"/>
        </w:tabs>
        <w:spacing w:line="360" w:lineRule="auto"/>
        <w:jc w:val="both"/>
        <w:rPr>
          <w:rFonts w:ascii="Times New Roman" w:hAnsi="Times New Roman"/>
          <w:b/>
          <w:bCs/>
          <w:sz w:val="24"/>
          <w:szCs w:val="24"/>
        </w:rPr>
      </w:pPr>
      <w:r w:rsidRPr="002A7A17">
        <w:rPr>
          <w:rFonts w:ascii="Times New Roman" w:hAnsi="Times New Roman"/>
          <w:b/>
          <w:bCs/>
          <w:sz w:val="24"/>
          <w:szCs w:val="24"/>
        </w:rPr>
        <w:lastRenderedPageBreak/>
        <w:t xml:space="preserve">Table 7: Seed yield plant </w:t>
      </w:r>
      <w:r w:rsidRPr="002A7A17">
        <w:rPr>
          <w:rFonts w:ascii="Times New Roman" w:hAnsi="Times New Roman"/>
          <w:b/>
          <w:bCs/>
          <w:sz w:val="24"/>
          <w:szCs w:val="24"/>
          <w:vertAlign w:val="superscript"/>
        </w:rPr>
        <w:t xml:space="preserve">-1 </w:t>
      </w:r>
      <w:r w:rsidRPr="002A7A17">
        <w:rPr>
          <w:rFonts w:ascii="Times New Roman" w:hAnsi="Times New Roman"/>
          <w:b/>
          <w:bCs/>
          <w:sz w:val="24"/>
          <w:szCs w:val="24"/>
        </w:rPr>
        <w:t>(g), seed yield (kg ha</w:t>
      </w:r>
      <w:r w:rsidRPr="002A7A17">
        <w:rPr>
          <w:rFonts w:ascii="Times New Roman" w:hAnsi="Times New Roman"/>
          <w:b/>
          <w:bCs/>
          <w:sz w:val="24"/>
          <w:szCs w:val="24"/>
          <w:vertAlign w:val="superscript"/>
        </w:rPr>
        <w:t>-1</w:t>
      </w:r>
      <w:r w:rsidRPr="002A7A17">
        <w:rPr>
          <w:rFonts w:ascii="Times New Roman" w:hAnsi="Times New Roman"/>
          <w:b/>
          <w:bCs/>
          <w:sz w:val="24"/>
          <w:szCs w:val="24"/>
        </w:rPr>
        <w:t>), stalk yield (kg ha</w:t>
      </w:r>
      <w:r w:rsidRPr="002A7A17">
        <w:rPr>
          <w:rFonts w:ascii="Times New Roman" w:hAnsi="Times New Roman"/>
          <w:b/>
          <w:bCs/>
          <w:sz w:val="24"/>
          <w:szCs w:val="24"/>
          <w:vertAlign w:val="superscript"/>
        </w:rPr>
        <w:t>-1</w:t>
      </w:r>
      <w:r w:rsidRPr="002A7A17">
        <w:rPr>
          <w:rFonts w:ascii="Times New Roman" w:hAnsi="Times New Roman"/>
          <w:b/>
          <w:bCs/>
          <w:sz w:val="24"/>
          <w:szCs w:val="24"/>
        </w:rPr>
        <w:t>), biological yield (kg ha</w:t>
      </w:r>
      <w:r w:rsidRPr="002A7A17">
        <w:rPr>
          <w:rFonts w:ascii="Times New Roman" w:hAnsi="Times New Roman"/>
          <w:b/>
          <w:bCs/>
          <w:sz w:val="24"/>
          <w:szCs w:val="24"/>
          <w:vertAlign w:val="superscript"/>
        </w:rPr>
        <w:t>-1</w:t>
      </w:r>
      <w:r w:rsidRPr="002A7A17">
        <w:rPr>
          <w:rFonts w:ascii="Times New Roman" w:hAnsi="Times New Roman"/>
          <w:b/>
          <w:bCs/>
          <w:sz w:val="24"/>
          <w:szCs w:val="24"/>
        </w:rPr>
        <w:t>), harvest index (%) and seed to stalk ratio of Blackgram and Foxtail millet as influenced by different farming system modules.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016"/>
        <w:gridCol w:w="1006"/>
        <w:gridCol w:w="1016"/>
        <w:gridCol w:w="1005"/>
        <w:gridCol w:w="1016"/>
        <w:gridCol w:w="1005"/>
        <w:gridCol w:w="1057"/>
        <w:gridCol w:w="1030"/>
        <w:gridCol w:w="1038"/>
        <w:gridCol w:w="1018"/>
        <w:gridCol w:w="1016"/>
        <w:gridCol w:w="1005"/>
      </w:tblGrid>
      <w:tr w:rsidR="002A7A17" w14:paraId="799DDF96" w14:textId="77777777">
        <w:tc>
          <w:tcPr>
            <w:tcW w:w="1710" w:type="dxa"/>
          </w:tcPr>
          <w:p w14:paraId="09E36567" w14:textId="77777777" w:rsidR="002A7A17" w:rsidRDefault="002A7A17">
            <w:pPr>
              <w:tabs>
                <w:tab w:val="left" w:pos="1236"/>
              </w:tabs>
              <w:spacing w:line="240" w:lineRule="auto"/>
              <w:jc w:val="center"/>
              <w:rPr>
                <w:rFonts w:ascii="Times New Roman" w:hAnsi="Times New Roman"/>
                <w:sz w:val="24"/>
                <w:szCs w:val="24"/>
              </w:rPr>
            </w:pPr>
            <w:r>
              <w:rPr>
                <w:rFonts w:ascii="Times New Roman" w:hAnsi="Times New Roman"/>
                <w:b/>
                <w:bCs/>
                <w:color w:val="000000"/>
                <w:kern w:val="24"/>
                <w:sz w:val="24"/>
                <w:szCs w:val="24"/>
              </w:rPr>
              <w:t>Treatments</w:t>
            </w:r>
          </w:p>
        </w:tc>
        <w:tc>
          <w:tcPr>
            <w:tcW w:w="2022" w:type="dxa"/>
            <w:gridSpan w:val="2"/>
          </w:tcPr>
          <w:p w14:paraId="73B5D337" w14:textId="77777777" w:rsidR="002A7A17" w:rsidRDefault="002A7A17">
            <w:pPr>
              <w:tabs>
                <w:tab w:val="left" w:pos="1236"/>
              </w:tabs>
              <w:spacing w:line="240" w:lineRule="auto"/>
              <w:jc w:val="center"/>
              <w:rPr>
                <w:rFonts w:ascii="Times New Roman" w:hAnsi="Times New Roman"/>
                <w:sz w:val="24"/>
                <w:szCs w:val="24"/>
              </w:rPr>
            </w:pPr>
            <w:r>
              <w:rPr>
                <w:rFonts w:ascii="Times New Roman" w:hAnsi="Times New Roman"/>
                <w:b/>
                <w:bCs/>
                <w:color w:val="000000"/>
                <w:kern w:val="24"/>
                <w:sz w:val="24"/>
                <w:szCs w:val="24"/>
              </w:rPr>
              <w:t xml:space="preserve">Seed yield plant  </w:t>
            </w:r>
            <w:r>
              <w:rPr>
                <w:rFonts w:ascii="Times New Roman" w:hAnsi="Times New Roman"/>
                <w:b/>
                <w:bCs/>
                <w:color w:val="000000"/>
                <w:kern w:val="24"/>
                <w:position w:val="11"/>
                <w:sz w:val="24"/>
                <w:szCs w:val="24"/>
                <w:vertAlign w:val="superscript"/>
              </w:rPr>
              <w:t xml:space="preserve">-1 </w:t>
            </w:r>
            <w:r>
              <w:rPr>
                <w:rFonts w:ascii="Times New Roman" w:hAnsi="Times New Roman"/>
                <w:b/>
                <w:bCs/>
                <w:color w:val="000000"/>
                <w:kern w:val="24"/>
                <w:sz w:val="24"/>
                <w:szCs w:val="24"/>
              </w:rPr>
              <w:t>(g)</w:t>
            </w:r>
          </w:p>
        </w:tc>
        <w:tc>
          <w:tcPr>
            <w:tcW w:w="2021" w:type="dxa"/>
            <w:gridSpan w:val="2"/>
          </w:tcPr>
          <w:p w14:paraId="2174EB08" w14:textId="77777777" w:rsidR="002A7A17" w:rsidRDefault="002A7A17">
            <w:pPr>
              <w:tabs>
                <w:tab w:val="left" w:pos="1236"/>
              </w:tabs>
              <w:spacing w:line="240" w:lineRule="auto"/>
              <w:jc w:val="center"/>
              <w:rPr>
                <w:rFonts w:ascii="Times New Roman" w:hAnsi="Times New Roman"/>
                <w:sz w:val="24"/>
                <w:szCs w:val="24"/>
              </w:rPr>
            </w:pPr>
            <w:r>
              <w:rPr>
                <w:rFonts w:ascii="Times New Roman" w:hAnsi="Times New Roman"/>
                <w:b/>
                <w:bCs/>
                <w:color w:val="000000"/>
                <w:kern w:val="24"/>
                <w:sz w:val="24"/>
                <w:szCs w:val="24"/>
              </w:rPr>
              <w:t>Seed yield (kg ha</w:t>
            </w:r>
            <w:r>
              <w:rPr>
                <w:rFonts w:ascii="Times New Roman" w:hAnsi="Times New Roman"/>
                <w:b/>
                <w:bCs/>
                <w:color w:val="000000"/>
                <w:kern w:val="24"/>
                <w:position w:val="11"/>
                <w:sz w:val="24"/>
                <w:szCs w:val="24"/>
                <w:vertAlign w:val="superscript"/>
              </w:rPr>
              <w:t>-1</w:t>
            </w:r>
            <w:r>
              <w:rPr>
                <w:rFonts w:ascii="Times New Roman" w:hAnsi="Times New Roman"/>
                <w:b/>
                <w:bCs/>
                <w:color w:val="000000"/>
                <w:kern w:val="24"/>
                <w:sz w:val="24"/>
                <w:szCs w:val="24"/>
              </w:rPr>
              <w:t>)</w:t>
            </w:r>
          </w:p>
        </w:tc>
        <w:tc>
          <w:tcPr>
            <w:tcW w:w="2021" w:type="dxa"/>
            <w:gridSpan w:val="2"/>
          </w:tcPr>
          <w:p w14:paraId="1D6943BC" w14:textId="77777777" w:rsidR="002A7A17" w:rsidRDefault="002A7A17">
            <w:pPr>
              <w:tabs>
                <w:tab w:val="left" w:pos="1236"/>
              </w:tabs>
              <w:spacing w:line="240" w:lineRule="auto"/>
              <w:jc w:val="center"/>
              <w:rPr>
                <w:rFonts w:ascii="Times New Roman" w:hAnsi="Times New Roman"/>
                <w:sz w:val="24"/>
                <w:szCs w:val="24"/>
              </w:rPr>
            </w:pPr>
            <w:r>
              <w:rPr>
                <w:rFonts w:ascii="Times New Roman" w:hAnsi="Times New Roman"/>
                <w:b/>
                <w:bCs/>
                <w:color w:val="000000"/>
                <w:kern w:val="24"/>
                <w:sz w:val="24"/>
                <w:szCs w:val="24"/>
              </w:rPr>
              <w:t>Stalk yield (kg ha</w:t>
            </w:r>
            <w:r>
              <w:rPr>
                <w:rFonts w:ascii="Times New Roman" w:hAnsi="Times New Roman"/>
                <w:b/>
                <w:bCs/>
                <w:color w:val="000000"/>
                <w:kern w:val="24"/>
                <w:position w:val="11"/>
                <w:sz w:val="24"/>
                <w:szCs w:val="24"/>
                <w:vertAlign w:val="superscript"/>
              </w:rPr>
              <w:t>-1</w:t>
            </w:r>
            <w:r>
              <w:rPr>
                <w:rFonts w:ascii="Times New Roman" w:hAnsi="Times New Roman"/>
                <w:b/>
                <w:bCs/>
                <w:color w:val="000000"/>
                <w:kern w:val="24"/>
                <w:sz w:val="24"/>
                <w:szCs w:val="24"/>
              </w:rPr>
              <w:t>)</w:t>
            </w:r>
          </w:p>
        </w:tc>
        <w:tc>
          <w:tcPr>
            <w:tcW w:w="2087" w:type="dxa"/>
            <w:gridSpan w:val="2"/>
          </w:tcPr>
          <w:p w14:paraId="6A58551E" w14:textId="77777777" w:rsidR="002A7A17" w:rsidRDefault="002A7A17">
            <w:pPr>
              <w:tabs>
                <w:tab w:val="left" w:pos="1236"/>
              </w:tabs>
              <w:spacing w:line="240" w:lineRule="auto"/>
              <w:jc w:val="center"/>
              <w:rPr>
                <w:rFonts w:ascii="Times New Roman" w:hAnsi="Times New Roman"/>
                <w:sz w:val="24"/>
                <w:szCs w:val="24"/>
              </w:rPr>
            </w:pPr>
            <w:r>
              <w:rPr>
                <w:rFonts w:ascii="Times New Roman" w:hAnsi="Times New Roman"/>
                <w:b/>
                <w:bCs/>
                <w:color w:val="000000"/>
                <w:kern w:val="24"/>
                <w:sz w:val="24"/>
                <w:szCs w:val="24"/>
              </w:rPr>
              <w:t>Biological yield (kg ha</w:t>
            </w:r>
            <w:r>
              <w:rPr>
                <w:rFonts w:ascii="Times New Roman" w:hAnsi="Times New Roman"/>
                <w:b/>
                <w:bCs/>
                <w:color w:val="000000"/>
                <w:kern w:val="24"/>
                <w:position w:val="11"/>
                <w:sz w:val="24"/>
                <w:szCs w:val="24"/>
                <w:vertAlign w:val="superscript"/>
              </w:rPr>
              <w:t>-1</w:t>
            </w:r>
            <w:r>
              <w:rPr>
                <w:rFonts w:ascii="Times New Roman" w:hAnsi="Times New Roman"/>
                <w:b/>
                <w:bCs/>
                <w:color w:val="000000"/>
                <w:kern w:val="24"/>
                <w:sz w:val="24"/>
                <w:szCs w:val="24"/>
              </w:rPr>
              <w:t>)</w:t>
            </w:r>
          </w:p>
        </w:tc>
        <w:tc>
          <w:tcPr>
            <w:tcW w:w="2056" w:type="dxa"/>
            <w:gridSpan w:val="2"/>
          </w:tcPr>
          <w:p w14:paraId="59C64739" w14:textId="77777777" w:rsidR="002A7A17" w:rsidRDefault="002A7A17">
            <w:pPr>
              <w:tabs>
                <w:tab w:val="left" w:pos="1236"/>
              </w:tabs>
              <w:spacing w:line="240" w:lineRule="auto"/>
              <w:jc w:val="center"/>
              <w:rPr>
                <w:rFonts w:ascii="Times New Roman" w:hAnsi="Times New Roman"/>
                <w:sz w:val="24"/>
                <w:szCs w:val="24"/>
              </w:rPr>
            </w:pPr>
            <w:r>
              <w:rPr>
                <w:rFonts w:ascii="Times New Roman" w:hAnsi="Times New Roman"/>
                <w:b/>
                <w:bCs/>
                <w:color w:val="000000"/>
                <w:kern w:val="24"/>
                <w:sz w:val="24"/>
                <w:szCs w:val="24"/>
              </w:rPr>
              <w:t>Harvest index (%)</w:t>
            </w:r>
          </w:p>
        </w:tc>
        <w:tc>
          <w:tcPr>
            <w:tcW w:w="2021" w:type="dxa"/>
            <w:gridSpan w:val="2"/>
          </w:tcPr>
          <w:p w14:paraId="26A7420E" w14:textId="77777777" w:rsidR="002A7A17" w:rsidRDefault="002A7A17">
            <w:pPr>
              <w:tabs>
                <w:tab w:val="left" w:pos="1236"/>
              </w:tabs>
              <w:spacing w:line="240" w:lineRule="auto"/>
              <w:jc w:val="center"/>
              <w:rPr>
                <w:rFonts w:ascii="Times New Roman" w:hAnsi="Times New Roman"/>
                <w:sz w:val="24"/>
                <w:szCs w:val="24"/>
              </w:rPr>
            </w:pPr>
            <w:r>
              <w:rPr>
                <w:rFonts w:ascii="Times New Roman" w:hAnsi="Times New Roman"/>
                <w:b/>
                <w:bCs/>
                <w:color w:val="000000"/>
                <w:kern w:val="24"/>
                <w:sz w:val="24"/>
                <w:szCs w:val="24"/>
              </w:rPr>
              <w:t>Seed to stalk ratio</w:t>
            </w:r>
          </w:p>
        </w:tc>
      </w:tr>
      <w:tr w:rsidR="002A7A17" w14:paraId="3EC45CC6" w14:textId="77777777">
        <w:tc>
          <w:tcPr>
            <w:tcW w:w="1710" w:type="dxa"/>
          </w:tcPr>
          <w:p w14:paraId="389768CA" w14:textId="77777777" w:rsidR="002A7A17" w:rsidRDefault="002A7A17">
            <w:pPr>
              <w:tabs>
                <w:tab w:val="left" w:pos="1236"/>
              </w:tabs>
              <w:spacing w:line="240" w:lineRule="auto"/>
              <w:jc w:val="center"/>
              <w:rPr>
                <w:rFonts w:ascii="Times New Roman" w:hAnsi="Times New Roman"/>
                <w:sz w:val="24"/>
                <w:szCs w:val="24"/>
              </w:rPr>
            </w:pPr>
          </w:p>
        </w:tc>
        <w:tc>
          <w:tcPr>
            <w:tcW w:w="1016" w:type="dxa"/>
          </w:tcPr>
          <w:p w14:paraId="239BEB6B" w14:textId="77777777" w:rsidR="002A7A17" w:rsidRDefault="002A7A17">
            <w:pPr>
              <w:tabs>
                <w:tab w:val="left" w:pos="1236"/>
              </w:tabs>
              <w:spacing w:line="240" w:lineRule="auto"/>
              <w:jc w:val="center"/>
              <w:rPr>
                <w:rFonts w:ascii="Times New Roman" w:hAnsi="Times New Roman"/>
                <w:b/>
                <w:bCs/>
                <w:sz w:val="24"/>
                <w:szCs w:val="24"/>
              </w:rPr>
            </w:pPr>
            <w:r>
              <w:rPr>
                <w:rFonts w:ascii="Times New Roman" w:hAnsi="Times New Roman"/>
                <w:b/>
                <w:bCs/>
                <w:sz w:val="24"/>
                <w:szCs w:val="24"/>
              </w:rPr>
              <w:t>BG</w:t>
            </w:r>
          </w:p>
        </w:tc>
        <w:tc>
          <w:tcPr>
            <w:tcW w:w="1006" w:type="dxa"/>
          </w:tcPr>
          <w:p w14:paraId="2FA34023" w14:textId="77777777" w:rsidR="002A7A17" w:rsidRDefault="002A7A17">
            <w:pPr>
              <w:tabs>
                <w:tab w:val="left" w:pos="1236"/>
              </w:tabs>
              <w:spacing w:line="240" w:lineRule="auto"/>
              <w:jc w:val="center"/>
              <w:rPr>
                <w:rFonts w:ascii="Times New Roman" w:hAnsi="Times New Roman"/>
                <w:b/>
                <w:bCs/>
                <w:sz w:val="24"/>
                <w:szCs w:val="24"/>
              </w:rPr>
            </w:pPr>
            <w:r>
              <w:rPr>
                <w:rFonts w:ascii="Times New Roman" w:hAnsi="Times New Roman"/>
                <w:b/>
                <w:bCs/>
                <w:sz w:val="24"/>
                <w:szCs w:val="24"/>
              </w:rPr>
              <w:t>FM</w:t>
            </w:r>
          </w:p>
        </w:tc>
        <w:tc>
          <w:tcPr>
            <w:tcW w:w="1016" w:type="dxa"/>
          </w:tcPr>
          <w:p w14:paraId="24E05782" w14:textId="77777777" w:rsidR="002A7A17" w:rsidRDefault="002A7A17">
            <w:pPr>
              <w:tabs>
                <w:tab w:val="left" w:pos="1236"/>
              </w:tabs>
              <w:spacing w:line="240" w:lineRule="auto"/>
              <w:jc w:val="center"/>
              <w:rPr>
                <w:rFonts w:ascii="Times New Roman" w:hAnsi="Times New Roman"/>
                <w:b/>
                <w:bCs/>
                <w:sz w:val="24"/>
                <w:szCs w:val="24"/>
              </w:rPr>
            </w:pPr>
            <w:r>
              <w:rPr>
                <w:rFonts w:ascii="Times New Roman" w:hAnsi="Times New Roman"/>
                <w:b/>
                <w:bCs/>
                <w:sz w:val="24"/>
                <w:szCs w:val="24"/>
              </w:rPr>
              <w:t>BG</w:t>
            </w:r>
          </w:p>
        </w:tc>
        <w:tc>
          <w:tcPr>
            <w:tcW w:w="1005" w:type="dxa"/>
          </w:tcPr>
          <w:p w14:paraId="4D89D311" w14:textId="77777777" w:rsidR="002A7A17" w:rsidRDefault="002A7A17">
            <w:pPr>
              <w:tabs>
                <w:tab w:val="left" w:pos="1236"/>
              </w:tabs>
              <w:spacing w:line="240" w:lineRule="auto"/>
              <w:jc w:val="center"/>
              <w:rPr>
                <w:rFonts w:ascii="Times New Roman" w:hAnsi="Times New Roman"/>
                <w:b/>
                <w:bCs/>
                <w:sz w:val="24"/>
                <w:szCs w:val="24"/>
              </w:rPr>
            </w:pPr>
            <w:r>
              <w:rPr>
                <w:rFonts w:ascii="Times New Roman" w:hAnsi="Times New Roman"/>
                <w:b/>
                <w:bCs/>
                <w:sz w:val="24"/>
                <w:szCs w:val="24"/>
              </w:rPr>
              <w:t>FM</w:t>
            </w:r>
          </w:p>
        </w:tc>
        <w:tc>
          <w:tcPr>
            <w:tcW w:w="1016" w:type="dxa"/>
          </w:tcPr>
          <w:p w14:paraId="3B731FE6" w14:textId="77777777" w:rsidR="002A7A17" w:rsidRDefault="002A7A17">
            <w:pPr>
              <w:tabs>
                <w:tab w:val="left" w:pos="1236"/>
              </w:tabs>
              <w:spacing w:line="240" w:lineRule="auto"/>
              <w:jc w:val="center"/>
              <w:rPr>
                <w:rFonts w:ascii="Times New Roman" w:hAnsi="Times New Roman"/>
                <w:b/>
                <w:bCs/>
                <w:sz w:val="24"/>
                <w:szCs w:val="24"/>
              </w:rPr>
            </w:pPr>
            <w:r>
              <w:rPr>
                <w:rFonts w:ascii="Times New Roman" w:hAnsi="Times New Roman"/>
                <w:b/>
                <w:bCs/>
                <w:sz w:val="24"/>
                <w:szCs w:val="24"/>
              </w:rPr>
              <w:t>BG</w:t>
            </w:r>
          </w:p>
        </w:tc>
        <w:tc>
          <w:tcPr>
            <w:tcW w:w="1005" w:type="dxa"/>
          </w:tcPr>
          <w:p w14:paraId="4A9B8389" w14:textId="77777777" w:rsidR="002A7A17" w:rsidRDefault="002A7A17">
            <w:pPr>
              <w:tabs>
                <w:tab w:val="left" w:pos="1236"/>
              </w:tabs>
              <w:spacing w:line="240" w:lineRule="auto"/>
              <w:jc w:val="center"/>
              <w:rPr>
                <w:rFonts w:ascii="Times New Roman" w:hAnsi="Times New Roman"/>
                <w:b/>
                <w:bCs/>
                <w:sz w:val="24"/>
                <w:szCs w:val="24"/>
              </w:rPr>
            </w:pPr>
            <w:r>
              <w:rPr>
                <w:rFonts w:ascii="Times New Roman" w:hAnsi="Times New Roman"/>
                <w:b/>
                <w:bCs/>
                <w:sz w:val="24"/>
                <w:szCs w:val="24"/>
              </w:rPr>
              <w:t>FM</w:t>
            </w:r>
          </w:p>
        </w:tc>
        <w:tc>
          <w:tcPr>
            <w:tcW w:w="1057" w:type="dxa"/>
          </w:tcPr>
          <w:p w14:paraId="4B11F576" w14:textId="77777777" w:rsidR="002A7A17" w:rsidRDefault="002A7A17">
            <w:pPr>
              <w:tabs>
                <w:tab w:val="left" w:pos="1236"/>
              </w:tabs>
              <w:spacing w:line="240" w:lineRule="auto"/>
              <w:jc w:val="center"/>
              <w:rPr>
                <w:rFonts w:ascii="Times New Roman" w:hAnsi="Times New Roman"/>
                <w:b/>
                <w:bCs/>
                <w:sz w:val="24"/>
                <w:szCs w:val="24"/>
              </w:rPr>
            </w:pPr>
            <w:r>
              <w:rPr>
                <w:rFonts w:ascii="Times New Roman" w:hAnsi="Times New Roman"/>
                <w:b/>
                <w:bCs/>
                <w:sz w:val="24"/>
                <w:szCs w:val="24"/>
              </w:rPr>
              <w:t>BG</w:t>
            </w:r>
          </w:p>
        </w:tc>
        <w:tc>
          <w:tcPr>
            <w:tcW w:w="1030" w:type="dxa"/>
          </w:tcPr>
          <w:p w14:paraId="0B028FC7" w14:textId="77777777" w:rsidR="002A7A17" w:rsidRDefault="002A7A17">
            <w:pPr>
              <w:tabs>
                <w:tab w:val="left" w:pos="1236"/>
              </w:tabs>
              <w:spacing w:line="240" w:lineRule="auto"/>
              <w:jc w:val="center"/>
              <w:rPr>
                <w:rFonts w:ascii="Times New Roman" w:hAnsi="Times New Roman"/>
                <w:b/>
                <w:bCs/>
                <w:sz w:val="24"/>
                <w:szCs w:val="24"/>
              </w:rPr>
            </w:pPr>
            <w:r>
              <w:rPr>
                <w:rFonts w:ascii="Times New Roman" w:hAnsi="Times New Roman"/>
                <w:b/>
                <w:bCs/>
                <w:sz w:val="24"/>
                <w:szCs w:val="24"/>
              </w:rPr>
              <w:t>FM</w:t>
            </w:r>
          </w:p>
        </w:tc>
        <w:tc>
          <w:tcPr>
            <w:tcW w:w="1038" w:type="dxa"/>
          </w:tcPr>
          <w:p w14:paraId="7C528BF2" w14:textId="77777777" w:rsidR="002A7A17" w:rsidRDefault="002A7A17">
            <w:pPr>
              <w:tabs>
                <w:tab w:val="left" w:pos="1236"/>
              </w:tabs>
              <w:spacing w:line="240" w:lineRule="auto"/>
              <w:jc w:val="center"/>
              <w:rPr>
                <w:rFonts w:ascii="Times New Roman" w:hAnsi="Times New Roman"/>
                <w:b/>
                <w:bCs/>
                <w:sz w:val="24"/>
                <w:szCs w:val="24"/>
              </w:rPr>
            </w:pPr>
            <w:r>
              <w:rPr>
                <w:rFonts w:ascii="Times New Roman" w:hAnsi="Times New Roman"/>
                <w:b/>
                <w:bCs/>
                <w:sz w:val="24"/>
                <w:szCs w:val="24"/>
              </w:rPr>
              <w:t>BG</w:t>
            </w:r>
          </w:p>
        </w:tc>
        <w:tc>
          <w:tcPr>
            <w:tcW w:w="1018" w:type="dxa"/>
          </w:tcPr>
          <w:p w14:paraId="05CFCE22" w14:textId="77777777" w:rsidR="002A7A17" w:rsidRDefault="002A7A17">
            <w:pPr>
              <w:tabs>
                <w:tab w:val="left" w:pos="1236"/>
              </w:tabs>
              <w:spacing w:line="240" w:lineRule="auto"/>
              <w:jc w:val="center"/>
              <w:rPr>
                <w:rFonts w:ascii="Times New Roman" w:hAnsi="Times New Roman"/>
                <w:b/>
                <w:bCs/>
                <w:sz w:val="24"/>
                <w:szCs w:val="24"/>
              </w:rPr>
            </w:pPr>
            <w:r>
              <w:rPr>
                <w:rFonts w:ascii="Times New Roman" w:hAnsi="Times New Roman"/>
                <w:b/>
                <w:bCs/>
                <w:sz w:val="24"/>
                <w:szCs w:val="24"/>
              </w:rPr>
              <w:t>FM</w:t>
            </w:r>
          </w:p>
        </w:tc>
        <w:tc>
          <w:tcPr>
            <w:tcW w:w="1016" w:type="dxa"/>
          </w:tcPr>
          <w:p w14:paraId="1023B4B6" w14:textId="77777777" w:rsidR="002A7A17" w:rsidRDefault="002A7A17">
            <w:pPr>
              <w:tabs>
                <w:tab w:val="left" w:pos="1236"/>
              </w:tabs>
              <w:spacing w:line="240" w:lineRule="auto"/>
              <w:jc w:val="center"/>
              <w:rPr>
                <w:rFonts w:ascii="Times New Roman" w:hAnsi="Times New Roman"/>
                <w:b/>
                <w:bCs/>
                <w:sz w:val="24"/>
                <w:szCs w:val="24"/>
              </w:rPr>
            </w:pPr>
            <w:r>
              <w:rPr>
                <w:rFonts w:ascii="Times New Roman" w:hAnsi="Times New Roman"/>
                <w:b/>
                <w:bCs/>
                <w:sz w:val="24"/>
                <w:szCs w:val="24"/>
              </w:rPr>
              <w:t>BG</w:t>
            </w:r>
          </w:p>
        </w:tc>
        <w:tc>
          <w:tcPr>
            <w:tcW w:w="1005" w:type="dxa"/>
          </w:tcPr>
          <w:p w14:paraId="44D87319" w14:textId="77777777" w:rsidR="002A7A17" w:rsidRDefault="002A7A17">
            <w:pPr>
              <w:tabs>
                <w:tab w:val="left" w:pos="1236"/>
              </w:tabs>
              <w:spacing w:line="240" w:lineRule="auto"/>
              <w:jc w:val="center"/>
              <w:rPr>
                <w:rFonts w:ascii="Times New Roman" w:hAnsi="Times New Roman"/>
                <w:b/>
                <w:bCs/>
                <w:sz w:val="24"/>
                <w:szCs w:val="24"/>
              </w:rPr>
            </w:pPr>
            <w:r>
              <w:rPr>
                <w:rFonts w:ascii="Times New Roman" w:hAnsi="Times New Roman"/>
                <w:b/>
                <w:bCs/>
                <w:sz w:val="24"/>
                <w:szCs w:val="24"/>
              </w:rPr>
              <w:t>FM</w:t>
            </w:r>
          </w:p>
        </w:tc>
      </w:tr>
      <w:tr w:rsidR="002A7A17" w14:paraId="6D9C580F" w14:textId="77777777">
        <w:tc>
          <w:tcPr>
            <w:tcW w:w="1710" w:type="dxa"/>
          </w:tcPr>
          <w:p w14:paraId="0E27F7D7" w14:textId="77777777" w:rsidR="002A7A17" w:rsidRDefault="002A7A17">
            <w:pPr>
              <w:tabs>
                <w:tab w:val="left" w:pos="1236"/>
              </w:tabs>
              <w:spacing w:line="240" w:lineRule="auto"/>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1</w:t>
            </w:r>
            <w:r>
              <w:rPr>
                <w:rFonts w:ascii="Times New Roman" w:hAnsi="Times New Roman"/>
                <w:b/>
                <w:bCs/>
                <w:color w:val="000000"/>
                <w:kern w:val="24"/>
                <w:sz w:val="24"/>
                <w:szCs w:val="24"/>
              </w:rPr>
              <w:t>- NF</w:t>
            </w:r>
          </w:p>
        </w:tc>
        <w:tc>
          <w:tcPr>
            <w:tcW w:w="1016" w:type="dxa"/>
            <w:vAlign w:val="bottom"/>
          </w:tcPr>
          <w:p w14:paraId="2E5BB9C4"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4.29</w:t>
            </w:r>
          </w:p>
        </w:tc>
        <w:tc>
          <w:tcPr>
            <w:tcW w:w="1006" w:type="dxa"/>
            <w:vAlign w:val="bottom"/>
          </w:tcPr>
          <w:p w14:paraId="0FF252B2"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5.40</w:t>
            </w:r>
          </w:p>
        </w:tc>
        <w:tc>
          <w:tcPr>
            <w:tcW w:w="1016" w:type="dxa"/>
            <w:vAlign w:val="bottom"/>
          </w:tcPr>
          <w:p w14:paraId="5E5B3CDF"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541</w:t>
            </w:r>
          </w:p>
        </w:tc>
        <w:tc>
          <w:tcPr>
            <w:tcW w:w="1005" w:type="dxa"/>
            <w:vAlign w:val="bottom"/>
          </w:tcPr>
          <w:p w14:paraId="6D3B186B"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314</w:t>
            </w:r>
          </w:p>
        </w:tc>
        <w:tc>
          <w:tcPr>
            <w:tcW w:w="1016" w:type="dxa"/>
            <w:vAlign w:val="bottom"/>
          </w:tcPr>
          <w:p w14:paraId="0F249FCF"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566</w:t>
            </w:r>
          </w:p>
        </w:tc>
        <w:tc>
          <w:tcPr>
            <w:tcW w:w="1005" w:type="dxa"/>
            <w:vAlign w:val="bottom"/>
          </w:tcPr>
          <w:p w14:paraId="0B138113"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591</w:t>
            </w:r>
          </w:p>
        </w:tc>
        <w:tc>
          <w:tcPr>
            <w:tcW w:w="1057" w:type="dxa"/>
            <w:vAlign w:val="bottom"/>
          </w:tcPr>
          <w:p w14:paraId="064B6436"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1107</w:t>
            </w:r>
          </w:p>
        </w:tc>
        <w:tc>
          <w:tcPr>
            <w:tcW w:w="1030" w:type="dxa"/>
            <w:vAlign w:val="bottom"/>
          </w:tcPr>
          <w:p w14:paraId="155028D6"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905</w:t>
            </w:r>
          </w:p>
        </w:tc>
        <w:tc>
          <w:tcPr>
            <w:tcW w:w="1038" w:type="dxa"/>
            <w:vAlign w:val="bottom"/>
          </w:tcPr>
          <w:p w14:paraId="3F3B5C94"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46.49</w:t>
            </w:r>
          </w:p>
        </w:tc>
        <w:tc>
          <w:tcPr>
            <w:tcW w:w="1018" w:type="dxa"/>
            <w:vAlign w:val="bottom"/>
          </w:tcPr>
          <w:p w14:paraId="635B7481"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eastAsia="Calibri" w:hAnsi="Times New Roman"/>
                <w:color w:val="000000"/>
                <w:sz w:val="24"/>
                <w:szCs w:val="24"/>
              </w:rPr>
              <w:t>34.70</w:t>
            </w:r>
          </w:p>
        </w:tc>
        <w:tc>
          <w:tcPr>
            <w:tcW w:w="1016" w:type="dxa"/>
            <w:vAlign w:val="bottom"/>
          </w:tcPr>
          <w:p w14:paraId="4691516E"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0.98</w:t>
            </w:r>
          </w:p>
        </w:tc>
        <w:tc>
          <w:tcPr>
            <w:tcW w:w="1005" w:type="dxa"/>
            <w:vAlign w:val="bottom"/>
          </w:tcPr>
          <w:p w14:paraId="4FEDB743"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0.53</w:t>
            </w:r>
          </w:p>
        </w:tc>
      </w:tr>
      <w:tr w:rsidR="002A7A17" w14:paraId="1C7553AE" w14:textId="77777777">
        <w:tc>
          <w:tcPr>
            <w:tcW w:w="1710" w:type="dxa"/>
          </w:tcPr>
          <w:p w14:paraId="21EB25AC" w14:textId="77777777" w:rsidR="002A7A17" w:rsidRDefault="002A7A17">
            <w:pPr>
              <w:tabs>
                <w:tab w:val="left" w:pos="1236"/>
              </w:tabs>
              <w:spacing w:line="240" w:lineRule="auto"/>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2</w:t>
            </w:r>
            <w:r>
              <w:rPr>
                <w:rFonts w:ascii="Times New Roman" w:hAnsi="Times New Roman"/>
                <w:b/>
                <w:bCs/>
                <w:color w:val="000000"/>
                <w:kern w:val="24"/>
                <w:sz w:val="24"/>
                <w:szCs w:val="24"/>
              </w:rPr>
              <w:t>- OF</w:t>
            </w:r>
          </w:p>
        </w:tc>
        <w:tc>
          <w:tcPr>
            <w:tcW w:w="1016" w:type="dxa"/>
            <w:vAlign w:val="bottom"/>
          </w:tcPr>
          <w:p w14:paraId="5510F274"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5.07</w:t>
            </w:r>
          </w:p>
        </w:tc>
        <w:tc>
          <w:tcPr>
            <w:tcW w:w="1006" w:type="dxa"/>
            <w:vAlign w:val="bottom"/>
          </w:tcPr>
          <w:p w14:paraId="0632241C"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5.90</w:t>
            </w:r>
          </w:p>
        </w:tc>
        <w:tc>
          <w:tcPr>
            <w:tcW w:w="1016" w:type="dxa"/>
            <w:vAlign w:val="bottom"/>
          </w:tcPr>
          <w:p w14:paraId="4CA00317"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640</w:t>
            </w:r>
          </w:p>
        </w:tc>
        <w:tc>
          <w:tcPr>
            <w:tcW w:w="1005" w:type="dxa"/>
            <w:vAlign w:val="bottom"/>
          </w:tcPr>
          <w:p w14:paraId="31A356AF"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343</w:t>
            </w:r>
          </w:p>
        </w:tc>
        <w:tc>
          <w:tcPr>
            <w:tcW w:w="1016" w:type="dxa"/>
            <w:vAlign w:val="bottom"/>
          </w:tcPr>
          <w:p w14:paraId="62413C6E"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633</w:t>
            </w:r>
          </w:p>
        </w:tc>
        <w:tc>
          <w:tcPr>
            <w:tcW w:w="1005" w:type="dxa"/>
            <w:vAlign w:val="bottom"/>
          </w:tcPr>
          <w:p w14:paraId="7BB84563"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620</w:t>
            </w:r>
          </w:p>
        </w:tc>
        <w:tc>
          <w:tcPr>
            <w:tcW w:w="1057" w:type="dxa"/>
            <w:vAlign w:val="bottom"/>
          </w:tcPr>
          <w:p w14:paraId="674AE9B6"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1274</w:t>
            </w:r>
          </w:p>
        </w:tc>
        <w:tc>
          <w:tcPr>
            <w:tcW w:w="1030" w:type="dxa"/>
            <w:vAlign w:val="bottom"/>
          </w:tcPr>
          <w:p w14:paraId="3FF4E9F9"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963</w:t>
            </w:r>
          </w:p>
        </w:tc>
        <w:tc>
          <w:tcPr>
            <w:tcW w:w="1038" w:type="dxa"/>
            <w:vAlign w:val="bottom"/>
          </w:tcPr>
          <w:p w14:paraId="31C0BCCA"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48.24</w:t>
            </w:r>
          </w:p>
        </w:tc>
        <w:tc>
          <w:tcPr>
            <w:tcW w:w="1018" w:type="dxa"/>
            <w:vAlign w:val="bottom"/>
          </w:tcPr>
          <w:p w14:paraId="4A176839"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eastAsia="Calibri" w:hAnsi="Times New Roman"/>
                <w:color w:val="000000"/>
                <w:sz w:val="24"/>
                <w:szCs w:val="24"/>
              </w:rPr>
              <w:t>35.69</w:t>
            </w:r>
          </w:p>
        </w:tc>
        <w:tc>
          <w:tcPr>
            <w:tcW w:w="1016" w:type="dxa"/>
            <w:vAlign w:val="bottom"/>
          </w:tcPr>
          <w:p w14:paraId="7F06408C"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1.05</w:t>
            </w:r>
          </w:p>
        </w:tc>
        <w:tc>
          <w:tcPr>
            <w:tcW w:w="1005" w:type="dxa"/>
            <w:vAlign w:val="bottom"/>
          </w:tcPr>
          <w:p w14:paraId="2DE74601"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0.58</w:t>
            </w:r>
          </w:p>
        </w:tc>
      </w:tr>
      <w:tr w:rsidR="002A7A17" w14:paraId="6A087B04" w14:textId="77777777">
        <w:tc>
          <w:tcPr>
            <w:tcW w:w="1710" w:type="dxa"/>
          </w:tcPr>
          <w:p w14:paraId="5C180058" w14:textId="77777777" w:rsidR="002A7A17" w:rsidRDefault="002A7A17">
            <w:pPr>
              <w:tabs>
                <w:tab w:val="left" w:pos="1236"/>
              </w:tabs>
              <w:spacing w:line="240" w:lineRule="auto"/>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3</w:t>
            </w:r>
            <w:r>
              <w:rPr>
                <w:rFonts w:ascii="Times New Roman" w:hAnsi="Times New Roman"/>
                <w:b/>
                <w:bCs/>
                <w:color w:val="000000"/>
                <w:kern w:val="24"/>
                <w:sz w:val="24"/>
                <w:szCs w:val="24"/>
              </w:rPr>
              <w:t>- IOF</w:t>
            </w:r>
          </w:p>
        </w:tc>
        <w:tc>
          <w:tcPr>
            <w:tcW w:w="1016" w:type="dxa"/>
            <w:vAlign w:val="bottom"/>
          </w:tcPr>
          <w:p w14:paraId="1FD20A69"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5.10</w:t>
            </w:r>
          </w:p>
        </w:tc>
        <w:tc>
          <w:tcPr>
            <w:tcW w:w="1006" w:type="dxa"/>
            <w:vAlign w:val="bottom"/>
          </w:tcPr>
          <w:p w14:paraId="57E61AD6"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6.33</w:t>
            </w:r>
          </w:p>
        </w:tc>
        <w:tc>
          <w:tcPr>
            <w:tcW w:w="1016" w:type="dxa"/>
            <w:vAlign w:val="bottom"/>
          </w:tcPr>
          <w:p w14:paraId="31A06287"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644</w:t>
            </w:r>
          </w:p>
        </w:tc>
        <w:tc>
          <w:tcPr>
            <w:tcW w:w="1005" w:type="dxa"/>
            <w:vAlign w:val="bottom"/>
          </w:tcPr>
          <w:p w14:paraId="70F0A643"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368</w:t>
            </w:r>
          </w:p>
        </w:tc>
        <w:tc>
          <w:tcPr>
            <w:tcW w:w="1016" w:type="dxa"/>
            <w:vAlign w:val="bottom"/>
          </w:tcPr>
          <w:p w14:paraId="5B2754A5"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673</w:t>
            </w:r>
          </w:p>
        </w:tc>
        <w:tc>
          <w:tcPr>
            <w:tcW w:w="1005" w:type="dxa"/>
            <w:vAlign w:val="bottom"/>
          </w:tcPr>
          <w:p w14:paraId="0EE724F9"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645</w:t>
            </w:r>
          </w:p>
        </w:tc>
        <w:tc>
          <w:tcPr>
            <w:tcW w:w="1057" w:type="dxa"/>
            <w:vAlign w:val="bottom"/>
          </w:tcPr>
          <w:p w14:paraId="54820E91"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1317</w:t>
            </w:r>
          </w:p>
        </w:tc>
        <w:tc>
          <w:tcPr>
            <w:tcW w:w="1030" w:type="dxa"/>
            <w:vAlign w:val="bottom"/>
          </w:tcPr>
          <w:p w14:paraId="1C75ADAA"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1014</w:t>
            </w:r>
          </w:p>
        </w:tc>
        <w:tc>
          <w:tcPr>
            <w:tcW w:w="1038" w:type="dxa"/>
            <w:vAlign w:val="bottom"/>
          </w:tcPr>
          <w:p w14:paraId="69941631"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48.93</w:t>
            </w:r>
          </w:p>
        </w:tc>
        <w:tc>
          <w:tcPr>
            <w:tcW w:w="1018" w:type="dxa"/>
            <w:vAlign w:val="bottom"/>
          </w:tcPr>
          <w:p w14:paraId="712441EB"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eastAsia="Calibri" w:hAnsi="Times New Roman"/>
                <w:color w:val="000000"/>
                <w:sz w:val="24"/>
                <w:szCs w:val="24"/>
              </w:rPr>
              <w:t>36.34</w:t>
            </w:r>
          </w:p>
        </w:tc>
        <w:tc>
          <w:tcPr>
            <w:tcW w:w="1016" w:type="dxa"/>
            <w:vAlign w:val="bottom"/>
          </w:tcPr>
          <w:p w14:paraId="1701D8B3"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0.98</w:t>
            </w:r>
          </w:p>
        </w:tc>
        <w:tc>
          <w:tcPr>
            <w:tcW w:w="1005" w:type="dxa"/>
            <w:vAlign w:val="bottom"/>
          </w:tcPr>
          <w:p w14:paraId="3CE2F61D"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0.57</w:t>
            </w:r>
          </w:p>
        </w:tc>
      </w:tr>
      <w:tr w:rsidR="002A7A17" w14:paraId="40B31D8E" w14:textId="77777777">
        <w:tc>
          <w:tcPr>
            <w:tcW w:w="1710" w:type="dxa"/>
          </w:tcPr>
          <w:p w14:paraId="62644967" w14:textId="77777777" w:rsidR="002A7A17" w:rsidRDefault="002A7A17">
            <w:pPr>
              <w:tabs>
                <w:tab w:val="left" w:pos="1236"/>
              </w:tabs>
              <w:spacing w:line="240" w:lineRule="auto"/>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4</w:t>
            </w:r>
            <w:r>
              <w:rPr>
                <w:rFonts w:ascii="Times New Roman" w:hAnsi="Times New Roman"/>
                <w:b/>
                <w:bCs/>
                <w:color w:val="000000"/>
                <w:kern w:val="24"/>
                <w:sz w:val="24"/>
                <w:szCs w:val="24"/>
              </w:rPr>
              <w:t>- PF</w:t>
            </w:r>
          </w:p>
        </w:tc>
        <w:tc>
          <w:tcPr>
            <w:tcW w:w="1016" w:type="dxa"/>
            <w:vAlign w:val="bottom"/>
          </w:tcPr>
          <w:p w14:paraId="3C60E569"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3.73</w:t>
            </w:r>
          </w:p>
        </w:tc>
        <w:tc>
          <w:tcPr>
            <w:tcW w:w="1006" w:type="dxa"/>
            <w:vAlign w:val="bottom"/>
          </w:tcPr>
          <w:p w14:paraId="6C4DC3AF"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4.60</w:t>
            </w:r>
          </w:p>
        </w:tc>
        <w:tc>
          <w:tcPr>
            <w:tcW w:w="1016" w:type="dxa"/>
            <w:vAlign w:val="bottom"/>
          </w:tcPr>
          <w:p w14:paraId="7E5908E8"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470</w:t>
            </w:r>
          </w:p>
        </w:tc>
        <w:tc>
          <w:tcPr>
            <w:tcW w:w="1005" w:type="dxa"/>
            <w:vAlign w:val="bottom"/>
          </w:tcPr>
          <w:p w14:paraId="38B7A1B2"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268</w:t>
            </w:r>
          </w:p>
        </w:tc>
        <w:tc>
          <w:tcPr>
            <w:tcW w:w="1016" w:type="dxa"/>
            <w:vAlign w:val="bottom"/>
          </w:tcPr>
          <w:p w14:paraId="77C2F56A"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543</w:t>
            </w:r>
          </w:p>
        </w:tc>
        <w:tc>
          <w:tcPr>
            <w:tcW w:w="1005" w:type="dxa"/>
            <w:vAlign w:val="bottom"/>
          </w:tcPr>
          <w:p w14:paraId="0D4DD5DA"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526</w:t>
            </w:r>
          </w:p>
        </w:tc>
        <w:tc>
          <w:tcPr>
            <w:tcW w:w="1057" w:type="dxa"/>
            <w:vAlign w:val="bottom"/>
          </w:tcPr>
          <w:p w14:paraId="7E11C6DC"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1014</w:t>
            </w:r>
          </w:p>
        </w:tc>
        <w:tc>
          <w:tcPr>
            <w:tcW w:w="1030" w:type="dxa"/>
            <w:vAlign w:val="bottom"/>
          </w:tcPr>
          <w:p w14:paraId="0B06EEBF"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795</w:t>
            </w:r>
          </w:p>
        </w:tc>
        <w:tc>
          <w:tcPr>
            <w:tcW w:w="1038" w:type="dxa"/>
            <w:vAlign w:val="bottom"/>
          </w:tcPr>
          <w:p w14:paraId="2401BC94"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46.37</w:t>
            </w:r>
          </w:p>
        </w:tc>
        <w:tc>
          <w:tcPr>
            <w:tcW w:w="1018" w:type="dxa"/>
            <w:vAlign w:val="bottom"/>
          </w:tcPr>
          <w:p w14:paraId="71AC2D2A"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eastAsia="Calibri" w:hAnsi="Times New Roman"/>
                <w:color w:val="000000"/>
                <w:sz w:val="24"/>
                <w:szCs w:val="24"/>
              </w:rPr>
              <w:t>33.79</w:t>
            </w:r>
          </w:p>
        </w:tc>
        <w:tc>
          <w:tcPr>
            <w:tcW w:w="1016" w:type="dxa"/>
            <w:vAlign w:val="bottom"/>
          </w:tcPr>
          <w:p w14:paraId="754D9552"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0.98</w:t>
            </w:r>
          </w:p>
        </w:tc>
        <w:tc>
          <w:tcPr>
            <w:tcW w:w="1005" w:type="dxa"/>
            <w:vAlign w:val="bottom"/>
          </w:tcPr>
          <w:p w14:paraId="3C666EBD"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0.48</w:t>
            </w:r>
          </w:p>
        </w:tc>
      </w:tr>
      <w:tr w:rsidR="002A7A17" w14:paraId="7A164E83" w14:textId="77777777">
        <w:tc>
          <w:tcPr>
            <w:tcW w:w="1710" w:type="dxa"/>
          </w:tcPr>
          <w:p w14:paraId="3281A2B5" w14:textId="77777777" w:rsidR="002A7A17" w:rsidRDefault="002A7A17">
            <w:pPr>
              <w:tabs>
                <w:tab w:val="left" w:pos="1236"/>
              </w:tabs>
              <w:spacing w:line="240" w:lineRule="auto"/>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5</w:t>
            </w:r>
            <w:r>
              <w:rPr>
                <w:rFonts w:ascii="Times New Roman" w:hAnsi="Times New Roman"/>
                <w:b/>
                <w:bCs/>
                <w:color w:val="000000"/>
                <w:kern w:val="24"/>
                <w:sz w:val="24"/>
                <w:szCs w:val="24"/>
              </w:rPr>
              <w:t>- ICF</w:t>
            </w:r>
          </w:p>
        </w:tc>
        <w:tc>
          <w:tcPr>
            <w:tcW w:w="1016" w:type="dxa"/>
            <w:vAlign w:val="bottom"/>
          </w:tcPr>
          <w:p w14:paraId="324BD697"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6.14</w:t>
            </w:r>
          </w:p>
        </w:tc>
        <w:tc>
          <w:tcPr>
            <w:tcW w:w="1006" w:type="dxa"/>
            <w:vAlign w:val="bottom"/>
          </w:tcPr>
          <w:p w14:paraId="22743AB8"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7.40</w:t>
            </w:r>
          </w:p>
        </w:tc>
        <w:tc>
          <w:tcPr>
            <w:tcW w:w="1016" w:type="dxa"/>
            <w:vAlign w:val="bottom"/>
          </w:tcPr>
          <w:p w14:paraId="5FFD72D8"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774</w:t>
            </w:r>
          </w:p>
        </w:tc>
        <w:tc>
          <w:tcPr>
            <w:tcW w:w="1005" w:type="dxa"/>
            <w:vAlign w:val="bottom"/>
          </w:tcPr>
          <w:p w14:paraId="192BA5AF"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430</w:t>
            </w:r>
          </w:p>
        </w:tc>
        <w:tc>
          <w:tcPr>
            <w:tcW w:w="1016" w:type="dxa"/>
            <w:vAlign w:val="bottom"/>
          </w:tcPr>
          <w:p w14:paraId="3A7FDC8D"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710</w:t>
            </w:r>
          </w:p>
        </w:tc>
        <w:tc>
          <w:tcPr>
            <w:tcW w:w="1005" w:type="dxa"/>
            <w:vAlign w:val="bottom"/>
          </w:tcPr>
          <w:p w14:paraId="563CECFB"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723</w:t>
            </w:r>
          </w:p>
        </w:tc>
        <w:tc>
          <w:tcPr>
            <w:tcW w:w="1057" w:type="dxa"/>
            <w:vAlign w:val="bottom"/>
          </w:tcPr>
          <w:p w14:paraId="7A5C3844"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1484</w:t>
            </w:r>
          </w:p>
        </w:tc>
        <w:tc>
          <w:tcPr>
            <w:tcW w:w="1030" w:type="dxa"/>
            <w:vAlign w:val="bottom"/>
          </w:tcPr>
          <w:p w14:paraId="3EE775CD"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1154</w:t>
            </w:r>
          </w:p>
        </w:tc>
        <w:tc>
          <w:tcPr>
            <w:tcW w:w="1038" w:type="dxa"/>
            <w:vAlign w:val="bottom"/>
          </w:tcPr>
          <w:p w14:paraId="509EFEEE"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52.57</w:t>
            </w:r>
          </w:p>
        </w:tc>
        <w:tc>
          <w:tcPr>
            <w:tcW w:w="1018" w:type="dxa"/>
            <w:vAlign w:val="bottom"/>
          </w:tcPr>
          <w:p w14:paraId="7EA6D8E8"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eastAsia="Calibri" w:hAnsi="Times New Roman"/>
                <w:color w:val="000000"/>
                <w:sz w:val="24"/>
                <w:szCs w:val="24"/>
              </w:rPr>
              <w:t>36.80</w:t>
            </w:r>
          </w:p>
        </w:tc>
        <w:tc>
          <w:tcPr>
            <w:tcW w:w="1016" w:type="dxa"/>
            <w:vAlign w:val="bottom"/>
          </w:tcPr>
          <w:p w14:paraId="61DC446D"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1.12</w:t>
            </w:r>
          </w:p>
        </w:tc>
        <w:tc>
          <w:tcPr>
            <w:tcW w:w="1005" w:type="dxa"/>
            <w:vAlign w:val="bottom"/>
          </w:tcPr>
          <w:p w14:paraId="5A39E515"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0.59</w:t>
            </w:r>
          </w:p>
        </w:tc>
      </w:tr>
      <w:tr w:rsidR="002A7A17" w14:paraId="1E1265C0" w14:textId="77777777">
        <w:tc>
          <w:tcPr>
            <w:tcW w:w="1710" w:type="dxa"/>
          </w:tcPr>
          <w:p w14:paraId="44CEE968" w14:textId="77777777" w:rsidR="002A7A17" w:rsidRDefault="002A7A17">
            <w:pPr>
              <w:tabs>
                <w:tab w:val="left" w:pos="1236"/>
              </w:tabs>
              <w:spacing w:line="240" w:lineRule="auto"/>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6</w:t>
            </w:r>
            <w:r>
              <w:rPr>
                <w:rFonts w:ascii="Times New Roman" w:hAnsi="Times New Roman"/>
                <w:b/>
                <w:bCs/>
                <w:color w:val="000000"/>
                <w:kern w:val="24"/>
                <w:sz w:val="24"/>
                <w:szCs w:val="24"/>
              </w:rPr>
              <w:t>- CF</w:t>
            </w:r>
          </w:p>
        </w:tc>
        <w:tc>
          <w:tcPr>
            <w:tcW w:w="1016" w:type="dxa"/>
            <w:vAlign w:val="bottom"/>
          </w:tcPr>
          <w:p w14:paraId="50DD1153"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5.36</w:t>
            </w:r>
          </w:p>
        </w:tc>
        <w:tc>
          <w:tcPr>
            <w:tcW w:w="1006" w:type="dxa"/>
            <w:vAlign w:val="bottom"/>
          </w:tcPr>
          <w:p w14:paraId="4BEE6F20"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6.83</w:t>
            </w:r>
          </w:p>
        </w:tc>
        <w:tc>
          <w:tcPr>
            <w:tcW w:w="1016" w:type="dxa"/>
            <w:vAlign w:val="bottom"/>
          </w:tcPr>
          <w:p w14:paraId="1529ED87"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676</w:t>
            </w:r>
          </w:p>
        </w:tc>
        <w:tc>
          <w:tcPr>
            <w:tcW w:w="1005" w:type="dxa"/>
            <w:vAlign w:val="bottom"/>
          </w:tcPr>
          <w:p w14:paraId="048A11CA"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398</w:t>
            </w:r>
          </w:p>
        </w:tc>
        <w:tc>
          <w:tcPr>
            <w:tcW w:w="1016" w:type="dxa"/>
            <w:vAlign w:val="bottom"/>
          </w:tcPr>
          <w:p w14:paraId="3FD91945"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696</w:t>
            </w:r>
          </w:p>
        </w:tc>
        <w:tc>
          <w:tcPr>
            <w:tcW w:w="1005" w:type="dxa"/>
            <w:vAlign w:val="bottom"/>
          </w:tcPr>
          <w:p w14:paraId="06AB5053"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692</w:t>
            </w:r>
          </w:p>
        </w:tc>
        <w:tc>
          <w:tcPr>
            <w:tcW w:w="1057" w:type="dxa"/>
            <w:vAlign w:val="bottom"/>
          </w:tcPr>
          <w:p w14:paraId="753534F9"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1373</w:t>
            </w:r>
          </w:p>
        </w:tc>
        <w:tc>
          <w:tcPr>
            <w:tcW w:w="1030" w:type="dxa"/>
            <w:vAlign w:val="bottom"/>
          </w:tcPr>
          <w:p w14:paraId="153E36D6"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1091</w:t>
            </w:r>
          </w:p>
        </w:tc>
        <w:tc>
          <w:tcPr>
            <w:tcW w:w="1038" w:type="dxa"/>
            <w:vAlign w:val="bottom"/>
          </w:tcPr>
          <w:p w14:paraId="0ECA6552"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49.45</w:t>
            </w:r>
          </w:p>
        </w:tc>
        <w:tc>
          <w:tcPr>
            <w:tcW w:w="1018" w:type="dxa"/>
            <w:vAlign w:val="bottom"/>
          </w:tcPr>
          <w:p w14:paraId="059DA966"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eastAsia="Calibri" w:hAnsi="Times New Roman"/>
                <w:color w:val="000000"/>
                <w:sz w:val="24"/>
                <w:szCs w:val="24"/>
              </w:rPr>
              <w:t>36.40</w:t>
            </w:r>
          </w:p>
        </w:tc>
        <w:tc>
          <w:tcPr>
            <w:tcW w:w="1016" w:type="dxa"/>
            <w:vAlign w:val="bottom"/>
          </w:tcPr>
          <w:p w14:paraId="0C7860C9"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0.99</w:t>
            </w:r>
          </w:p>
        </w:tc>
        <w:tc>
          <w:tcPr>
            <w:tcW w:w="1005" w:type="dxa"/>
            <w:vAlign w:val="bottom"/>
          </w:tcPr>
          <w:p w14:paraId="0125B160"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0.58</w:t>
            </w:r>
          </w:p>
        </w:tc>
      </w:tr>
      <w:tr w:rsidR="002A7A17" w14:paraId="6AB5461C" w14:textId="77777777">
        <w:tc>
          <w:tcPr>
            <w:tcW w:w="1710" w:type="dxa"/>
          </w:tcPr>
          <w:p w14:paraId="42D6413B" w14:textId="77777777" w:rsidR="002A7A17" w:rsidRDefault="002A7A17">
            <w:pPr>
              <w:tabs>
                <w:tab w:val="left" w:pos="1236"/>
              </w:tabs>
              <w:spacing w:line="240" w:lineRule="auto"/>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7</w:t>
            </w:r>
            <w:r>
              <w:rPr>
                <w:rFonts w:ascii="Times New Roman" w:hAnsi="Times New Roman"/>
                <w:b/>
                <w:bCs/>
                <w:color w:val="000000"/>
                <w:kern w:val="24"/>
                <w:sz w:val="24"/>
                <w:szCs w:val="24"/>
              </w:rPr>
              <w:t>- AB</w:t>
            </w:r>
          </w:p>
        </w:tc>
        <w:tc>
          <w:tcPr>
            <w:tcW w:w="1016" w:type="dxa"/>
            <w:vAlign w:val="bottom"/>
          </w:tcPr>
          <w:p w14:paraId="3091488B"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2.53</w:t>
            </w:r>
          </w:p>
        </w:tc>
        <w:tc>
          <w:tcPr>
            <w:tcW w:w="1006" w:type="dxa"/>
            <w:vAlign w:val="bottom"/>
          </w:tcPr>
          <w:p w14:paraId="5098BF08"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3.10</w:t>
            </w:r>
          </w:p>
        </w:tc>
        <w:tc>
          <w:tcPr>
            <w:tcW w:w="1016" w:type="dxa"/>
            <w:vAlign w:val="bottom"/>
          </w:tcPr>
          <w:p w14:paraId="0EE57B23"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319</w:t>
            </w:r>
          </w:p>
        </w:tc>
        <w:tc>
          <w:tcPr>
            <w:tcW w:w="1005" w:type="dxa"/>
            <w:vAlign w:val="bottom"/>
          </w:tcPr>
          <w:p w14:paraId="14B1B067"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180</w:t>
            </w:r>
          </w:p>
        </w:tc>
        <w:tc>
          <w:tcPr>
            <w:tcW w:w="1016" w:type="dxa"/>
            <w:vAlign w:val="bottom"/>
          </w:tcPr>
          <w:p w14:paraId="7FC92C37"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523</w:t>
            </w:r>
          </w:p>
        </w:tc>
        <w:tc>
          <w:tcPr>
            <w:tcW w:w="1005" w:type="dxa"/>
            <w:vAlign w:val="bottom"/>
          </w:tcPr>
          <w:p w14:paraId="63B24126"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400</w:t>
            </w:r>
          </w:p>
        </w:tc>
        <w:tc>
          <w:tcPr>
            <w:tcW w:w="1057" w:type="dxa"/>
            <w:vAlign w:val="bottom"/>
          </w:tcPr>
          <w:p w14:paraId="487A42B8"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842</w:t>
            </w:r>
          </w:p>
        </w:tc>
        <w:tc>
          <w:tcPr>
            <w:tcW w:w="1030" w:type="dxa"/>
            <w:vAlign w:val="bottom"/>
          </w:tcPr>
          <w:p w14:paraId="155E669C"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581</w:t>
            </w:r>
          </w:p>
        </w:tc>
        <w:tc>
          <w:tcPr>
            <w:tcW w:w="1038" w:type="dxa"/>
            <w:vAlign w:val="bottom"/>
          </w:tcPr>
          <w:p w14:paraId="61933960"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37.43</w:t>
            </w:r>
          </w:p>
        </w:tc>
        <w:tc>
          <w:tcPr>
            <w:tcW w:w="1018" w:type="dxa"/>
            <w:vAlign w:val="bottom"/>
          </w:tcPr>
          <w:p w14:paraId="680CF562"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eastAsia="Calibri" w:hAnsi="Times New Roman"/>
                <w:color w:val="000000"/>
                <w:sz w:val="24"/>
                <w:szCs w:val="24"/>
              </w:rPr>
              <w:t>24.83</w:t>
            </w:r>
          </w:p>
        </w:tc>
        <w:tc>
          <w:tcPr>
            <w:tcW w:w="1016" w:type="dxa"/>
            <w:vAlign w:val="bottom"/>
          </w:tcPr>
          <w:p w14:paraId="542EA4D0"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0.65</w:t>
            </w:r>
          </w:p>
        </w:tc>
        <w:tc>
          <w:tcPr>
            <w:tcW w:w="1005" w:type="dxa"/>
            <w:vAlign w:val="bottom"/>
          </w:tcPr>
          <w:p w14:paraId="1C75B534"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0.47</w:t>
            </w:r>
          </w:p>
        </w:tc>
      </w:tr>
      <w:tr w:rsidR="002A7A17" w14:paraId="4C63DF87" w14:textId="77777777">
        <w:tc>
          <w:tcPr>
            <w:tcW w:w="1710" w:type="dxa"/>
          </w:tcPr>
          <w:p w14:paraId="474F7F2E" w14:textId="77777777" w:rsidR="002A7A17" w:rsidRDefault="002A7A17">
            <w:pPr>
              <w:tabs>
                <w:tab w:val="left" w:pos="1236"/>
              </w:tabs>
              <w:spacing w:line="240" w:lineRule="auto"/>
              <w:rPr>
                <w:rFonts w:ascii="Times New Roman" w:hAnsi="Times New Roman"/>
                <w:b/>
                <w:bCs/>
                <w:color w:val="000000"/>
                <w:sz w:val="24"/>
                <w:szCs w:val="24"/>
              </w:rPr>
            </w:pPr>
            <w:r>
              <w:rPr>
                <w:rFonts w:ascii="Times New Roman" w:hAnsi="Times New Roman"/>
                <w:b/>
                <w:bCs/>
                <w:color w:val="000000"/>
                <w:kern w:val="24"/>
                <w:sz w:val="24"/>
                <w:szCs w:val="24"/>
              </w:rPr>
              <w:t>SE(m) ±</w:t>
            </w:r>
          </w:p>
        </w:tc>
        <w:tc>
          <w:tcPr>
            <w:tcW w:w="1016" w:type="dxa"/>
            <w:vAlign w:val="bottom"/>
          </w:tcPr>
          <w:p w14:paraId="4FCEEDD6"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0.24</w:t>
            </w:r>
          </w:p>
        </w:tc>
        <w:tc>
          <w:tcPr>
            <w:tcW w:w="1006" w:type="dxa"/>
            <w:vAlign w:val="bottom"/>
          </w:tcPr>
          <w:p w14:paraId="50871AAF"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0.23</w:t>
            </w:r>
          </w:p>
        </w:tc>
        <w:tc>
          <w:tcPr>
            <w:tcW w:w="1016" w:type="dxa"/>
            <w:vAlign w:val="bottom"/>
          </w:tcPr>
          <w:p w14:paraId="6A1793A6"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21</w:t>
            </w:r>
          </w:p>
        </w:tc>
        <w:tc>
          <w:tcPr>
            <w:tcW w:w="1005" w:type="dxa"/>
            <w:vAlign w:val="bottom"/>
          </w:tcPr>
          <w:p w14:paraId="25882C9C"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19</w:t>
            </w:r>
          </w:p>
        </w:tc>
        <w:tc>
          <w:tcPr>
            <w:tcW w:w="1016" w:type="dxa"/>
            <w:vAlign w:val="bottom"/>
          </w:tcPr>
          <w:p w14:paraId="74242653"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42</w:t>
            </w:r>
          </w:p>
        </w:tc>
        <w:tc>
          <w:tcPr>
            <w:tcW w:w="1005" w:type="dxa"/>
            <w:vAlign w:val="bottom"/>
          </w:tcPr>
          <w:p w14:paraId="29DF2D33"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39</w:t>
            </w:r>
          </w:p>
        </w:tc>
        <w:tc>
          <w:tcPr>
            <w:tcW w:w="1057" w:type="dxa"/>
            <w:vAlign w:val="bottom"/>
          </w:tcPr>
          <w:p w14:paraId="71D5B87E"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49</w:t>
            </w:r>
          </w:p>
        </w:tc>
        <w:tc>
          <w:tcPr>
            <w:tcW w:w="1030" w:type="dxa"/>
            <w:vAlign w:val="bottom"/>
          </w:tcPr>
          <w:p w14:paraId="2F13B81B"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34</w:t>
            </w:r>
          </w:p>
        </w:tc>
        <w:tc>
          <w:tcPr>
            <w:tcW w:w="1038" w:type="dxa"/>
            <w:vAlign w:val="bottom"/>
          </w:tcPr>
          <w:p w14:paraId="228AA0E1"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2.73</w:t>
            </w:r>
          </w:p>
        </w:tc>
        <w:tc>
          <w:tcPr>
            <w:tcW w:w="1018" w:type="dxa"/>
            <w:vAlign w:val="bottom"/>
          </w:tcPr>
          <w:p w14:paraId="3B4A8CA3"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eastAsia="Calibri" w:hAnsi="Times New Roman"/>
                <w:color w:val="000000"/>
                <w:sz w:val="24"/>
                <w:szCs w:val="24"/>
              </w:rPr>
              <w:t>2.43</w:t>
            </w:r>
          </w:p>
        </w:tc>
        <w:tc>
          <w:tcPr>
            <w:tcW w:w="1016" w:type="dxa"/>
            <w:vAlign w:val="bottom"/>
          </w:tcPr>
          <w:p w14:paraId="36022C32"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0.08</w:t>
            </w:r>
          </w:p>
        </w:tc>
        <w:tc>
          <w:tcPr>
            <w:tcW w:w="1005" w:type="dxa"/>
            <w:vAlign w:val="bottom"/>
          </w:tcPr>
          <w:p w14:paraId="0C6651FC"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0.03</w:t>
            </w:r>
          </w:p>
        </w:tc>
      </w:tr>
      <w:tr w:rsidR="002A7A17" w14:paraId="0D6F092C" w14:textId="77777777">
        <w:tc>
          <w:tcPr>
            <w:tcW w:w="1710" w:type="dxa"/>
          </w:tcPr>
          <w:p w14:paraId="2E83139D" w14:textId="77777777" w:rsidR="002A7A17" w:rsidRDefault="002A7A17">
            <w:pPr>
              <w:tabs>
                <w:tab w:val="left" w:pos="1236"/>
              </w:tabs>
              <w:spacing w:line="240" w:lineRule="auto"/>
              <w:rPr>
                <w:rFonts w:ascii="Times New Roman" w:hAnsi="Times New Roman"/>
                <w:b/>
                <w:bCs/>
                <w:color w:val="000000"/>
                <w:sz w:val="24"/>
                <w:szCs w:val="24"/>
              </w:rPr>
            </w:pPr>
            <w:r>
              <w:rPr>
                <w:rFonts w:ascii="Times New Roman" w:hAnsi="Times New Roman"/>
                <w:b/>
                <w:bCs/>
                <w:color w:val="000000"/>
                <w:kern w:val="24"/>
                <w:sz w:val="24"/>
                <w:szCs w:val="24"/>
              </w:rPr>
              <w:t>CD at 5%</w:t>
            </w:r>
          </w:p>
        </w:tc>
        <w:tc>
          <w:tcPr>
            <w:tcW w:w="1016" w:type="dxa"/>
            <w:vAlign w:val="bottom"/>
          </w:tcPr>
          <w:p w14:paraId="75943224"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0.74</w:t>
            </w:r>
          </w:p>
        </w:tc>
        <w:tc>
          <w:tcPr>
            <w:tcW w:w="1006" w:type="dxa"/>
            <w:vAlign w:val="bottom"/>
          </w:tcPr>
          <w:p w14:paraId="5154938D"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0.71</w:t>
            </w:r>
          </w:p>
        </w:tc>
        <w:tc>
          <w:tcPr>
            <w:tcW w:w="1016" w:type="dxa"/>
            <w:vAlign w:val="bottom"/>
          </w:tcPr>
          <w:p w14:paraId="34AD6775"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66</w:t>
            </w:r>
          </w:p>
        </w:tc>
        <w:tc>
          <w:tcPr>
            <w:tcW w:w="1005" w:type="dxa"/>
            <w:vAlign w:val="bottom"/>
          </w:tcPr>
          <w:p w14:paraId="7B66C82B"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60</w:t>
            </w:r>
          </w:p>
        </w:tc>
        <w:tc>
          <w:tcPr>
            <w:tcW w:w="1016" w:type="dxa"/>
            <w:vAlign w:val="bottom"/>
          </w:tcPr>
          <w:p w14:paraId="311A2391"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129</w:t>
            </w:r>
          </w:p>
        </w:tc>
        <w:tc>
          <w:tcPr>
            <w:tcW w:w="1005" w:type="dxa"/>
            <w:vAlign w:val="bottom"/>
          </w:tcPr>
          <w:p w14:paraId="52D33496"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121</w:t>
            </w:r>
          </w:p>
        </w:tc>
        <w:tc>
          <w:tcPr>
            <w:tcW w:w="1057" w:type="dxa"/>
            <w:vAlign w:val="bottom"/>
          </w:tcPr>
          <w:p w14:paraId="0B954034"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150</w:t>
            </w:r>
          </w:p>
        </w:tc>
        <w:tc>
          <w:tcPr>
            <w:tcW w:w="1030" w:type="dxa"/>
            <w:vAlign w:val="bottom"/>
          </w:tcPr>
          <w:p w14:paraId="77CCB8F8"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104</w:t>
            </w:r>
          </w:p>
        </w:tc>
        <w:tc>
          <w:tcPr>
            <w:tcW w:w="1038" w:type="dxa"/>
            <w:vAlign w:val="bottom"/>
          </w:tcPr>
          <w:p w14:paraId="03E0F723"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8.36</w:t>
            </w:r>
          </w:p>
        </w:tc>
        <w:tc>
          <w:tcPr>
            <w:tcW w:w="1018" w:type="dxa"/>
            <w:vAlign w:val="bottom"/>
          </w:tcPr>
          <w:p w14:paraId="6875A2B3"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eastAsia="Calibri" w:hAnsi="Times New Roman"/>
                <w:color w:val="000000"/>
                <w:sz w:val="24"/>
                <w:szCs w:val="24"/>
              </w:rPr>
              <w:t>7.45</w:t>
            </w:r>
          </w:p>
        </w:tc>
        <w:tc>
          <w:tcPr>
            <w:tcW w:w="1016" w:type="dxa"/>
            <w:vAlign w:val="bottom"/>
          </w:tcPr>
          <w:p w14:paraId="03EF9495"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0.24</w:t>
            </w:r>
          </w:p>
        </w:tc>
        <w:tc>
          <w:tcPr>
            <w:tcW w:w="1005" w:type="dxa"/>
            <w:vAlign w:val="bottom"/>
          </w:tcPr>
          <w:p w14:paraId="1923CCA8"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0.08</w:t>
            </w:r>
          </w:p>
        </w:tc>
      </w:tr>
      <w:tr w:rsidR="002A7A17" w14:paraId="63F1340F" w14:textId="77777777">
        <w:tc>
          <w:tcPr>
            <w:tcW w:w="1710" w:type="dxa"/>
          </w:tcPr>
          <w:p w14:paraId="77BFA30A" w14:textId="77777777" w:rsidR="002A7A17" w:rsidRDefault="002A7A17">
            <w:pPr>
              <w:tabs>
                <w:tab w:val="left" w:pos="1236"/>
              </w:tabs>
              <w:spacing w:line="240" w:lineRule="auto"/>
              <w:rPr>
                <w:rFonts w:ascii="Times New Roman" w:hAnsi="Times New Roman"/>
                <w:b/>
                <w:bCs/>
                <w:color w:val="000000"/>
                <w:sz w:val="24"/>
                <w:szCs w:val="24"/>
              </w:rPr>
            </w:pPr>
            <w:r>
              <w:rPr>
                <w:rFonts w:ascii="Times New Roman" w:hAnsi="Times New Roman"/>
                <w:b/>
                <w:bCs/>
                <w:color w:val="000000"/>
                <w:kern w:val="24"/>
                <w:sz w:val="24"/>
                <w:szCs w:val="24"/>
              </w:rPr>
              <w:t>GM</w:t>
            </w:r>
          </w:p>
        </w:tc>
        <w:tc>
          <w:tcPr>
            <w:tcW w:w="1016" w:type="dxa"/>
            <w:vAlign w:val="bottom"/>
          </w:tcPr>
          <w:p w14:paraId="0DDEB078"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4.60</w:t>
            </w:r>
          </w:p>
        </w:tc>
        <w:tc>
          <w:tcPr>
            <w:tcW w:w="1006" w:type="dxa"/>
            <w:vAlign w:val="bottom"/>
          </w:tcPr>
          <w:p w14:paraId="3324AC8F"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5.65</w:t>
            </w:r>
          </w:p>
        </w:tc>
        <w:tc>
          <w:tcPr>
            <w:tcW w:w="1016" w:type="dxa"/>
            <w:vAlign w:val="bottom"/>
          </w:tcPr>
          <w:p w14:paraId="20FCAFEF"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581</w:t>
            </w:r>
          </w:p>
        </w:tc>
        <w:tc>
          <w:tcPr>
            <w:tcW w:w="1005" w:type="dxa"/>
            <w:vAlign w:val="bottom"/>
          </w:tcPr>
          <w:p w14:paraId="18F63054"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329</w:t>
            </w:r>
          </w:p>
        </w:tc>
        <w:tc>
          <w:tcPr>
            <w:tcW w:w="1016" w:type="dxa"/>
            <w:vAlign w:val="bottom"/>
          </w:tcPr>
          <w:p w14:paraId="37A8CB73"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620</w:t>
            </w:r>
          </w:p>
        </w:tc>
        <w:tc>
          <w:tcPr>
            <w:tcW w:w="1005" w:type="dxa"/>
            <w:vAlign w:val="bottom"/>
          </w:tcPr>
          <w:p w14:paraId="6191D8D0"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600</w:t>
            </w:r>
          </w:p>
        </w:tc>
        <w:tc>
          <w:tcPr>
            <w:tcW w:w="1057" w:type="dxa"/>
            <w:vAlign w:val="bottom"/>
          </w:tcPr>
          <w:p w14:paraId="33377BD4"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1201</w:t>
            </w:r>
          </w:p>
        </w:tc>
        <w:tc>
          <w:tcPr>
            <w:tcW w:w="1030" w:type="dxa"/>
            <w:vAlign w:val="bottom"/>
          </w:tcPr>
          <w:p w14:paraId="72964CCE"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929</w:t>
            </w:r>
          </w:p>
        </w:tc>
        <w:tc>
          <w:tcPr>
            <w:tcW w:w="1038" w:type="dxa"/>
            <w:vAlign w:val="bottom"/>
          </w:tcPr>
          <w:p w14:paraId="0B0D5E0B"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47.07</w:t>
            </w:r>
          </w:p>
        </w:tc>
        <w:tc>
          <w:tcPr>
            <w:tcW w:w="1018" w:type="dxa"/>
            <w:vAlign w:val="bottom"/>
          </w:tcPr>
          <w:p w14:paraId="1ADD925B"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eastAsia="Calibri" w:hAnsi="Times New Roman"/>
                <w:color w:val="000000"/>
                <w:sz w:val="24"/>
                <w:szCs w:val="24"/>
              </w:rPr>
              <w:t>34.08</w:t>
            </w:r>
          </w:p>
        </w:tc>
        <w:tc>
          <w:tcPr>
            <w:tcW w:w="1016" w:type="dxa"/>
            <w:vAlign w:val="bottom"/>
          </w:tcPr>
          <w:p w14:paraId="4144760A"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0.96</w:t>
            </w:r>
          </w:p>
        </w:tc>
        <w:tc>
          <w:tcPr>
            <w:tcW w:w="1005" w:type="dxa"/>
            <w:vAlign w:val="bottom"/>
          </w:tcPr>
          <w:p w14:paraId="7A713452" w14:textId="77777777" w:rsidR="002A7A17" w:rsidRDefault="002A7A17">
            <w:pPr>
              <w:tabs>
                <w:tab w:val="left" w:pos="1236"/>
              </w:tabs>
              <w:spacing w:line="240" w:lineRule="auto"/>
              <w:jc w:val="center"/>
              <w:rPr>
                <w:rFonts w:ascii="Times New Roman" w:hAnsi="Times New Roman"/>
                <w:color w:val="000000"/>
                <w:sz w:val="24"/>
                <w:szCs w:val="24"/>
              </w:rPr>
            </w:pPr>
            <w:r>
              <w:rPr>
                <w:rFonts w:ascii="Times New Roman" w:hAnsi="Times New Roman"/>
                <w:color w:val="000000"/>
                <w:kern w:val="24"/>
                <w:sz w:val="24"/>
                <w:szCs w:val="24"/>
              </w:rPr>
              <w:t>0.54</w:t>
            </w:r>
          </w:p>
        </w:tc>
      </w:tr>
    </w:tbl>
    <w:p w14:paraId="104C8E0B" w14:textId="77777777" w:rsidR="002A7A17" w:rsidRPr="002A7A17" w:rsidRDefault="002A7A17" w:rsidP="002A7A17">
      <w:pPr>
        <w:spacing w:line="360" w:lineRule="auto"/>
        <w:jc w:val="both"/>
        <w:rPr>
          <w:rFonts w:ascii="Times New Roman" w:hAnsi="Times New Roman"/>
          <w:sz w:val="24"/>
          <w:szCs w:val="24"/>
        </w:rPr>
      </w:pPr>
    </w:p>
    <w:p w14:paraId="6D30E76E" w14:textId="1150F1FD" w:rsidR="00C975D2" w:rsidRPr="002A7A17" w:rsidRDefault="002A7A17" w:rsidP="002A7A17">
      <w:pPr>
        <w:spacing w:after="160" w:line="259" w:lineRule="auto"/>
        <w:rPr>
          <w:rFonts w:ascii="Times New Roman" w:hAnsi="Times New Roman"/>
          <w:sz w:val="24"/>
          <w:szCs w:val="24"/>
        </w:rPr>
      </w:pPr>
      <w:r w:rsidRPr="002A7A17">
        <w:rPr>
          <w:rFonts w:ascii="Times New Roman" w:hAnsi="Times New Roman"/>
          <w:sz w:val="24"/>
          <w:szCs w:val="24"/>
        </w:rPr>
        <w:t>*BG- Blackgram, FM- Foxtail millet</w:t>
      </w:r>
    </w:p>
    <w:p w14:paraId="2D52A5C1" w14:textId="77777777" w:rsidR="002A7A17" w:rsidRPr="002A7A17" w:rsidRDefault="002A7A17" w:rsidP="002A7A17">
      <w:pPr>
        <w:spacing w:after="160" w:line="259" w:lineRule="auto"/>
        <w:rPr>
          <w:rFonts w:ascii="Times New Roman" w:hAnsi="Times New Roman"/>
          <w:sz w:val="24"/>
          <w:szCs w:val="24"/>
        </w:rPr>
      </w:pPr>
    </w:p>
    <w:p w14:paraId="3F36E682" w14:textId="77777777" w:rsidR="002A7A17" w:rsidRPr="002A7A17" w:rsidRDefault="002A7A17" w:rsidP="002A7A17">
      <w:pPr>
        <w:tabs>
          <w:tab w:val="left" w:pos="1236"/>
        </w:tabs>
        <w:spacing w:line="360" w:lineRule="auto"/>
        <w:jc w:val="both"/>
        <w:rPr>
          <w:rFonts w:ascii="Times New Roman" w:hAnsi="Times New Roman"/>
          <w:b/>
          <w:bCs/>
          <w:color w:val="000000"/>
          <w:sz w:val="24"/>
          <w:szCs w:val="24"/>
        </w:rPr>
        <w:sectPr w:rsidR="002A7A17" w:rsidRPr="002A7A17" w:rsidSect="002A7A17">
          <w:pgSz w:w="16839" w:h="11907" w:orient="landscape" w:code="9"/>
          <w:pgMar w:top="992" w:right="1440" w:bottom="1440" w:left="1440" w:header="720" w:footer="720" w:gutter="0"/>
          <w:lnNumType w:countBy="1" w:restart="continuous"/>
          <w:cols w:space="720"/>
          <w:docGrid w:linePitch="360"/>
        </w:sectPr>
      </w:pPr>
    </w:p>
    <w:p w14:paraId="3CB94428" w14:textId="77777777" w:rsidR="002A7A17" w:rsidRPr="002A7A17" w:rsidRDefault="002A7A17" w:rsidP="002A7A17">
      <w:pPr>
        <w:tabs>
          <w:tab w:val="left" w:pos="1236"/>
        </w:tabs>
        <w:spacing w:line="360" w:lineRule="auto"/>
        <w:jc w:val="both"/>
        <w:rPr>
          <w:rFonts w:ascii="Times New Roman" w:hAnsi="Times New Roman"/>
          <w:b/>
          <w:bCs/>
          <w:color w:val="000000"/>
          <w:sz w:val="24"/>
          <w:szCs w:val="24"/>
        </w:rPr>
      </w:pPr>
      <w:r w:rsidRPr="002A7A17">
        <w:rPr>
          <w:rFonts w:ascii="Times New Roman" w:hAnsi="Times New Roman"/>
          <w:b/>
          <w:bCs/>
          <w:color w:val="000000"/>
          <w:sz w:val="24"/>
          <w:szCs w:val="24"/>
        </w:rPr>
        <w:lastRenderedPageBreak/>
        <w:t>Table 8: Blackgram equivalent yield (kg ha</w:t>
      </w:r>
      <w:r w:rsidRPr="002A7A17">
        <w:rPr>
          <w:rFonts w:ascii="Times New Roman" w:hAnsi="Times New Roman"/>
          <w:b/>
          <w:bCs/>
          <w:color w:val="000000"/>
          <w:sz w:val="24"/>
          <w:szCs w:val="24"/>
          <w:vertAlign w:val="superscript"/>
        </w:rPr>
        <w:t>-1</w:t>
      </w:r>
      <w:r w:rsidRPr="002A7A17">
        <w:rPr>
          <w:rFonts w:ascii="Times New Roman" w:hAnsi="Times New Roman"/>
          <w:b/>
          <w:bCs/>
          <w:color w:val="000000"/>
          <w:sz w:val="24"/>
          <w:szCs w:val="24"/>
        </w:rPr>
        <w:t xml:space="preserve">), Land equivalent ratio as influenced by different farming system modules.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3005"/>
        <w:gridCol w:w="3006"/>
      </w:tblGrid>
      <w:tr w:rsidR="002A7A17" w14:paraId="3C5DB4D0" w14:textId="77777777">
        <w:tc>
          <w:tcPr>
            <w:tcW w:w="3005" w:type="dxa"/>
          </w:tcPr>
          <w:p w14:paraId="2A789969"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b/>
                <w:bCs/>
                <w:color w:val="000000"/>
                <w:kern w:val="24"/>
                <w:sz w:val="24"/>
                <w:szCs w:val="24"/>
              </w:rPr>
              <w:t>Treatments</w:t>
            </w:r>
          </w:p>
        </w:tc>
        <w:tc>
          <w:tcPr>
            <w:tcW w:w="3005" w:type="dxa"/>
          </w:tcPr>
          <w:p w14:paraId="6FA213AE"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b/>
                <w:bCs/>
                <w:color w:val="000000"/>
                <w:kern w:val="24"/>
                <w:sz w:val="24"/>
                <w:szCs w:val="24"/>
              </w:rPr>
              <w:t>BEY (kg ha</w:t>
            </w:r>
            <w:r>
              <w:rPr>
                <w:rFonts w:ascii="Times New Roman" w:hAnsi="Times New Roman"/>
                <w:b/>
                <w:bCs/>
                <w:color w:val="000000"/>
                <w:kern w:val="24"/>
                <w:sz w:val="24"/>
                <w:szCs w:val="24"/>
                <w:vertAlign w:val="superscript"/>
              </w:rPr>
              <w:t>-1</w:t>
            </w:r>
            <w:r>
              <w:rPr>
                <w:rFonts w:ascii="Times New Roman" w:hAnsi="Times New Roman"/>
                <w:b/>
                <w:bCs/>
                <w:color w:val="000000"/>
                <w:kern w:val="24"/>
                <w:sz w:val="24"/>
                <w:szCs w:val="24"/>
              </w:rPr>
              <w:t>)</w:t>
            </w:r>
          </w:p>
        </w:tc>
        <w:tc>
          <w:tcPr>
            <w:tcW w:w="3006" w:type="dxa"/>
          </w:tcPr>
          <w:p w14:paraId="37D9DF71"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b/>
                <w:bCs/>
                <w:color w:val="000000"/>
                <w:kern w:val="24"/>
                <w:sz w:val="24"/>
                <w:szCs w:val="24"/>
              </w:rPr>
              <w:t>LER</w:t>
            </w:r>
          </w:p>
        </w:tc>
      </w:tr>
      <w:tr w:rsidR="002A7A17" w14:paraId="7AF0420E" w14:textId="77777777">
        <w:tc>
          <w:tcPr>
            <w:tcW w:w="3005" w:type="dxa"/>
          </w:tcPr>
          <w:p w14:paraId="71EE6354"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1</w:t>
            </w:r>
            <w:r>
              <w:rPr>
                <w:rFonts w:ascii="Times New Roman" w:hAnsi="Times New Roman"/>
                <w:b/>
                <w:bCs/>
                <w:color w:val="000000"/>
                <w:kern w:val="24"/>
                <w:sz w:val="24"/>
                <w:szCs w:val="24"/>
              </w:rPr>
              <w:t>- NF</w:t>
            </w:r>
          </w:p>
        </w:tc>
        <w:tc>
          <w:tcPr>
            <w:tcW w:w="3005" w:type="dxa"/>
            <w:vAlign w:val="bottom"/>
          </w:tcPr>
          <w:p w14:paraId="61659090"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702.14</w:t>
            </w:r>
          </w:p>
        </w:tc>
        <w:tc>
          <w:tcPr>
            <w:tcW w:w="3006" w:type="dxa"/>
            <w:vAlign w:val="bottom"/>
          </w:tcPr>
          <w:p w14:paraId="1067D8AE"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1.18</w:t>
            </w:r>
          </w:p>
        </w:tc>
      </w:tr>
      <w:tr w:rsidR="002A7A17" w14:paraId="6E3F71C0" w14:textId="77777777">
        <w:tc>
          <w:tcPr>
            <w:tcW w:w="3005" w:type="dxa"/>
          </w:tcPr>
          <w:p w14:paraId="6E2311CA"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2</w:t>
            </w:r>
            <w:r>
              <w:rPr>
                <w:rFonts w:ascii="Times New Roman" w:hAnsi="Times New Roman"/>
                <w:b/>
                <w:bCs/>
                <w:color w:val="000000"/>
                <w:kern w:val="24"/>
                <w:sz w:val="24"/>
                <w:szCs w:val="24"/>
              </w:rPr>
              <w:t>- OF</w:t>
            </w:r>
          </w:p>
        </w:tc>
        <w:tc>
          <w:tcPr>
            <w:tcW w:w="3005" w:type="dxa"/>
            <w:vAlign w:val="bottom"/>
          </w:tcPr>
          <w:p w14:paraId="526E5237"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816.73</w:t>
            </w:r>
          </w:p>
        </w:tc>
        <w:tc>
          <w:tcPr>
            <w:tcW w:w="3006" w:type="dxa"/>
            <w:vAlign w:val="bottom"/>
          </w:tcPr>
          <w:p w14:paraId="6D54EE1B"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1.26</w:t>
            </w:r>
          </w:p>
        </w:tc>
      </w:tr>
      <w:tr w:rsidR="002A7A17" w14:paraId="0FE52360" w14:textId="77777777">
        <w:tc>
          <w:tcPr>
            <w:tcW w:w="3005" w:type="dxa"/>
          </w:tcPr>
          <w:p w14:paraId="12FBBAFA"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3</w:t>
            </w:r>
            <w:r>
              <w:rPr>
                <w:rFonts w:ascii="Times New Roman" w:hAnsi="Times New Roman"/>
                <w:b/>
                <w:bCs/>
                <w:color w:val="000000"/>
                <w:kern w:val="24"/>
                <w:sz w:val="24"/>
                <w:szCs w:val="24"/>
              </w:rPr>
              <w:t>- IOF</w:t>
            </w:r>
          </w:p>
        </w:tc>
        <w:tc>
          <w:tcPr>
            <w:tcW w:w="3005" w:type="dxa"/>
            <w:vAlign w:val="bottom"/>
          </w:tcPr>
          <w:p w14:paraId="5E40D5C5"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833.01</w:t>
            </w:r>
          </w:p>
        </w:tc>
        <w:tc>
          <w:tcPr>
            <w:tcW w:w="3006" w:type="dxa"/>
            <w:vAlign w:val="bottom"/>
          </w:tcPr>
          <w:p w14:paraId="7855D54F"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1.32</w:t>
            </w:r>
          </w:p>
        </w:tc>
      </w:tr>
      <w:tr w:rsidR="002A7A17" w14:paraId="577AB062" w14:textId="77777777">
        <w:tc>
          <w:tcPr>
            <w:tcW w:w="3005" w:type="dxa"/>
          </w:tcPr>
          <w:p w14:paraId="648ACE19"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4</w:t>
            </w:r>
            <w:r>
              <w:rPr>
                <w:rFonts w:ascii="Times New Roman" w:hAnsi="Times New Roman"/>
                <w:b/>
                <w:bCs/>
                <w:color w:val="000000"/>
                <w:kern w:val="24"/>
                <w:sz w:val="24"/>
                <w:szCs w:val="24"/>
              </w:rPr>
              <w:t>- PF</w:t>
            </w:r>
          </w:p>
        </w:tc>
        <w:tc>
          <w:tcPr>
            <w:tcW w:w="3005" w:type="dxa"/>
            <w:vAlign w:val="bottom"/>
          </w:tcPr>
          <w:p w14:paraId="3C118613"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608.56</w:t>
            </w:r>
          </w:p>
        </w:tc>
        <w:tc>
          <w:tcPr>
            <w:tcW w:w="3006" w:type="dxa"/>
            <w:vAlign w:val="bottom"/>
          </w:tcPr>
          <w:p w14:paraId="07515D73"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1.10</w:t>
            </w:r>
          </w:p>
        </w:tc>
      </w:tr>
      <w:tr w:rsidR="002A7A17" w14:paraId="744E8D04" w14:textId="77777777">
        <w:tc>
          <w:tcPr>
            <w:tcW w:w="3005" w:type="dxa"/>
          </w:tcPr>
          <w:p w14:paraId="18CD94DE"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5</w:t>
            </w:r>
            <w:r>
              <w:rPr>
                <w:rFonts w:ascii="Times New Roman" w:hAnsi="Times New Roman"/>
                <w:b/>
                <w:bCs/>
                <w:color w:val="000000"/>
                <w:kern w:val="24"/>
                <w:sz w:val="24"/>
                <w:szCs w:val="24"/>
              </w:rPr>
              <w:t>- ICF</w:t>
            </w:r>
          </w:p>
        </w:tc>
        <w:tc>
          <w:tcPr>
            <w:tcW w:w="3005" w:type="dxa"/>
            <w:vAlign w:val="bottom"/>
          </w:tcPr>
          <w:p w14:paraId="21D4C664"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995.67</w:t>
            </w:r>
          </w:p>
        </w:tc>
        <w:tc>
          <w:tcPr>
            <w:tcW w:w="3006" w:type="dxa"/>
            <w:vAlign w:val="bottom"/>
          </w:tcPr>
          <w:p w14:paraId="7ACBB793"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1.43</w:t>
            </w:r>
          </w:p>
        </w:tc>
      </w:tr>
      <w:tr w:rsidR="002A7A17" w14:paraId="620D46FA" w14:textId="77777777">
        <w:tc>
          <w:tcPr>
            <w:tcW w:w="3005" w:type="dxa"/>
          </w:tcPr>
          <w:p w14:paraId="0484D428"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6</w:t>
            </w:r>
            <w:r>
              <w:rPr>
                <w:rFonts w:ascii="Times New Roman" w:hAnsi="Times New Roman"/>
                <w:b/>
                <w:bCs/>
                <w:color w:val="000000"/>
                <w:kern w:val="24"/>
                <w:sz w:val="24"/>
                <w:szCs w:val="24"/>
              </w:rPr>
              <w:t>- CF</w:t>
            </w:r>
          </w:p>
        </w:tc>
        <w:tc>
          <w:tcPr>
            <w:tcW w:w="3005" w:type="dxa"/>
            <w:vAlign w:val="bottom"/>
          </w:tcPr>
          <w:p w14:paraId="76CBC630"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881.14</w:t>
            </w:r>
          </w:p>
        </w:tc>
        <w:tc>
          <w:tcPr>
            <w:tcW w:w="3006" w:type="dxa"/>
            <w:vAlign w:val="bottom"/>
          </w:tcPr>
          <w:p w14:paraId="027F2078"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1.33</w:t>
            </w:r>
          </w:p>
        </w:tc>
      </w:tr>
      <w:tr w:rsidR="002A7A17" w14:paraId="15D83B0E" w14:textId="77777777">
        <w:tc>
          <w:tcPr>
            <w:tcW w:w="3005" w:type="dxa"/>
          </w:tcPr>
          <w:p w14:paraId="3268C52E"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T</w:t>
            </w:r>
            <w:r>
              <w:rPr>
                <w:rFonts w:ascii="Times New Roman" w:hAnsi="Times New Roman"/>
                <w:b/>
                <w:bCs/>
                <w:color w:val="000000"/>
                <w:kern w:val="24"/>
                <w:position w:val="-9"/>
                <w:sz w:val="24"/>
                <w:szCs w:val="24"/>
                <w:vertAlign w:val="subscript"/>
              </w:rPr>
              <w:t>7</w:t>
            </w:r>
            <w:r>
              <w:rPr>
                <w:rFonts w:ascii="Times New Roman" w:hAnsi="Times New Roman"/>
                <w:b/>
                <w:bCs/>
                <w:color w:val="000000"/>
                <w:kern w:val="24"/>
                <w:sz w:val="24"/>
                <w:szCs w:val="24"/>
              </w:rPr>
              <w:t>- AB</w:t>
            </w:r>
          </w:p>
        </w:tc>
        <w:tc>
          <w:tcPr>
            <w:tcW w:w="3005" w:type="dxa"/>
            <w:vAlign w:val="bottom"/>
          </w:tcPr>
          <w:p w14:paraId="786156D1"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411.82</w:t>
            </w:r>
          </w:p>
        </w:tc>
        <w:tc>
          <w:tcPr>
            <w:tcW w:w="3006" w:type="dxa"/>
            <w:vAlign w:val="bottom"/>
          </w:tcPr>
          <w:p w14:paraId="494C795A"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1.00</w:t>
            </w:r>
          </w:p>
        </w:tc>
      </w:tr>
      <w:tr w:rsidR="002A7A17" w14:paraId="57B5035E" w14:textId="77777777">
        <w:tc>
          <w:tcPr>
            <w:tcW w:w="3005" w:type="dxa"/>
          </w:tcPr>
          <w:p w14:paraId="235E34E5"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 xml:space="preserve">SE(m) ± </w:t>
            </w:r>
          </w:p>
        </w:tc>
        <w:tc>
          <w:tcPr>
            <w:tcW w:w="3005" w:type="dxa"/>
            <w:vAlign w:val="bottom"/>
          </w:tcPr>
          <w:p w14:paraId="7020007E"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20.88</w:t>
            </w:r>
          </w:p>
        </w:tc>
        <w:tc>
          <w:tcPr>
            <w:tcW w:w="3006" w:type="dxa"/>
            <w:vAlign w:val="bottom"/>
          </w:tcPr>
          <w:p w14:paraId="16BFD0AC"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0.09</w:t>
            </w:r>
          </w:p>
        </w:tc>
      </w:tr>
      <w:tr w:rsidR="002A7A17" w14:paraId="14996211" w14:textId="77777777">
        <w:tc>
          <w:tcPr>
            <w:tcW w:w="3005" w:type="dxa"/>
          </w:tcPr>
          <w:p w14:paraId="564EFF6B"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CD at 5%</w:t>
            </w:r>
          </w:p>
        </w:tc>
        <w:tc>
          <w:tcPr>
            <w:tcW w:w="3005" w:type="dxa"/>
            <w:vAlign w:val="bottom"/>
          </w:tcPr>
          <w:p w14:paraId="2FA996A5"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64.08</w:t>
            </w:r>
          </w:p>
        </w:tc>
        <w:tc>
          <w:tcPr>
            <w:tcW w:w="3006" w:type="dxa"/>
            <w:vAlign w:val="bottom"/>
          </w:tcPr>
          <w:p w14:paraId="18050B90"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0.26</w:t>
            </w:r>
          </w:p>
        </w:tc>
      </w:tr>
      <w:tr w:rsidR="002A7A17" w14:paraId="37E499ED" w14:textId="77777777">
        <w:tc>
          <w:tcPr>
            <w:tcW w:w="3005" w:type="dxa"/>
          </w:tcPr>
          <w:p w14:paraId="5B53D5FB" w14:textId="77777777" w:rsidR="002A7A17" w:rsidRDefault="002A7A17">
            <w:pPr>
              <w:tabs>
                <w:tab w:val="left" w:pos="1236"/>
              </w:tabs>
              <w:spacing w:line="360" w:lineRule="auto"/>
              <w:jc w:val="both"/>
              <w:rPr>
                <w:rFonts w:ascii="Times New Roman" w:hAnsi="Times New Roman"/>
                <w:b/>
                <w:bCs/>
                <w:color w:val="000000"/>
                <w:sz w:val="24"/>
                <w:szCs w:val="24"/>
              </w:rPr>
            </w:pPr>
            <w:r>
              <w:rPr>
                <w:rFonts w:ascii="Times New Roman" w:hAnsi="Times New Roman"/>
                <w:b/>
                <w:bCs/>
                <w:color w:val="000000"/>
                <w:kern w:val="24"/>
                <w:sz w:val="24"/>
                <w:szCs w:val="24"/>
              </w:rPr>
              <w:t>GM</w:t>
            </w:r>
          </w:p>
        </w:tc>
        <w:tc>
          <w:tcPr>
            <w:tcW w:w="3005" w:type="dxa"/>
            <w:vAlign w:val="bottom"/>
          </w:tcPr>
          <w:p w14:paraId="3A44D3AD"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749.87</w:t>
            </w:r>
          </w:p>
        </w:tc>
        <w:tc>
          <w:tcPr>
            <w:tcW w:w="3006" w:type="dxa"/>
            <w:vAlign w:val="bottom"/>
          </w:tcPr>
          <w:p w14:paraId="7D797759" w14:textId="77777777" w:rsidR="002A7A17" w:rsidRDefault="002A7A17">
            <w:pPr>
              <w:tabs>
                <w:tab w:val="left" w:pos="1236"/>
              </w:tabs>
              <w:spacing w:line="360" w:lineRule="auto"/>
              <w:jc w:val="center"/>
              <w:rPr>
                <w:rFonts w:ascii="Times New Roman" w:hAnsi="Times New Roman"/>
                <w:color w:val="000000"/>
                <w:sz w:val="24"/>
                <w:szCs w:val="24"/>
              </w:rPr>
            </w:pPr>
            <w:r>
              <w:rPr>
                <w:rFonts w:ascii="Times New Roman" w:hAnsi="Times New Roman"/>
                <w:color w:val="000000"/>
                <w:kern w:val="24"/>
                <w:sz w:val="24"/>
                <w:szCs w:val="24"/>
              </w:rPr>
              <w:t>1.23</w:t>
            </w:r>
          </w:p>
        </w:tc>
      </w:tr>
    </w:tbl>
    <w:p w14:paraId="3835DBF3" w14:textId="77777777" w:rsidR="002A7A17" w:rsidRPr="002A7A17" w:rsidRDefault="002A7A17" w:rsidP="002A7A17">
      <w:pPr>
        <w:spacing w:after="160" w:line="259" w:lineRule="auto"/>
        <w:rPr>
          <w:rFonts w:ascii="Times New Roman" w:hAnsi="Times New Roman"/>
          <w:sz w:val="24"/>
          <w:szCs w:val="24"/>
        </w:rPr>
        <w:sectPr w:rsidR="002A7A17" w:rsidRPr="002A7A17" w:rsidSect="002A7A17">
          <w:pgSz w:w="11907" w:h="16839" w:code="9"/>
          <w:pgMar w:top="1440" w:right="1440" w:bottom="1440" w:left="992" w:header="720" w:footer="720" w:gutter="0"/>
          <w:lnNumType w:countBy="1" w:restart="continuous"/>
          <w:cols w:space="720"/>
          <w:docGrid w:linePitch="360"/>
        </w:sectPr>
      </w:pPr>
    </w:p>
    <w:p w14:paraId="366E51EF" w14:textId="08CF0900" w:rsidR="002A7A17" w:rsidRPr="002A7A17" w:rsidRDefault="00F51345" w:rsidP="002A7A17">
      <w:pPr>
        <w:spacing w:after="18" w:line="360" w:lineRule="auto"/>
        <w:jc w:val="both"/>
        <w:rPr>
          <w:rFonts w:ascii="Times New Roman" w:hAnsi="Times New Roman"/>
          <w:bCs/>
          <w:sz w:val="24"/>
          <w:szCs w:val="24"/>
        </w:rPr>
      </w:pPr>
      <w:r>
        <w:rPr>
          <w:rFonts w:ascii="Times New Roman" w:hAnsi="Times New Roman"/>
          <w:noProof/>
          <w:sz w:val="24"/>
          <w:szCs w:val="24"/>
        </w:rPr>
        <w:lastRenderedPageBreak/>
        <w:drawing>
          <wp:inline distT="0" distB="0" distL="0" distR="0" wp14:anchorId="438D7FAC" wp14:editId="78E1C853">
            <wp:extent cx="5336540" cy="298958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14A0934" w14:textId="77777777" w:rsidR="002A7A17" w:rsidRPr="002A7A17" w:rsidRDefault="002A7A17" w:rsidP="002A7A17">
      <w:pPr>
        <w:tabs>
          <w:tab w:val="left" w:pos="1236"/>
        </w:tabs>
        <w:spacing w:line="360" w:lineRule="auto"/>
        <w:jc w:val="both"/>
        <w:rPr>
          <w:rFonts w:ascii="Times New Roman" w:hAnsi="Times New Roman"/>
          <w:b/>
          <w:bCs/>
          <w:color w:val="000000"/>
          <w:sz w:val="24"/>
          <w:szCs w:val="24"/>
        </w:rPr>
      </w:pPr>
      <w:r w:rsidRPr="002A7A17">
        <w:rPr>
          <w:rFonts w:ascii="Times New Roman" w:hAnsi="Times New Roman"/>
          <w:b/>
          <w:bCs/>
          <w:color w:val="000000"/>
          <w:sz w:val="24"/>
          <w:szCs w:val="24"/>
        </w:rPr>
        <w:t>Fig 1: Number of pods plant</w:t>
      </w:r>
      <w:r w:rsidRPr="002A7A17">
        <w:rPr>
          <w:rFonts w:ascii="Times New Roman" w:hAnsi="Times New Roman"/>
          <w:b/>
          <w:bCs/>
          <w:color w:val="000000"/>
          <w:sz w:val="24"/>
          <w:szCs w:val="24"/>
          <w:vertAlign w:val="superscript"/>
        </w:rPr>
        <w:t>-1</w:t>
      </w:r>
      <w:r w:rsidRPr="002A7A17">
        <w:rPr>
          <w:rFonts w:ascii="Times New Roman" w:hAnsi="Times New Roman"/>
          <w:b/>
          <w:bCs/>
          <w:color w:val="000000"/>
          <w:sz w:val="24"/>
          <w:szCs w:val="24"/>
        </w:rPr>
        <w:t>, seeds pod</w:t>
      </w:r>
      <w:r w:rsidRPr="002A7A17">
        <w:rPr>
          <w:rFonts w:ascii="Times New Roman" w:hAnsi="Times New Roman"/>
          <w:b/>
          <w:bCs/>
          <w:color w:val="000000"/>
          <w:sz w:val="24"/>
          <w:szCs w:val="24"/>
          <w:vertAlign w:val="superscript"/>
        </w:rPr>
        <w:t>-1</w:t>
      </w:r>
      <w:r w:rsidRPr="002A7A17">
        <w:rPr>
          <w:rFonts w:ascii="Times New Roman" w:hAnsi="Times New Roman"/>
          <w:b/>
          <w:bCs/>
          <w:color w:val="000000"/>
          <w:sz w:val="24"/>
          <w:szCs w:val="24"/>
        </w:rPr>
        <w:t xml:space="preserve"> and seed index (g) of blackgram as influenced by different farming system modules.</w:t>
      </w:r>
    </w:p>
    <w:p w14:paraId="504FDF64" w14:textId="4A6917A5" w:rsidR="002A7A17" w:rsidRPr="002A7A17" w:rsidRDefault="00F51345" w:rsidP="002A7A17">
      <w:pPr>
        <w:tabs>
          <w:tab w:val="left" w:pos="1236"/>
        </w:tabs>
        <w:spacing w:line="360" w:lineRule="auto"/>
        <w:jc w:val="both"/>
        <w:rPr>
          <w:rFonts w:ascii="Times New Roman" w:hAnsi="Times New Roman"/>
          <w:b/>
          <w:bCs/>
          <w:color w:val="000000"/>
          <w:sz w:val="24"/>
          <w:szCs w:val="24"/>
        </w:rPr>
      </w:pPr>
      <w:r>
        <w:rPr>
          <w:rFonts w:ascii="Times New Roman" w:hAnsi="Times New Roman"/>
          <w:noProof/>
          <w:sz w:val="24"/>
          <w:szCs w:val="24"/>
        </w:rPr>
        <w:drawing>
          <wp:inline distT="0" distB="0" distL="0" distR="0" wp14:anchorId="7092D6A3" wp14:editId="1BE5653A">
            <wp:extent cx="5336540" cy="3263900"/>
            <wp:effectExtent l="0" t="0" r="0" b="0"/>
            <wp:docPr id="5"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BD627E7" w14:textId="6592A100" w:rsidR="002A7A17" w:rsidRPr="002A7A17" w:rsidRDefault="002A7A17" w:rsidP="002A7A17">
      <w:pPr>
        <w:tabs>
          <w:tab w:val="left" w:pos="1236"/>
        </w:tabs>
        <w:spacing w:line="360" w:lineRule="auto"/>
        <w:jc w:val="both"/>
        <w:rPr>
          <w:rFonts w:ascii="Times New Roman" w:hAnsi="Times New Roman"/>
          <w:b/>
          <w:bCs/>
          <w:color w:val="000000"/>
          <w:sz w:val="24"/>
          <w:szCs w:val="24"/>
        </w:rPr>
      </w:pPr>
      <w:r w:rsidRPr="002A7A17">
        <w:rPr>
          <w:rFonts w:ascii="Times New Roman" w:hAnsi="Times New Roman"/>
          <w:b/>
          <w:bCs/>
          <w:color w:val="000000"/>
          <w:sz w:val="24"/>
          <w:szCs w:val="24"/>
        </w:rPr>
        <w:t>Fig 2: Number of productive tillers hill</w:t>
      </w:r>
      <w:r w:rsidRPr="002A7A17">
        <w:rPr>
          <w:rFonts w:ascii="Times New Roman" w:hAnsi="Times New Roman"/>
          <w:b/>
          <w:bCs/>
          <w:color w:val="000000"/>
          <w:sz w:val="24"/>
          <w:szCs w:val="24"/>
          <w:vertAlign w:val="superscript"/>
        </w:rPr>
        <w:t>-1</w:t>
      </w:r>
      <w:r w:rsidRPr="002A7A17">
        <w:rPr>
          <w:rFonts w:ascii="Times New Roman" w:hAnsi="Times New Roman"/>
          <w:b/>
          <w:bCs/>
          <w:color w:val="000000"/>
          <w:sz w:val="24"/>
          <w:szCs w:val="24"/>
        </w:rPr>
        <w:t>, number of panicles hill</w:t>
      </w:r>
      <w:r w:rsidRPr="002A7A17">
        <w:rPr>
          <w:rFonts w:ascii="Times New Roman" w:hAnsi="Times New Roman"/>
          <w:b/>
          <w:bCs/>
          <w:color w:val="000000"/>
          <w:sz w:val="24"/>
          <w:szCs w:val="24"/>
          <w:vertAlign w:val="superscript"/>
        </w:rPr>
        <w:t>-1</w:t>
      </w:r>
      <w:r w:rsidRPr="002A7A17">
        <w:rPr>
          <w:rFonts w:ascii="Times New Roman" w:hAnsi="Times New Roman"/>
          <w:b/>
          <w:bCs/>
          <w:color w:val="000000"/>
          <w:sz w:val="24"/>
          <w:szCs w:val="24"/>
        </w:rPr>
        <w:t xml:space="preserve"> and panicle length of foxtail millet as influenced by different farming system modules.</w:t>
      </w:r>
    </w:p>
    <w:p w14:paraId="6DA6C602" w14:textId="1F6396ED" w:rsidR="002A7A17" w:rsidRPr="002A7A17" w:rsidRDefault="00F51345" w:rsidP="002A7A17">
      <w:pPr>
        <w:tabs>
          <w:tab w:val="left" w:pos="1236"/>
        </w:tabs>
        <w:spacing w:line="360" w:lineRule="auto"/>
        <w:jc w:val="both"/>
        <w:rPr>
          <w:rFonts w:ascii="Times New Roman" w:hAnsi="Times New Roman"/>
          <w:color w:val="000000"/>
          <w:sz w:val="24"/>
          <w:szCs w:val="24"/>
        </w:rPr>
      </w:pPr>
      <w:r>
        <w:rPr>
          <w:rFonts w:ascii="Times New Roman" w:hAnsi="Times New Roman"/>
          <w:noProof/>
          <w:sz w:val="24"/>
          <w:szCs w:val="24"/>
        </w:rPr>
        <w:lastRenderedPageBreak/>
        <w:drawing>
          <wp:inline distT="0" distB="0" distL="0" distR="0" wp14:anchorId="2D153F29" wp14:editId="3FEA6CFA">
            <wp:extent cx="5175250" cy="2869565"/>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20724C0" w14:textId="77777777" w:rsidR="002A7A17" w:rsidRPr="002A7A17" w:rsidRDefault="002A7A17" w:rsidP="002A7A17">
      <w:pPr>
        <w:spacing w:line="360" w:lineRule="auto"/>
        <w:jc w:val="both"/>
        <w:rPr>
          <w:rFonts w:ascii="Times New Roman" w:hAnsi="Times New Roman"/>
          <w:b/>
          <w:bCs/>
          <w:sz w:val="24"/>
          <w:szCs w:val="24"/>
        </w:rPr>
      </w:pPr>
      <w:r w:rsidRPr="002A7A17">
        <w:rPr>
          <w:rFonts w:ascii="Times New Roman" w:hAnsi="Times New Roman"/>
          <w:b/>
          <w:bCs/>
          <w:sz w:val="24"/>
          <w:szCs w:val="24"/>
        </w:rPr>
        <w:t>Fig 3:  Blackgram equivalent yield (Kg ha</w:t>
      </w:r>
      <w:r w:rsidRPr="002A7A17">
        <w:rPr>
          <w:rFonts w:ascii="Times New Roman" w:hAnsi="Times New Roman"/>
          <w:b/>
          <w:bCs/>
          <w:sz w:val="24"/>
          <w:szCs w:val="24"/>
          <w:vertAlign w:val="superscript"/>
        </w:rPr>
        <w:t>-1</w:t>
      </w:r>
      <w:r w:rsidRPr="002A7A17">
        <w:rPr>
          <w:rFonts w:ascii="Times New Roman" w:hAnsi="Times New Roman"/>
          <w:b/>
          <w:bCs/>
          <w:sz w:val="24"/>
          <w:szCs w:val="24"/>
        </w:rPr>
        <w:t>) of blackgram and foxtail millet intercropping system as influenced by different system modules.</w:t>
      </w:r>
    </w:p>
    <w:p w14:paraId="1132B118" w14:textId="28DA37C5" w:rsidR="002A7A17" w:rsidRPr="002A7A17" w:rsidRDefault="00F51345" w:rsidP="002A7A17">
      <w:pPr>
        <w:tabs>
          <w:tab w:val="left" w:pos="1236"/>
        </w:tabs>
        <w:spacing w:line="360" w:lineRule="auto"/>
        <w:jc w:val="both"/>
        <w:rPr>
          <w:rFonts w:ascii="Times New Roman" w:hAnsi="Times New Roman"/>
          <w:color w:val="000000"/>
          <w:sz w:val="24"/>
          <w:szCs w:val="24"/>
        </w:rPr>
      </w:pPr>
      <w:r>
        <w:rPr>
          <w:rFonts w:ascii="Times New Roman" w:hAnsi="Times New Roman"/>
          <w:noProof/>
          <w:sz w:val="24"/>
          <w:szCs w:val="24"/>
        </w:rPr>
        <w:drawing>
          <wp:inline distT="0" distB="0" distL="0" distR="0" wp14:anchorId="0C8978D3" wp14:editId="25D2F3A8">
            <wp:extent cx="5297170" cy="258445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DAFDDF5" w14:textId="6555F2B6" w:rsidR="002A7A17" w:rsidRPr="0052495F" w:rsidRDefault="002A7A17" w:rsidP="0052495F">
      <w:pPr>
        <w:spacing w:line="360" w:lineRule="auto"/>
        <w:jc w:val="both"/>
        <w:rPr>
          <w:rFonts w:ascii="Times New Roman" w:hAnsi="Times New Roman"/>
          <w:b/>
          <w:bCs/>
          <w:sz w:val="24"/>
          <w:szCs w:val="24"/>
        </w:rPr>
      </w:pPr>
      <w:r w:rsidRPr="002A7A17">
        <w:rPr>
          <w:rFonts w:ascii="Times New Roman" w:hAnsi="Times New Roman"/>
          <w:b/>
          <w:bCs/>
          <w:sz w:val="24"/>
          <w:szCs w:val="24"/>
        </w:rPr>
        <w:t>Fig 4:  Land Equivalent Ratio of blackgram and foxtail millet intercropping system as influenced by different system modules.</w:t>
      </w:r>
    </w:p>
    <w:sectPr w:rsidR="002A7A17" w:rsidRPr="0052495F" w:rsidSect="002A7A17">
      <w:pgSz w:w="11907" w:h="16839" w:code="9"/>
      <w:pgMar w:top="1440" w:right="1440" w:bottom="1440" w:left="992"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E5804" w14:textId="77777777" w:rsidR="00444670" w:rsidRDefault="00444670">
      <w:pPr>
        <w:spacing w:after="0" w:line="240" w:lineRule="auto"/>
      </w:pPr>
      <w:r>
        <w:separator/>
      </w:r>
    </w:p>
  </w:endnote>
  <w:endnote w:type="continuationSeparator" w:id="0">
    <w:p w14:paraId="36ABFE5C" w14:textId="77777777" w:rsidR="00444670" w:rsidRDefault="00444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EC4A8" w14:textId="66C32E35" w:rsidR="0052495F" w:rsidRDefault="0052495F" w:rsidP="0052495F">
    <w:pPr>
      <w:pStyle w:val="Footer"/>
      <w:tabs>
        <w:tab w:val="clear" w:pos="4680"/>
        <w:tab w:val="clear" w:pos="9360"/>
        <w:tab w:val="center" w:pos="4513"/>
        <w:tab w:val="right" w:pos="9026"/>
      </w:tabs>
    </w:pPr>
  </w:p>
  <w:p w14:paraId="450B29DD" w14:textId="1B292259" w:rsidR="00F75D42" w:rsidRDefault="00F75D42" w:rsidP="00F75D42">
    <w:pPr>
      <w:pStyle w:val="Footer"/>
      <w:tabs>
        <w:tab w:val="clear" w:pos="4680"/>
        <w:tab w:val="clear" w:pos="9360"/>
        <w:tab w:val="center" w:pos="4513"/>
        <w:tab w:val="right" w:pos="902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16FEB" w14:textId="77777777" w:rsidR="00444670" w:rsidRDefault="00444670">
      <w:pPr>
        <w:spacing w:after="0" w:line="240" w:lineRule="auto"/>
      </w:pPr>
      <w:r>
        <w:separator/>
      </w:r>
    </w:p>
  </w:footnote>
  <w:footnote w:type="continuationSeparator" w:id="0">
    <w:p w14:paraId="44032553" w14:textId="77777777" w:rsidR="00444670" w:rsidRDefault="00444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hybridMultilevel"/>
    <w:tmpl w:val="3774BB2C"/>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1" w15:restartNumberingAfterBreak="0">
    <w:nsid w:val="308C39F6"/>
    <w:multiLevelType w:val="hybridMultilevel"/>
    <w:tmpl w:val="BF2EF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110DB9"/>
    <w:multiLevelType w:val="hybridMultilevel"/>
    <w:tmpl w:val="59FEE69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0995135">
    <w:abstractNumId w:val="0"/>
  </w:num>
  <w:num w:numId="2" w16cid:durableId="728193467">
    <w:abstractNumId w:val="2"/>
  </w:num>
  <w:num w:numId="3" w16cid:durableId="1622374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5D2"/>
    <w:rsid w:val="00005275"/>
    <w:rsid w:val="0000740F"/>
    <w:rsid w:val="000119F6"/>
    <w:rsid w:val="0003262D"/>
    <w:rsid w:val="000C4915"/>
    <w:rsid w:val="000D1330"/>
    <w:rsid w:val="000D522A"/>
    <w:rsid w:val="000D55DF"/>
    <w:rsid w:val="000F6985"/>
    <w:rsid w:val="001349B5"/>
    <w:rsid w:val="001406B1"/>
    <w:rsid w:val="001627C4"/>
    <w:rsid w:val="00163692"/>
    <w:rsid w:val="00166134"/>
    <w:rsid w:val="001710C5"/>
    <w:rsid w:val="00177A9C"/>
    <w:rsid w:val="00191BAE"/>
    <w:rsid w:val="001D367C"/>
    <w:rsid w:val="00203C73"/>
    <w:rsid w:val="00221DCB"/>
    <w:rsid w:val="00222B1C"/>
    <w:rsid w:val="00225C0F"/>
    <w:rsid w:val="00260355"/>
    <w:rsid w:val="002A7A17"/>
    <w:rsid w:val="002B58BC"/>
    <w:rsid w:val="00313540"/>
    <w:rsid w:val="0035036D"/>
    <w:rsid w:val="003549E6"/>
    <w:rsid w:val="00375428"/>
    <w:rsid w:val="00384395"/>
    <w:rsid w:val="003A0149"/>
    <w:rsid w:val="003A1490"/>
    <w:rsid w:val="003A7342"/>
    <w:rsid w:val="003C3413"/>
    <w:rsid w:val="003D5C65"/>
    <w:rsid w:val="003F58FC"/>
    <w:rsid w:val="003F6A7C"/>
    <w:rsid w:val="004212E0"/>
    <w:rsid w:val="00435B3A"/>
    <w:rsid w:val="00444670"/>
    <w:rsid w:val="00446545"/>
    <w:rsid w:val="00455A08"/>
    <w:rsid w:val="0049296A"/>
    <w:rsid w:val="004A05D0"/>
    <w:rsid w:val="004A61F0"/>
    <w:rsid w:val="004B5D02"/>
    <w:rsid w:val="004D6F15"/>
    <w:rsid w:val="004D7475"/>
    <w:rsid w:val="004E0FEE"/>
    <w:rsid w:val="00513EC4"/>
    <w:rsid w:val="0052495F"/>
    <w:rsid w:val="00562135"/>
    <w:rsid w:val="00581358"/>
    <w:rsid w:val="00597EB2"/>
    <w:rsid w:val="00604301"/>
    <w:rsid w:val="00614163"/>
    <w:rsid w:val="00615654"/>
    <w:rsid w:val="00636DF7"/>
    <w:rsid w:val="00647B71"/>
    <w:rsid w:val="006550C2"/>
    <w:rsid w:val="00662033"/>
    <w:rsid w:val="006651DD"/>
    <w:rsid w:val="00686A5D"/>
    <w:rsid w:val="00695289"/>
    <w:rsid w:val="006A08E8"/>
    <w:rsid w:val="006B0776"/>
    <w:rsid w:val="006B6034"/>
    <w:rsid w:val="006D7286"/>
    <w:rsid w:val="006E71E8"/>
    <w:rsid w:val="006F35D3"/>
    <w:rsid w:val="00702F7F"/>
    <w:rsid w:val="007104DF"/>
    <w:rsid w:val="007362B4"/>
    <w:rsid w:val="00743EF2"/>
    <w:rsid w:val="00746A1C"/>
    <w:rsid w:val="007559D4"/>
    <w:rsid w:val="00773DFD"/>
    <w:rsid w:val="00775E92"/>
    <w:rsid w:val="007836FF"/>
    <w:rsid w:val="007A2BE5"/>
    <w:rsid w:val="007B0E93"/>
    <w:rsid w:val="007B6B7B"/>
    <w:rsid w:val="007D0242"/>
    <w:rsid w:val="00812F3E"/>
    <w:rsid w:val="00843CFF"/>
    <w:rsid w:val="00854592"/>
    <w:rsid w:val="0088659B"/>
    <w:rsid w:val="008A1065"/>
    <w:rsid w:val="008A71B7"/>
    <w:rsid w:val="008B4214"/>
    <w:rsid w:val="008D43D7"/>
    <w:rsid w:val="008D6513"/>
    <w:rsid w:val="008F09DA"/>
    <w:rsid w:val="008F496C"/>
    <w:rsid w:val="00923304"/>
    <w:rsid w:val="00967F57"/>
    <w:rsid w:val="00981563"/>
    <w:rsid w:val="009B4A94"/>
    <w:rsid w:val="009D2EAF"/>
    <w:rsid w:val="00A02FF3"/>
    <w:rsid w:val="00A166D3"/>
    <w:rsid w:val="00A179C1"/>
    <w:rsid w:val="00A22B3D"/>
    <w:rsid w:val="00A232B6"/>
    <w:rsid w:val="00A7306C"/>
    <w:rsid w:val="00A74556"/>
    <w:rsid w:val="00A755D3"/>
    <w:rsid w:val="00A77698"/>
    <w:rsid w:val="00A807E4"/>
    <w:rsid w:val="00A8457A"/>
    <w:rsid w:val="00A8708B"/>
    <w:rsid w:val="00A870A2"/>
    <w:rsid w:val="00A93670"/>
    <w:rsid w:val="00AF4D90"/>
    <w:rsid w:val="00B401F4"/>
    <w:rsid w:val="00B4452C"/>
    <w:rsid w:val="00B503F5"/>
    <w:rsid w:val="00B66120"/>
    <w:rsid w:val="00B76F51"/>
    <w:rsid w:val="00BA6CFA"/>
    <w:rsid w:val="00BB3EFA"/>
    <w:rsid w:val="00BC5E8A"/>
    <w:rsid w:val="00BD7E6B"/>
    <w:rsid w:val="00BF0C02"/>
    <w:rsid w:val="00C02C09"/>
    <w:rsid w:val="00C1028F"/>
    <w:rsid w:val="00C3482E"/>
    <w:rsid w:val="00C43412"/>
    <w:rsid w:val="00C46AE2"/>
    <w:rsid w:val="00C54CB7"/>
    <w:rsid w:val="00C577DB"/>
    <w:rsid w:val="00C66902"/>
    <w:rsid w:val="00C73CF8"/>
    <w:rsid w:val="00C77202"/>
    <w:rsid w:val="00C93130"/>
    <w:rsid w:val="00C975D2"/>
    <w:rsid w:val="00CA16F5"/>
    <w:rsid w:val="00CA180E"/>
    <w:rsid w:val="00CC5FDF"/>
    <w:rsid w:val="00CD6FF5"/>
    <w:rsid w:val="00CF25FC"/>
    <w:rsid w:val="00CF592A"/>
    <w:rsid w:val="00CF59D2"/>
    <w:rsid w:val="00D14DFA"/>
    <w:rsid w:val="00D37809"/>
    <w:rsid w:val="00D51E6C"/>
    <w:rsid w:val="00D578A6"/>
    <w:rsid w:val="00D66EEC"/>
    <w:rsid w:val="00D67801"/>
    <w:rsid w:val="00D86A0F"/>
    <w:rsid w:val="00DA5C48"/>
    <w:rsid w:val="00DB51B0"/>
    <w:rsid w:val="00DB7EE4"/>
    <w:rsid w:val="00DC11BD"/>
    <w:rsid w:val="00DC1C2B"/>
    <w:rsid w:val="00DD785F"/>
    <w:rsid w:val="00E12C82"/>
    <w:rsid w:val="00E158A9"/>
    <w:rsid w:val="00E63ED9"/>
    <w:rsid w:val="00E65265"/>
    <w:rsid w:val="00E76C45"/>
    <w:rsid w:val="00E93D2D"/>
    <w:rsid w:val="00E93EF6"/>
    <w:rsid w:val="00EC7859"/>
    <w:rsid w:val="00ED108F"/>
    <w:rsid w:val="00EF640F"/>
    <w:rsid w:val="00EF7ECF"/>
    <w:rsid w:val="00F24CBA"/>
    <w:rsid w:val="00F2601D"/>
    <w:rsid w:val="00F26699"/>
    <w:rsid w:val="00F33B49"/>
    <w:rsid w:val="00F3621B"/>
    <w:rsid w:val="00F406D2"/>
    <w:rsid w:val="00F51345"/>
    <w:rsid w:val="00F6137B"/>
    <w:rsid w:val="00F66587"/>
    <w:rsid w:val="00F66FE6"/>
    <w:rsid w:val="00F7006A"/>
    <w:rsid w:val="00F75D42"/>
    <w:rsid w:val="00F82772"/>
    <w:rsid w:val="00F849FF"/>
    <w:rsid w:val="00F94D48"/>
    <w:rsid w:val="00FA0D0B"/>
    <w:rsid w:val="00FA4A66"/>
    <w:rsid w:val="00FA671C"/>
    <w:rsid w:val="00FB2F52"/>
    <w:rsid w:val="00FB3085"/>
    <w:rsid w:val="00FE7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5ABF7"/>
  <w15:chartTrackingRefBased/>
  <w15:docId w15:val="{4918813C-3052-495B-BF59-E861B8A50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5D2"/>
    <w:pPr>
      <w:spacing w:after="200" w:line="276" w:lineRule="auto"/>
    </w:pPr>
    <w:rPr>
      <w:rFonts w:eastAsia="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975D2"/>
    <w:pPr>
      <w:ind w:left="720"/>
      <w:contextualSpacing/>
    </w:pPr>
  </w:style>
  <w:style w:type="paragraph" w:styleId="NormalWeb">
    <w:name w:val="Normal (Web)"/>
    <w:basedOn w:val="Normal"/>
    <w:rsid w:val="00166134"/>
    <w:pPr>
      <w:spacing w:before="100" w:beforeAutospacing="1" w:after="100" w:afterAutospacing="1" w:line="240" w:lineRule="auto"/>
    </w:pPr>
    <w:rPr>
      <w:rFonts w:ascii="Times New Roman" w:hAnsi="Times New Roman"/>
      <w:sz w:val="24"/>
      <w:szCs w:val="24"/>
    </w:rPr>
  </w:style>
  <w:style w:type="character" w:customStyle="1" w:styleId="FooterChar">
    <w:name w:val="Footer Char"/>
    <w:link w:val="Footer"/>
    <w:rsid w:val="00CC5FDF"/>
    <w:rPr>
      <w:rFonts w:ascii="Calibri" w:eastAsia="Times New Roman" w:hAnsi="Calibri" w:cs="Times New Roman"/>
    </w:rPr>
  </w:style>
  <w:style w:type="paragraph" w:styleId="Footer">
    <w:name w:val="footer"/>
    <w:basedOn w:val="Normal"/>
    <w:link w:val="FooterChar"/>
    <w:rsid w:val="00CC5FDF"/>
    <w:pPr>
      <w:tabs>
        <w:tab w:val="center" w:pos="4680"/>
        <w:tab w:val="right" w:pos="9360"/>
      </w:tabs>
      <w:spacing w:after="0" w:line="240" w:lineRule="auto"/>
    </w:pPr>
    <w:rPr>
      <w:szCs w:val="20"/>
      <w:lang w:val="en-IN" w:bidi="mr-IN"/>
    </w:rPr>
  </w:style>
  <w:style w:type="character" w:customStyle="1" w:styleId="FooterChar1">
    <w:name w:val="Footer Char1"/>
    <w:uiPriority w:val="99"/>
    <w:semiHidden/>
    <w:rsid w:val="00CC5FDF"/>
    <w:rPr>
      <w:rFonts w:ascii="Calibri" w:eastAsia="Times New Roman" w:hAnsi="Calibri" w:cs="Times New Roman"/>
      <w:szCs w:val="22"/>
      <w:lang w:val="en-US" w:bidi="ar-SA"/>
    </w:rPr>
  </w:style>
  <w:style w:type="table" w:styleId="TableGrid">
    <w:name w:val="Table Grid"/>
    <w:basedOn w:val="TableNormal"/>
    <w:uiPriority w:val="39"/>
    <w:rsid w:val="00597E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5D42"/>
    <w:pPr>
      <w:tabs>
        <w:tab w:val="center" w:pos="4513"/>
        <w:tab w:val="right" w:pos="9026"/>
      </w:tabs>
    </w:pPr>
  </w:style>
  <w:style w:type="character" w:customStyle="1" w:styleId="HeaderChar">
    <w:name w:val="Header Char"/>
    <w:link w:val="Header"/>
    <w:uiPriority w:val="99"/>
    <w:rsid w:val="00F75D42"/>
    <w:rPr>
      <w:rFonts w:eastAsia="Times New Roman" w:cs="Times New Roman"/>
      <w:sz w:val="22"/>
      <w:szCs w:val="22"/>
      <w:lang w:val="en-US" w:eastAsia="en-US" w:bidi="ar-SA"/>
    </w:rPr>
  </w:style>
  <w:style w:type="character" w:styleId="Hyperlink">
    <w:name w:val="Hyperlink"/>
    <w:uiPriority w:val="99"/>
    <w:unhideWhenUsed/>
    <w:rsid w:val="00F75D42"/>
    <w:rPr>
      <w:color w:val="0563C1"/>
      <w:u w:val="single"/>
    </w:rPr>
  </w:style>
  <w:style w:type="character" w:styleId="UnresolvedMention">
    <w:name w:val="Unresolved Mention"/>
    <w:uiPriority w:val="99"/>
    <w:semiHidden/>
    <w:unhideWhenUsed/>
    <w:rsid w:val="00F75D42"/>
    <w:rPr>
      <w:color w:val="605E5C"/>
      <w:shd w:val="clear" w:color="auto" w:fill="E1DFDD"/>
    </w:rPr>
  </w:style>
  <w:style w:type="character" w:styleId="LineNumber">
    <w:name w:val="line number"/>
    <w:basedOn w:val="DefaultParagraphFont"/>
    <w:uiPriority w:val="99"/>
    <w:semiHidden/>
    <w:unhideWhenUsed/>
    <w:rsid w:val="00C93130"/>
  </w:style>
  <w:style w:type="character" w:customStyle="1" w:styleId="ff6">
    <w:name w:val="ff6"/>
    <w:basedOn w:val="DefaultParagraphFont"/>
    <w:rsid w:val="006A08E8"/>
  </w:style>
  <w:style w:type="character" w:customStyle="1" w:styleId="a">
    <w:name w:val="_"/>
    <w:basedOn w:val="DefaultParagraphFont"/>
    <w:rsid w:val="006A08E8"/>
  </w:style>
  <w:style w:type="character" w:customStyle="1" w:styleId="ls14">
    <w:name w:val="ls14"/>
    <w:basedOn w:val="DefaultParagraphFont"/>
    <w:rsid w:val="006A08E8"/>
  </w:style>
  <w:style w:type="character" w:customStyle="1" w:styleId="ff8">
    <w:name w:val="ff8"/>
    <w:basedOn w:val="DefaultParagraphFont"/>
    <w:rsid w:val="006A08E8"/>
  </w:style>
  <w:style w:type="character" w:customStyle="1" w:styleId="ls3d">
    <w:name w:val="ls3d"/>
    <w:basedOn w:val="DefaultParagraphFont"/>
    <w:rsid w:val="006A08E8"/>
  </w:style>
  <w:style w:type="character" w:customStyle="1" w:styleId="ff9">
    <w:name w:val="ff9"/>
    <w:basedOn w:val="DefaultParagraphFont"/>
    <w:rsid w:val="006A08E8"/>
  </w:style>
  <w:style w:type="paragraph" w:styleId="NoSpacing">
    <w:name w:val="No Spacing"/>
    <w:uiPriority w:val="1"/>
    <w:qFormat/>
    <w:rsid w:val="006D7286"/>
    <w:pPr>
      <w:ind w:left="10" w:hanging="10"/>
      <w:jc w:val="both"/>
    </w:pPr>
    <w:rPr>
      <w:rFonts w:ascii="Times New Roman" w:eastAsia="Times New Roman" w:hAnsi="Times New Roman" w:cs="Times New Roman"/>
      <w:color w:val="000000"/>
      <w:kern w:val="2"/>
      <w:sz w:val="23"/>
      <w:szCs w:val="24"/>
      <w:lang w:val="en-GB" w:eastAsia="en-GB"/>
    </w:rPr>
  </w:style>
  <w:style w:type="paragraph" w:styleId="IntenseQuote">
    <w:name w:val="Intense Quote"/>
    <w:basedOn w:val="Normal"/>
    <w:next w:val="Normal"/>
    <w:link w:val="IntenseQuoteChar"/>
    <w:uiPriority w:val="30"/>
    <w:qFormat/>
    <w:rsid w:val="006D7286"/>
    <w:pPr>
      <w:pBdr>
        <w:top w:val="single" w:sz="4" w:space="10" w:color="2F5496"/>
        <w:bottom w:val="single" w:sz="4" w:space="10" w:color="2F5496"/>
      </w:pBdr>
      <w:spacing w:before="360" w:after="360" w:line="278" w:lineRule="auto"/>
      <w:ind w:left="864" w:right="864"/>
      <w:jc w:val="center"/>
    </w:pPr>
    <w:rPr>
      <w:rFonts w:eastAsia="Calibri"/>
      <w:i/>
      <w:iCs/>
      <w:color w:val="2F5496"/>
      <w:kern w:val="2"/>
      <w:sz w:val="24"/>
      <w:szCs w:val="24"/>
      <w:lang w:val="en-IN"/>
    </w:rPr>
  </w:style>
  <w:style w:type="character" w:customStyle="1" w:styleId="IntenseQuoteChar">
    <w:name w:val="Intense Quote Char"/>
    <w:link w:val="IntenseQuote"/>
    <w:uiPriority w:val="30"/>
    <w:rsid w:val="006D7286"/>
    <w:rPr>
      <w:rFonts w:cs="Times New Roman"/>
      <w:i/>
      <w:iCs/>
      <w:color w:val="2F5496"/>
      <w:kern w:val="2"/>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027">
      <w:bodyDiv w:val="1"/>
      <w:marLeft w:val="0"/>
      <w:marRight w:val="0"/>
      <w:marTop w:val="0"/>
      <w:marBottom w:val="0"/>
      <w:divBdr>
        <w:top w:val="none" w:sz="0" w:space="0" w:color="auto"/>
        <w:left w:val="none" w:sz="0" w:space="0" w:color="auto"/>
        <w:bottom w:val="none" w:sz="0" w:space="0" w:color="auto"/>
        <w:right w:val="none" w:sz="0" w:space="0" w:color="auto"/>
      </w:divBdr>
    </w:div>
    <w:div w:id="36517652">
      <w:bodyDiv w:val="1"/>
      <w:marLeft w:val="0"/>
      <w:marRight w:val="0"/>
      <w:marTop w:val="0"/>
      <w:marBottom w:val="0"/>
      <w:divBdr>
        <w:top w:val="none" w:sz="0" w:space="0" w:color="auto"/>
        <w:left w:val="none" w:sz="0" w:space="0" w:color="auto"/>
        <w:bottom w:val="none" w:sz="0" w:space="0" w:color="auto"/>
        <w:right w:val="none" w:sz="0" w:space="0" w:color="auto"/>
      </w:divBdr>
    </w:div>
    <w:div w:id="233786950">
      <w:bodyDiv w:val="1"/>
      <w:marLeft w:val="0"/>
      <w:marRight w:val="0"/>
      <w:marTop w:val="0"/>
      <w:marBottom w:val="0"/>
      <w:divBdr>
        <w:top w:val="none" w:sz="0" w:space="0" w:color="auto"/>
        <w:left w:val="none" w:sz="0" w:space="0" w:color="auto"/>
        <w:bottom w:val="none" w:sz="0" w:space="0" w:color="auto"/>
        <w:right w:val="none" w:sz="0" w:space="0" w:color="auto"/>
      </w:divBdr>
    </w:div>
    <w:div w:id="491482850">
      <w:bodyDiv w:val="1"/>
      <w:marLeft w:val="0"/>
      <w:marRight w:val="0"/>
      <w:marTop w:val="0"/>
      <w:marBottom w:val="0"/>
      <w:divBdr>
        <w:top w:val="none" w:sz="0" w:space="0" w:color="auto"/>
        <w:left w:val="none" w:sz="0" w:space="0" w:color="auto"/>
        <w:bottom w:val="none" w:sz="0" w:space="0" w:color="auto"/>
        <w:right w:val="none" w:sz="0" w:space="0" w:color="auto"/>
      </w:divBdr>
    </w:div>
    <w:div w:id="500245147">
      <w:bodyDiv w:val="1"/>
      <w:marLeft w:val="0"/>
      <w:marRight w:val="0"/>
      <w:marTop w:val="0"/>
      <w:marBottom w:val="0"/>
      <w:divBdr>
        <w:top w:val="none" w:sz="0" w:space="0" w:color="auto"/>
        <w:left w:val="none" w:sz="0" w:space="0" w:color="auto"/>
        <w:bottom w:val="none" w:sz="0" w:space="0" w:color="auto"/>
        <w:right w:val="none" w:sz="0" w:space="0" w:color="auto"/>
      </w:divBdr>
    </w:div>
    <w:div w:id="537858166">
      <w:bodyDiv w:val="1"/>
      <w:marLeft w:val="0"/>
      <w:marRight w:val="0"/>
      <w:marTop w:val="0"/>
      <w:marBottom w:val="0"/>
      <w:divBdr>
        <w:top w:val="none" w:sz="0" w:space="0" w:color="auto"/>
        <w:left w:val="none" w:sz="0" w:space="0" w:color="auto"/>
        <w:bottom w:val="none" w:sz="0" w:space="0" w:color="auto"/>
        <w:right w:val="none" w:sz="0" w:space="0" w:color="auto"/>
      </w:divBdr>
    </w:div>
    <w:div w:id="546458537">
      <w:bodyDiv w:val="1"/>
      <w:marLeft w:val="0"/>
      <w:marRight w:val="0"/>
      <w:marTop w:val="0"/>
      <w:marBottom w:val="0"/>
      <w:divBdr>
        <w:top w:val="none" w:sz="0" w:space="0" w:color="auto"/>
        <w:left w:val="none" w:sz="0" w:space="0" w:color="auto"/>
        <w:bottom w:val="none" w:sz="0" w:space="0" w:color="auto"/>
        <w:right w:val="none" w:sz="0" w:space="0" w:color="auto"/>
      </w:divBdr>
    </w:div>
    <w:div w:id="551307534">
      <w:bodyDiv w:val="1"/>
      <w:marLeft w:val="0"/>
      <w:marRight w:val="0"/>
      <w:marTop w:val="0"/>
      <w:marBottom w:val="0"/>
      <w:divBdr>
        <w:top w:val="none" w:sz="0" w:space="0" w:color="auto"/>
        <w:left w:val="none" w:sz="0" w:space="0" w:color="auto"/>
        <w:bottom w:val="none" w:sz="0" w:space="0" w:color="auto"/>
        <w:right w:val="none" w:sz="0" w:space="0" w:color="auto"/>
      </w:divBdr>
    </w:div>
    <w:div w:id="593705371">
      <w:bodyDiv w:val="1"/>
      <w:marLeft w:val="0"/>
      <w:marRight w:val="0"/>
      <w:marTop w:val="0"/>
      <w:marBottom w:val="0"/>
      <w:divBdr>
        <w:top w:val="none" w:sz="0" w:space="0" w:color="auto"/>
        <w:left w:val="none" w:sz="0" w:space="0" w:color="auto"/>
        <w:bottom w:val="none" w:sz="0" w:space="0" w:color="auto"/>
        <w:right w:val="none" w:sz="0" w:space="0" w:color="auto"/>
      </w:divBdr>
    </w:div>
    <w:div w:id="1035228040">
      <w:bodyDiv w:val="1"/>
      <w:marLeft w:val="0"/>
      <w:marRight w:val="0"/>
      <w:marTop w:val="0"/>
      <w:marBottom w:val="0"/>
      <w:divBdr>
        <w:top w:val="none" w:sz="0" w:space="0" w:color="auto"/>
        <w:left w:val="none" w:sz="0" w:space="0" w:color="auto"/>
        <w:bottom w:val="none" w:sz="0" w:space="0" w:color="auto"/>
        <w:right w:val="none" w:sz="0" w:space="0" w:color="auto"/>
      </w:divBdr>
    </w:div>
    <w:div w:id="1051731279">
      <w:bodyDiv w:val="1"/>
      <w:marLeft w:val="0"/>
      <w:marRight w:val="0"/>
      <w:marTop w:val="0"/>
      <w:marBottom w:val="0"/>
      <w:divBdr>
        <w:top w:val="none" w:sz="0" w:space="0" w:color="auto"/>
        <w:left w:val="none" w:sz="0" w:space="0" w:color="auto"/>
        <w:bottom w:val="none" w:sz="0" w:space="0" w:color="auto"/>
        <w:right w:val="none" w:sz="0" w:space="0" w:color="auto"/>
      </w:divBdr>
    </w:div>
    <w:div w:id="1139226164">
      <w:bodyDiv w:val="1"/>
      <w:marLeft w:val="0"/>
      <w:marRight w:val="0"/>
      <w:marTop w:val="0"/>
      <w:marBottom w:val="0"/>
      <w:divBdr>
        <w:top w:val="none" w:sz="0" w:space="0" w:color="auto"/>
        <w:left w:val="none" w:sz="0" w:space="0" w:color="auto"/>
        <w:bottom w:val="none" w:sz="0" w:space="0" w:color="auto"/>
        <w:right w:val="none" w:sz="0" w:space="0" w:color="auto"/>
      </w:divBdr>
    </w:div>
    <w:div w:id="1403522688">
      <w:bodyDiv w:val="1"/>
      <w:marLeft w:val="0"/>
      <w:marRight w:val="0"/>
      <w:marTop w:val="0"/>
      <w:marBottom w:val="0"/>
      <w:divBdr>
        <w:top w:val="none" w:sz="0" w:space="0" w:color="auto"/>
        <w:left w:val="none" w:sz="0" w:space="0" w:color="auto"/>
        <w:bottom w:val="none" w:sz="0" w:space="0" w:color="auto"/>
        <w:right w:val="none" w:sz="0" w:space="0" w:color="auto"/>
      </w:divBdr>
    </w:div>
    <w:div w:id="1596279441">
      <w:bodyDiv w:val="1"/>
      <w:marLeft w:val="0"/>
      <w:marRight w:val="0"/>
      <w:marTop w:val="0"/>
      <w:marBottom w:val="0"/>
      <w:divBdr>
        <w:top w:val="none" w:sz="0" w:space="0" w:color="auto"/>
        <w:left w:val="none" w:sz="0" w:space="0" w:color="auto"/>
        <w:bottom w:val="none" w:sz="0" w:space="0" w:color="auto"/>
        <w:right w:val="none" w:sz="0" w:space="0" w:color="auto"/>
      </w:divBdr>
    </w:div>
    <w:div w:id="1681925253">
      <w:bodyDiv w:val="1"/>
      <w:marLeft w:val="0"/>
      <w:marRight w:val="0"/>
      <w:marTop w:val="0"/>
      <w:marBottom w:val="0"/>
      <w:divBdr>
        <w:top w:val="none" w:sz="0" w:space="0" w:color="auto"/>
        <w:left w:val="none" w:sz="0" w:space="0" w:color="auto"/>
        <w:bottom w:val="none" w:sz="0" w:space="0" w:color="auto"/>
        <w:right w:val="none" w:sz="0" w:space="0" w:color="auto"/>
      </w:divBdr>
    </w:div>
    <w:div w:id="1711690408">
      <w:bodyDiv w:val="1"/>
      <w:marLeft w:val="0"/>
      <w:marRight w:val="0"/>
      <w:marTop w:val="0"/>
      <w:marBottom w:val="0"/>
      <w:divBdr>
        <w:top w:val="none" w:sz="0" w:space="0" w:color="auto"/>
        <w:left w:val="none" w:sz="0" w:space="0" w:color="auto"/>
        <w:bottom w:val="none" w:sz="0" w:space="0" w:color="auto"/>
        <w:right w:val="none" w:sz="0" w:space="0" w:color="auto"/>
      </w:divBdr>
    </w:div>
    <w:div w:id="1836064651">
      <w:bodyDiv w:val="1"/>
      <w:marLeft w:val="0"/>
      <w:marRight w:val="0"/>
      <w:marTop w:val="0"/>
      <w:marBottom w:val="0"/>
      <w:divBdr>
        <w:top w:val="none" w:sz="0" w:space="0" w:color="auto"/>
        <w:left w:val="none" w:sz="0" w:space="0" w:color="auto"/>
        <w:bottom w:val="none" w:sz="0" w:space="0" w:color="auto"/>
        <w:right w:val="none" w:sz="0" w:space="0" w:color="auto"/>
      </w:divBdr>
    </w:div>
    <w:div w:id="209879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d.docs.live.net/00bbc8591d75cc95/Desktop/Bg%20yield%20and%20BC%20final.XLS"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https://d.docs.live.net/00bbc8591d75cc95/Desktop/Bg%20yield%20and%20BC%20final.XLS"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https://d.docs.live.net/00bbc8591d75cc95/Desktop/Bg%20yield%20and%20BC%20final.XLS"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https://d.docs.live.net/00bbc8591d75cc95/Desktop/Bg%20yield%20and%20BC%20final.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b="1">
                <a:latin typeface="Times New Roman" panose="02020603050405020304" pitchFamily="18" charset="0"/>
                <a:cs typeface="Times New Roman" panose="02020603050405020304" pitchFamily="18" charset="0"/>
              </a:rPr>
              <a:t>Yield</a:t>
            </a:r>
            <a:r>
              <a:rPr lang="en-IN" b="1" baseline="0">
                <a:latin typeface="Times New Roman" panose="02020603050405020304" pitchFamily="18" charset="0"/>
                <a:cs typeface="Times New Roman" panose="02020603050405020304" pitchFamily="18" charset="0"/>
              </a:rPr>
              <a:t> attributes of blackgram</a:t>
            </a:r>
            <a:endParaRPr lang="en-IN"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autoTitleDeleted val="0"/>
    <c:plotArea>
      <c:layout/>
      <c:barChart>
        <c:barDir val="col"/>
        <c:grouping val="clustered"/>
        <c:varyColors val="0"/>
        <c:ser>
          <c:idx val="0"/>
          <c:order val="0"/>
          <c:tx>
            <c:strRef>
              <c:f>Sheet1!$C$73</c:f>
              <c:strCache>
                <c:ptCount val="1"/>
                <c:pt idx="0">
                  <c:v>Number of pods/plant </c:v>
                </c:pt>
              </c:strCache>
            </c:strRef>
          </c:tx>
          <c:spPr>
            <a:solidFill>
              <a:schemeClr val="accent1"/>
            </a:solidFill>
            <a:ln>
              <a:noFill/>
            </a:ln>
            <a:effectLst/>
          </c:spPr>
          <c:invertIfNegative val="0"/>
          <c:cat>
            <c:strRef>
              <c:f>Sheet1!$B$74:$B$80</c:f>
              <c:strCache>
                <c:ptCount val="7"/>
                <c:pt idx="0">
                  <c:v>T1</c:v>
                </c:pt>
                <c:pt idx="1">
                  <c:v>T2</c:v>
                </c:pt>
                <c:pt idx="2">
                  <c:v>T3</c:v>
                </c:pt>
                <c:pt idx="3">
                  <c:v>T4</c:v>
                </c:pt>
                <c:pt idx="4">
                  <c:v>T5</c:v>
                </c:pt>
                <c:pt idx="5">
                  <c:v>T6</c:v>
                </c:pt>
                <c:pt idx="6">
                  <c:v>T7</c:v>
                </c:pt>
              </c:strCache>
            </c:strRef>
          </c:cat>
          <c:val>
            <c:numRef>
              <c:f>Sheet1!$C$74:$C$80</c:f>
              <c:numCache>
                <c:formatCode>0.00</c:formatCode>
                <c:ptCount val="7"/>
                <c:pt idx="0">
                  <c:v>19.850000000000001</c:v>
                </c:pt>
                <c:pt idx="1">
                  <c:v>21.85</c:v>
                </c:pt>
                <c:pt idx="2">
                  <c:v>20.47</c:v>
                </c:pt>
                <c:pt idx="3">
                  <c:v>18.84</c:v>
                </c:pt>
                <c:pt idx="4">
                  <c:v>20</c:v>
                </c:pt>
                <c:pt idx="5">
                  <c:v>18.7</c:v>
                </c:pt>
                <c:pt idx="6">
                  <c:v>15.35</c:v>
                </c:pt>
              </c:numCache>
            </c:numRef>
          </c:val>
          <c:extLst>
            <c:ext xmlns:c16="http://schemas.microsoft.com/office/drawing/2014/chart" uri="{C3380CC4-5D6E-409C-BE32-E72D297353CC}">
              <c16:uniqueId val="{00000000-9CDF-4CAC-9770-072737838A56}"/>
            </c:ext>
          </c:extLst>
        </c:ser>
        <c:ser>
          <c:idx val="1"/>
          <c:order val="1"/>
          <c:tx>
            <c:strRef>
              <c:f>Sheet1!$D$73</c:f>
              <c:strCache>
                <c:ptCount val="1"/>
                <c:pt idx="0">
                  <c:v>Number of seeds/pod  </c:v>
                </c:pt>
              </c:strCache>
            </c:strRef>
          </c:tx>
          <c:spPr>
            <a:solidFill>
              <a:schemeClr val="accent2"/>
            </a:solidFill>
            <a:ln>
              <a:noFill/>
            </a:ln>
            <a:effectLst/>
          </c:spPr>
          <c:invertIfNegative val="0"/>
          <c:cat>
            <c:strRef>
              <c:f>Sheet1!$B$74:$B$80</c:f>
              <c:strCache>
                <c:ptCount val="7"/>
                <c:pt idx="0">
                  <c:v>T1</c:v>
                </c:pt>
                <c:pt idx="1">
                  <c:v>T2</c:v>
                </c:pt>
                <c:pt idx="2">
                  <c:v>T3</c:v>
                </c:pt>
                <c:pt idx="3">
                  <c:v>T4</c:v>
                </c:pt>
                <c:pt idx="4">
                  <c:v>T5</c:v>
                </c:pt>
                <c:pt idx="5">
                  <c:v>T6</c:v>
                </c:pt>
                <c:pt idx="6">
                  <c:v>T7</c:v>
                </c:pt>
              </c:strCache>
            </c:strRef>
          </c:cat>
          <c:val>
            <c:numRef>
              <c:f>Sheet1!$D$74:$D$80</c:f>
              <c:numCache>
                <c:formatCode>0.00</c:formatCode>
                <c:ptCount val="7"/>
                <c:pt idx="0">
                  <c:v>5.27</c:v>
                </c:pt>
                <c:pt idx="1">
                  <c:v>5.47</c:v>
                </c:pt>
                <c:pt idx="2">
                  <c:v>5.77</c:v>
                </c:pt>
                <c:pt idx="3">
                  <c:v>4.87</c:v>
                </c:pt>
                <c:pt idx="4">
                  <c:v>6.77</c:v>
                </c:pt>
                <c:pt idx="5">
                  <c:v>6.37</c:v>
                </c:pt>
                <c:pt idx="6">
                  <c:v>4.8</c:v>
                </c:pt>
              </c:numCache>
            </c:numRef>
          </c:val>
          <c:extLst>
            <c:ext xmlns:c16="http://schemas.microsoft.com/office/drawing/2014/chart" uri="{C3380CC4-5D6E-409C-BE32-E72D297353CC}">
              <c16:uniqueId val="{00000001-9CDF-4CAC-9770-072737838A56}"/>
            </c:ext>
          </c:extLst>
        </c:ser>
        <c:ser>
          <c:idx val="2"/>
          <c:order val="2"/>
          <c:tx>
            <c:strRef>
              <c:f>Sheet1!$E$73</c:f>
              <c:strCache>
                <c:ptCount val="1"/>
                <c:pt idx="0">
                  <c:v>seed index (g) </c:v>
                </c:pt>
              </c:strCache>
            </c:strRef>
          </c:tx>
          <c:spPr>
            <a:solidFill>
              <a:schemeClr val="accent3"/>
            </a:solidFill>
            <a:ln>
              <a:noFill/>
            </a:ln>
            <a:effectLst/>
          </c:spPr>
          <c:invertIfNegative val="0"/>
          <c:cat>
            <c:strRef>
              <c:f>Sheet1!$B$74:$B$80</c:f>
              <c:strCache>
                <c:ptCount val="7"/>
                <c:pt idx="0">
                  <c:v>T1</c:v>
                </c:pt>
                <c:pt idx="1">
                  <c:v>T2</c:v>
                </c:pt>
                <c:pt idx="2">
                  <c:v>T3</c:v>
                </c:pt>
                <c:pt idx="3">
                  <c:v>T4</c:v>
                </c:pt>
                <c:pt idx="4">
                  <c:v>T5</c:v>
                </c:pt>
                <c:pt idx="5">
                  <c:v>T6</c:v>
                </c:pt>
                <c:pt idx="6">
                  <c:v>T7</c:v>
                </c:pt>
              </c:strCache>
            </c:strRef>
          </c:cat>
          <c:val>
            <c:numRef>
              <c:f>Sheet1!$E$74:$E$80</c:f>
              <c:numCache>
                <c:formatCode>0.00</c:formatCode>
                <c:ptCount val="7"/>
                <c:pt idx="0">
                  <c:v>4.0999999999999996</c:v>
                </c:pt>
                <c:pt idx="1">
                  <c:v>4.2699999999999996</c:v>
                </c:pt>
                <c:pt idx="2">
                  <c:v>4.3</c:v>
                </c:pt>
                <c:pt idx="3">
                  <c:v>4.07</c:v>
                </c:pt>
                <c:pt idx="4">
                  <c:v>4.53</c:v>
                </c:pt>
                <c:pt idx="5">
                  <c:v>4.5</c:v>
                </c:pt>
                <c:pt idx="6">
                  <c:v>4</c:v>
                </c:pt>
              </c:numCache>
            </c:numRef>
          </c:val>
          <c:extLst>
            <c:ext xmlns:c16="http://schemas.microsoft.com/office/drawing/2014/chart" uri="{C3380CC4-5D6E-409C-BE32-E72D297353CC}">
              <c16:uniqueId val="{00000002-9CDF-4CAC-9770-072737838A56}"/>
            </c:ext>
          </c:extLst>
        </c:ser>
        <c:dLbls>
          <c:showLegendKey val="0"/>
          <c:showVal val="0"/>
          <c:showCatName val="0"/>
          <c:showSerName val="0"/>
          <c:showPercent val="0"/>
          <c:showBubbleSize val="0"/>
        </c:dLbls>
        <c:gapWidth val="219"/>
        <c:overlap val="-27"/>
        <c:axId val="615518863"/>
        <c:axId val="615519343"/>
      </c:barChart>
      <c:catAx>
        <c:axId val="615518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615519343"/>
        <c:crosses val="autoZero"/>
        <c:auto val="1"/>
        <c:lblAlgn val="ctr"/>
        <c:lblOffset val="100"/>
        <c:noMultiLvlLbl val="0"/>
      </c:catAx>
      <c:valAx>
        <c:axId val="6155193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b="1">
                    <a:latin typeface="Times New Roman" panose="02020603050405020304" pitchFamily="18" charset="0"/>
                    <a:cs typeface="Times New Roman" panose="02020603050405020304" pitchFamily="18" charset="0"/>
                  </a:rPr>
                  <a:t>Yield</a:t>
                </a:r>
                <a:r>
                  <a:rPr lang="en-IN" b="1" baseline="0">
                    <a:latin typeface="Times New Roman" panose="02020603050405020304" pitchFamily="18" charset="0"/>
                    <a:cs typeface="Times New Roman" panose="02020603050405020304" pitchFamily="18" charset="0"/>
                  </a:rPr>
                  <a:t> attributes </a:t>
                </a:r>
                <a:endParaRPr lang="en-IN" b="1">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6155188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b="1">
                <a:latin typeface="Times New Roman" panose="02020603050405020304" pitchFamily="18" charset="0"/>
                <a:cs typeface="Times New Roman" panose="02020603050405020304" pitchFamily="18" charset="0"/>
              </a:rPr>
              <a:t>Yield</a:t>
            </a:r>
            <a:r>
              <a:rPr lang="en-IN" b="1" baseline="0">
                <a:latin typeface="Times New Roman" panose="02020603050405020304" pitchFamily="18" charset="0"/>
                <a:cs typeface="Times New Roman" panose="02020603050405020304" pitchFamily="18" charset="0"/>
              </a:rPr>
              <a:t> attributes of foxtail millet</a:t>
            </a:r>
            <a:endParaRPr lang="en-IN"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autoTitleDeleted val="0"/>
    <c:plotArea>
      <c:layout/>
      <c:barChart>
        <c:barDir val="col"/>
        <c:grouping val="clustered"/>
        <c:varyColors val="0"/>
        <c:ser>
          <c:idx val="0"/>
          <c:order val="0"/>
          <c:tx>
            <c:strRef>
              <c:f>Sheet1!$C$92</c:f>
              <c:strCache>
                <c:ptCount val="1"/>
                <c:pt idx="0">
                  <c:v>Number of productive tillers/hill</c:v>
                </c:pt>
              </c:strCache>
            </c:strRef>
          </c:tx>
          <c:spPr>
            <a:solidFill>
              <a:schemeClr val="accent1"/>
            </a:solidFill>
            <a:ln>
              <a:noFill/>
            </a:ln>
            <a:effectLst/>
          </c:spPr>
          <c:invertIfNegative val="0"/>
          <c:cat>
            <c:strRef>
              <c:f>Sheet1!$B$93:$B$99</c:f>
              <c:strCache>
                <c:ptCount val="7"/>
                <c:pt idx="0">
                  <c:v>T1</c:v>
                </c:pt>
                <c:pt idx="1">
                  <c:v>T2</c:v>
                </c:pt>
                <c:pt idx="2">
                  <c:v>T3</c:v>
                </c:pt>
                <c:pt idx="3">
                  <c:v>T4</c:v>
                </c:pt>
                <c:pt idx="4">
                  <c:v>T5</c:v>
                </c:pt>
                <c:pt idx="5">
                  <c:v>T6</c:v>
                </c:pt>
                <c:pt idx="6">
                  <c:v>T7</c:v>
                </c:pt>
              </c:strCache>
            </c:strRef>
          </c:cat>
          <c:val>
            <c:numRef>
              <c:f>Sheet1!$C$93:$C$99</c:f>
              <c:numCache>
                <c:formatCode>0.00</c:formatCode>
                <c:ptCount val="7"/>
                <c:pt idx="0">
                  <c:v>3.6</c:v>
                </c:pt>
                <c:pt idx="1">
                  <c:v>3.87</c:v>
                </c:pt>
                <c:pt idx="2">
                  <c:v>4</c:v>
                </c:pt>
                <c:pt idx="3">
                  <c:v>3.23</c:v>
                </c:pt>
                <c:pt idx="4">
                  <c:v>4.3</c:v>
                </c:pt>
                <c:pt idx="5">
                  <c:v>4.0999999999999996</c:v>
                </c:pt>
                <c:pt idx="6">
                  <c:v>2.87</c:v>
                </c:pt>
              </c:numCache>
            </c:numRef>
          </c:val>
          <c:extLst>
            <c:ext xmlns:c16="http://schemas.microsoft.com/office/drawing/2014/chart" uri="{C3380CC4-5D6E-409C-BE32-E72D297353CC}">
              <c16:uniqueId val="{00000000-9038-4C41-831E-DB3BA26AC64D}"/>
            </c:ext>
          </c:extLst>
        </c:ser>
        <c:ser>
          <c:idx val="1"/>
          <c:order val="1"/>
          <c:tx>
            <c:strRef>
              <c:f>Sheet1!$D$92</c:f>
              <c:strCache>
                <c:ptCount val="1"/>
                <c:pt idx="0">
                  <c:v>number of panicles/hill</c:v>
                </c:pt>
              </c:strCache>
            </c:strRef>
          </c:tx>
          <c:spPr>
            <a:solidFill>
              <a:schemeClr val="accent2"/>
            </a:solidFill>
            <a:ln>
              <a:noFill/>
            </a:ln>
            <a:effectLst/>
          </c:spPr>
          <c:invertIfNegative val="0"/>
          <c:cat>
            <c:strRef>
              <c:f>Sheet1!$B$93:$B$99</c:f>
              <c:strCache>
                <c:ptCount val="7"/>
                <c:pt idx="0">
                  <c:v>T1</c:v>
                </c:pt>
                <c:pt idx="1">
                  <c:v>T2</c:v>
                </c:pt>
                <c:pt idx="2">
                  <c:v>T3</c:v>
                </c:pt>
                <c:pt idx="3">
                  <c:v>T4</c:v>
                </c:pt>
                <c:pt idx="4">
                  <c:v>T5</c:v>
                </c:pt>
                <c:pt idx="5">
                  <c:v>T6</c:v>
                </c:pt>
                <c:pt idx="6">
                  <c:v>T7</c:v>
                </c:pt>
              </c:strCache>
            </c:strRef>
          </c:cat>
          <c:val>
            <c:numRef>
              <c:f>Sheet1!$D$93:$D$99</c:f>
              <c:numCache>
                <c:formatCode>0.00</c:formatCode>
                <c:ptCount val="7"/>
                <c:pt idx="0">
                  <c:v>5.77</c:v>
                </c:pt>
                <c:pt idx="1">
                  <c:v>6</c:v>
                </c:pt>
                <c:pt idx="2">
                  <c:v>6.5</c:v>
                </c:pt>
                <c:pt idx="3">
                  <c:v>5.47</c:v>
                </c:pt>
                <c:pt idx="4">
                  <c:v>7.47</c:v>
                </c:pt>
                <c:pt idx="5">
                  <c:v>7.27</c:v>
                </c:pt>
                <c:pt idx="6">
                  <c:v>5</c:v>
                </c:pt>
              </c:numCache>
            </c:numRef>
          </c:val>
          <c:extLst>
            <c:ext xmlns:c16="http://schemas.microsoft.com/office/drawing/2014/chart" uri="{C3380CC4-5D6E-409C-BE32-E72D297353CC}">
              <c16:uniqueId val="{00000001-9038-4C41-831E-DB3BA26AC64D}"/>
            </c:ext>
          </c:extLst>
        </c:ser>
        <c:ser>
          <c:idx val="2"/>
          <c:order val="2"/>
          <c:tx>
            <c:strRef>
              <c:f>Sheet1!$E$92</c:f>
              <c:strCache>
                <c:ptCount val="1"/>
                <c:pt idx="0">
                  <c:v>panicle length (cm) </c:v>
                </c:pt>
              </c:strCache>
            </c:strRef>
          </c:tx>
          <c:spPr>
            <a:solidFill>
              <a:schemeClr val="accent3"/>
            </a:solidFill>
            <a:ln>
              <a:noFill/>
            </a:ln>
            <a:effectLst/>
          </c:spPr>
          <c:invertIfNegative val="0"/>
          <c:cat>
            <c:strRef>
              <c:f>Sheet1!$B$93:$B$99</c:f>
              <c:strCache>
                <c:ptCount val="7"/>
                <c:pt idx="0">
                  <c:v>T1</c:v>
                </c:pt>
                <c:pt idx="1">
                  <c:v>T2</c:v>
                </c:pt>
                <c:pt idx="2">
                  <c:v>T3</c:v>
                </c:pt>
                <c:pt idx="3">
                  <c:v>T4</c:v>
                </c:pt>
                <c:pt idx="4">
                  <c:v>T5</c:v>
                </c:pt>
                <c:pt idx="5">
                  <c:v>T6</c:v>
                </c:pt>
                <c:pt idx="6">
                  <c:v>T7</c:v>
                </c:pt>
              </c:strCache>
            </c:strRef>
          </c:cat>
          <c:val>
            <c:numRef>
              <c:f>Sheet1!$E$93:$E$99</c:f>
              <c:numCache>
                <c:formatCode>0.00</c:formatCode>
                <c:ptCount val="7"/>
                <c:pt idx="0">
                  <c:v>6.9</c:v>
                </c:pt>
                <c:pt idx="1">
                  <c:v>8.17</c:v>
                </c:pt>
                <c:pt idx="2">
                  <c:v>8.6</c:v>
                </c:pt>
                <c:pt idx="3">
                  <c:v>6.83</c:v>
                </c:pt>
                <c:pt idx="4">
                  <c:v>11.37</c:v>
                </c:pt>
                <c:pt idx="5">
                  <c:v>8.8699999999999992</c:v>
                </c:pt>
                <c:pt idx="6">
                  <c:v>6.1</c:v>
                </c:pt>
              </c:numCache>
            </c:numRef>
          </c:val>
          <c:extLst>
            <c:ext xmlns:c16="http://schemas.microsoft.com/office/drawing/2014/chart" uri="{C3380CC4-5D6E-409C-BE32-E72D297353CC}">
              <c16:uniqueId val="{00000002-9038-4C41-831E-DB3BA26AC64D}"/>
            </c:ext>
          </c:extLst>
        </c:ser>
        <c:dLbls>
          <c:showLegendKey val="0"/>
          <c:showVal val="0"/>
          <c:showCatName val="0"/>
          <c:showSerName val="0"/>
          <c:showPercent val="0"/>
          <c:showBubbleSize val="0"/>
        </c:dLbls>
        <c:gapWidth val="219"/>
        <c:overlap val="-27"/>
        <c:axId val="615469903"/>
        <c:axId val="615467023"/>
      </c:barChart>
      <c:catAx>
        <c:axId val="6154699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615467023"/>
        <c:crosses val="autoZero"/>
        <c:auto val="1"/>
        <c:lblAlgn val="ctr"/>
        <c:lblOffset val="100"/>
        <c:noMultiLvlLbl val="0"/>
      </c:catAx>
      <c:valAx>
        <c:axId val="6154670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b="1">
                    <a:latin typeface="Times New Roman" panose="02020603050405020304" pitchFamily="18" charset="0"/>
                    <a:cs typeface="Times New Roman" panose="02020603050405020304" pitchFamily="18" charset="0"/>
                  </a:rPr>
                  <a:t>Yield</a:t>
                </a:r>
                <a:r>
                  <a:rPr lang="en-IN" b="1" baseline="0">
                    <a:latin typeface="Times New Roman" panose="02020603050405020304" pitchFamily="18" charset="0"/>
                    <a:cs typeface="Times New Roman" panose="02020603050405020304" pitchFamily="18" charset="0"/>
                  </a:rPr>
                  <a:t> attributes</a:t>
                </a:r>
                <a:r>
                  <a:rPr lang="en-IN" b="1">
                    <a:latin typeface="Times New Roman" panose="02020603050405020304" pitchFamily="18" charset="0"/>
                    <a:cs typeface="Times New Roman" panose="02020603050405020304" pitchFamily="18" charset="0"/>
                  </a:rPr>
                  <a:t> </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6154699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BEY (kg/ha)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Sheet1!$U$104</c:f>
              <c:strCache>
                <c:ptCount val="1"/>
                <c:pt idx="0">
                  <c:v>BEY (kg/ha)</c:v>
                </c:pt>
              </c:strCache>
            </c:strRef>
          </c:tx>
          <c:spPr>
            <a:solidFill>
              <a:schemeClr val="accent1"/>
            </a:solidFill>
            <a:ln>
              <a:noFill/>
            </a:ln>
            <a:effectLst/>
            <a:sp3d/>
          </c:spPr>
          <c:invertIfNegative val="0"/>
          <c:cat>
            <c:strRef>
              <c:f>Sheet1!$T$105:$T$111</c:f>
              <c:strCache>
                <c:ptCount val="7"/>
                <c:pt idx="0">
                  <c:v>T1</c:v>
                </c:pt>
                <c:pt idx="1">
                  <c:v>T2</c:v>
                </c:pt>
                <c:pt idx="2">
                  <c:v>T3</c:v>
                </c:pt>
                <c:pt idx="3">
                  <c:v>T4</c:v>
                </c:pt>
                <c:pt idx="4">
                  <c:v>T5</c:v>
                </c:pt>
                <c:pt idx="5">
                  <c:v>T6</c:v>
                </c:pt>
                <c:pt idx="6">
                  <c:v>T7</c:v>
                </c:pt>
              </c:strCache>
            </c:strRef>
          </c:cat>
          <c:val>
            <c:numRef>
              <c:f>Sheet1!$U$105:$U$111</c:f>
              <c:numCache>
                <c:formatCode>General</c:formatCode>
                <c:ptCount val="7"/>
                <c:pt idx="0">
                  <c:v>702.14</c:v>
                </c:pt>
                <c:pt idx="1">
                  <c:v>816.73</c:v>
                </c:pt>
                <c:pt idx="2">
                  <c:v>833.01</c:v>
                </c:pt>
                <c:pt idx="3">
                  <c:v>608.55999999999995</c:v>
                </c:pt>
                <c:pt idx="4">
                  <c:v>995.67</c:v>
                </c:pt>
                <c:pt idx="5">
                  <c:v>881.14</c:v>
                </c:pt>
                <c:pt idx="6">
                  <c:v>411.82</c:v>
                </c:pt>
              </c:numCache>
            </c:numRef>
          </c:val>
          <c:extLst>
            <c:ext xmlns:c16="http://schemas.microsoft.com/office/drawing/2014/chart" uri="{C3380CC4-5D6E-409C-BE32-E72D297353CC}">
              <c16:uniqueId val="{00000000-FCC4-4647-928C-50EE920B0142}"/>
            </c:ext>
          </c:extLst>
        </c:ser>
        <c:dLbls>
          <c:showLegendKey val="0"/>
          <c:showVal val="0"/>
          <c:showCatName val="0"/>
          <c:showSerName val="0"/>
          <c:showPercent val="0"/>
          <c:showBubbleSize val="0"/>
        </c:dLbls>
        <c:gapWidth val="150"/>
        <c:shape val="box"/>
        <c:axId val="750915055"/>
        <c:axId val="750924655"/>
        <c:axId val="0"/>
      </c:bar3DChart>
      <c:catAx>
        <c:axId val="7509150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0924655"/>
        <c:crosses val="autoZero"/>
        <c:auto val="1"/>
        <c:lblAlgn val="ctr"/>
        <c:lblOffset val="100"/>
        <c:noMultiLvlLbl val="0"/>
      </c:catAx>
      <c:valAx>
        <c:axId val="7509246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IN" b="1">
                    <a:latin typeface="Arial" panose="020B0604020202020204" pitchFamily="34" charset="0"/>
                    <a:cs typeface="Arial" panose="020B0604020202020204" pitchFamily="34" charset="0"/>
                  </a:rPr>
                  <a:t>Yield</a:t>
                </a:r>
                <a:r>
                  <a:rPr lang="en-IN" b="1" baseline="0">
                    <a:latin typeface="Arial" panose="020B0604020202020204" pitchFamily="34" charset="0"/>
                    <a:cs typeface="Arial" panose="020B0604020202020204" pitchFamily="34" charset="0"/>
                  </a:rPr>
                  <a:t> (kg/ha)</a:t>
                </a:r>
                <a:endParaRPr lang="en-IN" b="1">
                  <a:latin typeface="Arial" panose="020B0604020202020204" pitchFamily="34" charset="0"/>
                  <a:cs typeface="Arial" panose="020B0604020202020204" pitchFamily="34" charset="0"/>
                </a:endParaRP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091505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LER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Sheet1!$Y$104</c:f>
              <c:strCache>
                <c:ptCount val="1"/>
                <c:pt idx="0">
                  <c:v>LER</c:v>
                </c:pt>
              </c:strCache>
            </c:strRef>
          </c:tx>
          <c:spPr>
            <a:solidFill>
              <a:schemeClr val="accent1"/>
            </a:solidFill>
            <a:ln>
              <a:noFill/>
            </a:ln>
            <a:effectLst/>
            <a:sp3d/>
          </c:spPr>
          <c:invertIfNegative val="0"/>
          <c:cat>
            <c:strRef>
              <c:f>Sheet1!$X$105:$X$111</c:f>
              <c:strCache>
                <c:ptCount val="7"/>
                <c:pt idx="0">
                  <c:v>T1</c:v>
                </c:pt>
                <c:pt idx="1">
                  <c:v>T2</c:v>
                </c:pt>
                <c:pt idx="2">
                  <c:v>T3</c:v>
                </c:pt>
                <c:pt idx="3">
                  <c:v>T4</c:v>
                </c:pt>
                <c:pt idx="4">
                  <c:v>T5</c:v>
                </c:pt>
                <c:pt idx="5">
                  <c:v>T6</c:v>
                </c:pt>
                <c:pt idx="6">
                  <c:v>T7</c:v>
                </c:pt>
              </c:strCache>
            </c:strRef>
          </c:cat>
          <c:val>
            <c:numRef>
              <c:f>Sheet1!$Y$105:$Y$111</c:f>
              <c:numCache>
                <c:formatCode>0.00</c:formatCode>
                <c:ptCount val="7"/>
                <c:pt idx="0">
                  <c:v>1.18</c:v>
                </c:pt>
                <c:pt idx="1">
                  <c:v>1.26</c:v>
                </c:pt>
                <c:pt idx="2">
                  <c:v>1.32</c:v>
                </c:pt>
                <c:pt idx="3">
                  <c:v>1.1000000000000001</c:v>
                </c:pt>
                <c:pt idx="4">
                  <c:v>1.43</c:v>
                </c:pt>
                <c:pt idx="5">
                  <c:v>1.33</c:v>
                </c:pt>
                <c:pt idx="6">
                  <c:v>1</c:v>
                </c:pt>
              </c:numCache>
            </c:numRef>
          </c:val>
          <c:extLst>
            <c:ext xmlns:c16="http://schemas.microsoft.com/office/drawing/2014/chart" uri="{C3380CC4-5D6E-409C-BE32-E72D297353CC}">
              <c16:uniqueId val="{00000000-94AC-4530-A023-4EDDED8911AD}"/>
            </c:ext>
          </c:extLst>
        </c:ser>
        <c:dLbls>
          <c:showLegendKey val="0"/>
          <c:showVal val="0"/>
          <c:showCatName val="0"/>
          <c:showSerName val="0"/>
          <c:showPercent val="0"/>
          <c:showBubbleSize val="0"/>
        </c:dLbls>
        <c:gapWidth val="150"/>
        <c:shape val="box"/>
        <c:axId val="750935215"/>
        <c:axId val="750935695"/>
        <c:axId val="0"/>
      </c:bar3DChart>
      <c:catAx>
        <c:axId val="75093521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0935695"/>
        <c:crosses val="autoZero"/>
        <c:auto val="1"/>
        <c:lblAlgn val="ctr"/>
        <c:lblOffset val="100"/>
        <c:noMultiLvlLbl val="0"/>
      </c:catAx>
      <c:valAx>
        <c:axId val="750935695"/>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093521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F122D-2E12-4E49-9089-CC24605F6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5255</Words>
  <Characters>29955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35140</CharactersWithSpaces>
  <SharedDoc>false</SharedDoc>
  <HLinks>
    <vt:vector size="6" baseType="variant">
      <vt:variant>
        <vt:i4>6160499</vt:i4>
      </vt:variant>
      <vt:variant>
        <vt:i4>0</vt:i4>
      </vt:variant>
      <vt:variant>
        <vt:i4>0</vt:i4>
      </vt:variant>
      <vt:variant>
        <vt:i4>5</vt:i4>
      </vt:variant>
      <vt:variant>
        <vt:lpwstr>mailto:adinathpaslawar@rediffmail.com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chowdarynagaharsha@gmail.com</cp:lastModifiedBy>
  <cp:revision>18</cp:revision>
  <cp:lastPrinted>2023-01-27T05:25:00Z</cp:lastPrinted>
  <dcterms:created xsi:type="dcterms:W3CDTF">2026-09-08T16:19:00Z</dcterms:created>
  <dcterms:modified xsi:type="dcterms:W3CDTF">2026-10-23T12:07:00Z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3b78f83d-5dd9-4c9e-8ccb-71c30b6b73c4</vt:lpwstr>
  </property>
</Properties>
</file>