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0B" w:rsidRDefault="00E3360A">
      <w:pPr>
        <w:rPr>
          <w:b/>
          <w:u w:val="single"/>
        </w:rPr>
      </w:pPr>
      <w:r>
        <w:rPr>
          <w:b/>
          <w:u w:val="single"/>
        </w:rPr>
        <w:t>Categories &amp; Concepts</w:t>
      </w:r>
    </w:p>
    <w:p w:rsidR="00E3360A" w:rsidRDefault="006C2856">
      <w:pPr>
        <w:rPr>
          <w:b/>
        </w:rPr>
      </w:pPr>
      <w:r>
        <w:rPr>
          <w:b/>
        </w:rPr>
        <w:t>Module: Functions of Categorization</w:t>
      </w:r>
    </w:p>
    <w:p w:rsidR="006C2856" w:rsidRDefault="006C2856" w:rsidP="006C2856">
      <w:r>
        <w:rPr>
          <w:b/>
        </w:rPr>
        <w:t>Subtopic: Why Categorize?</w:t>
      </w:r>
      <w:r>
        <w:rPr>
          <w:b/>
        </w:rPr>
        <w:br/>
        <w:t>-</w:t>
      </w:r>
      <w:r>
        <w:t>classification allows us to treat objects that appear differently as belonging together (ex: apples)</w:t>
      </w:r>
      <w:r>
        <w:br/>
        <w:t>-understanding, predicting (current experience and comparing it to past experience), communication</w:t>
      </w:r>
    </w:p>
    <w:p w:rsidR="006C2856" w:rsidRPr="00CC120C" w:rsidRDefault="006C2856" w:rsidP="006C2856">
      <w:pPr>
        <w:rPr>
          <w:color w:val="548DD4" w:themeColor="text2" w:themeTint="99"/>
        </w:rPr>
      </w:pPr>
      <w:r>
        <w:rPr>
          <w:b/>
        </w:rPr>
        <w:t>Subtopic: Illusion of the Expert</w:t>
      </w:r>
      <w:r>
        <w:rPr>
          <w:b/>
        </w:rPr>
        <w:br/>
      </w:r>
      <w:r w:rsidRPr="00CC120C">
        <w:rPr>
          <w:b/>
          <w:color w:val="548DD4" w:themeColor="text2" w:themeTint="99"/>
        </w:rPr>
        <w:t>-Illusion of the Expert:</w:t>
      </w:r>
      <w:r w:rsidRPr="00CC120C">
        <w:rPr>
          <w:color w:val="548DD4" w:themeColor="text2" w:themeTint="99"/>
        </w:rPr>
        <w:t xml:space="preserve"> the feeling that something must be simple because you’re good at it</w:t>
      </w:r>
    </w:p>
    <w:p w:rsidR="006C2856" w:rsidRDefault="006C2856" w:rsidP="006C2856">
      <w:r>
        <w:rPr>
          <w:b/>
        </w:rPr>
        <w:t>Subtopic: Rules</w:t>
      </w:r>
      <w:r>
        <w:rPr>
          <w:b/>
        </w:rPr>
        <w:br/>
        <w:t>-</w:t>
      </w:r>
      <w:r>
        <w:t>applying set of rules</w:t>
      </w:r>
    </w:p>
    <w:p w:rsidR="00D010BF" w:rsidRDefault="00D010BF" w:rsidP="006C2856">
      <w:pPr>
        <w:rPr>
          <w:b/>
        </w:rPr>
      </w:pPr>
      <w:r>
        <w:rPr>
          <w:b/>
        </w:rPr>
        <w:t>Module: Prototype</w:t>
      </w:r>
      <w:bookmarkStart w:id="0" w:name="_GoBack"/>
      <w:bookmarkEnd w:id="0"/>
      <w:r>
        <w:rPr>
          <w:b/>
        </w:rPr>
        <w:t xml:space="preserve"> Theory</w:t>
      </w:r>
    </w:p>
    <w:p w:rsidR="00D010BF" w:rsidRDefault="00D010BF" w:rsidP="006C2856">
      <w:r>
        <w:rPr>
          <w:b/>
        </w:rPr>
        <w:t>Subtopic: Prototypes</w:t>
      </w:r>
      <w:r>
        <w:rPr>
          <w:b/>
        </w:rPr>
        <w:br/>
        <w:t>-</w:t>
      </w:r>
      <w:r>
        <w:t xml:space="preserve"> suggests that we categorize objects by comparing them to an internal representation of the category called a prototype</w:t>
      </w:r>
      <w:r>
        <w:br/>
        <w:t>-prototypes are thought to be the average, or “best” member of a category</w:t>
      </w:r>
      <w:r>
        <w:br/>
        <w:t>-prototypes are formed through experience</w:t>
      </w:r>
    </w:p>
    <w:p w:rsidR="00D010BF" w:rsidRDefault="00D010BF" w:rsidP="006C2856">
      <w:r>
        <w:rPr>
          <w:b/>
        </w:rPr>
        <w:t>Subtopic: Categorization Using Prototypes</w:t>
      </w:r>
      <w:r>
        <w:rPr>
          <w:b/>
        </w:rPr>
        <w:br/>
        <w:t>-</w:t>
      </w:r>
      <w:r>
        <w:t>categorize new objects by comparing them to your prototypes</w:t>
      </w:r>
      <w:r>
        <w:br/>
        <w:t>-the further an object is from your prototype, the less likely it will be categorized (for example, looks more like a bush then a tree so you refer to it as a bush)</w:t>
      </w:r>
      <w:r>
        <w:br/>
        <w:t>-more typical category members which are likely closer to the prototype are categorized more quickly and easily than are atypical category members</w:t>
      </w:r>
    </w:p>
    <w:p w:rsidR="00D010BF" w:rsidRDefault="00D010BF" w:rsidP="006C2856">
      <w:r>
        <w:rPr>
          <w:b/>
        </w:rPr>
        <w:t>Subtopic: Problems with Prototypes</w:t>
      </w:r>
      <w:r>
        <w:rPr>
          <w:b/>
        </w:rPr>
        <w:br/>
      </w:r>
      <w:r>
        <w:t>-good chance that when asked to write down an object from a certain category, answers will be inconsistent with time</w:t>
      </w:r>
    </w:p>
    <w:p w:rsidR="00D010BF" w:rsidRDefault="00D010BF" w:rsidP="006C2856">
      <w:pPr>
        <w:rPr>
          <w:b/>
        </w:rPr>
      </w:pPr>
      <w:r>
        <w:rPr>
          <w:b/>
        </w:rPr>
        <w:t>Module: Exemplar Theory</w:t>
      </w:r>
    </w:p>
    <w:p w:rsidR="00D010BF" w:rsidRDefault="00D010BF" w:rsidP="006C2856">
      <w:r>
        <w:rPr>
          <w:b/>
        </w:rPr>
        <w:t>Subtopic: Exemplars</w:t>
      </w:r>
      <w:r>
        <w:rPr>
          <w:b/>
        </w:rPr>
        <w:br/>
        <w:t>-</w:t>
      </w:r>
      <w:r>
        <w:t>prototype theory suggests that we store one internal average of a category that is compare</w:t>
      </w:r>
      <w:r w:rsidR="006D2CDE">
        <w:t>d to a new experience to determine</w:t>
      </w:r>
      <w:r>
        <w:t xml:space="preserve"> category membership</w:t>
      </w:r>
      <w:r w:rsidR="006D2CDE">
        <w:br/>
        <w:t>-exemplar theory suggests that instead of storing only one average category prototype, you store your entire lifetime worth of experiences</w:t>
      </w:r>
      <w:r w:rsidR="006D2CDE">
        <w:br/>
        <w:t>-quickly search through library to compare to the current object</w:t>
      </w:r>
      <w:r w:rsidR="006D2CDE">
        <w:br/>
        <w:t>-once you find an exemplar that is sufficiently similar, you identify it as being a member of the same category</w:t>
      </w:r>
    </w:p>
    <w:p w:rsidR="006D2CDE" w:rsidRDefault="006D2CDE" w:rsidP="006C2856">
      <w:r>
        <w:rPr>
          <w:b/>
        </w:rPr>
        <w:lastRenderedPageBreak/>
        <w:t>Subtopic: Evidence for Exemplar</w:t>
      </w:r>
      <w:r>
        <w:rPr>
          <w:b/>
        </w:rPr>
        <w:br/>
        <w:t>-</w:t>
      </w:r>
      <w:r>
        <w:t>many more robin exemplars in memory than penguin (larger in quantity)</w:t>
      </w:r>
    </w:p>
    <w:p w:rsidR="006D2CDE" w:rsidRDefault="006D2CDE" w:rsidP="006C2856">
      <w:r>
        <w:rPr>
          <w:b/>
        </w:rPr>
        <w:t>Subtopic: Children Categorization</w:t>
      </w:r>
      <w:r>
        <w:rPr>
          <w:b/>
        </w:rPr>
        <w:br/>
        <w:t>-</w:t>
      </w:r>
      <w:r>
        <w:t>children as young as 3 are able to understand general categories (able to generalize)—members of the same categories share similar characteristics</w:t>
      </w:r>
      <w:r>
        <w:br/>
        <w:t>-deeper understanding of categories</w:t>
      </w:r>
    </w:p>
    <w:p w:rsidR="006D2CDE" w:rsidRPr="006D2CDE" w:rsidRDefault="006D2CDE" w:rsidP="006C2856">
      <w:r>
        <w:rPr>
          <w:b/>
        </w:rPr>
        <w:t>Subtopic: Animal categorization</w:t>
      </w:r>
      <w:r>
        <w:rPr>
          <w:b/>
        </w:rPr>
        <w:br/>
        <w:t>-</w:t>
      </w:r>
      <w:r>
        <w:t>baboons are able to identify which was food and which wasn’t</w:t>
      </w:r>
    </w:p>
    <w:p w:rsidR="006C2856" w:rsidRPr="006C2856" w:rsidRDefault="006C2856" w:rsidP="006C2856">
      <w:pPr>
        <w:rPr>
          <w:b/>
        </w:rPr>
      </w:pPr>
    </w:p>
    <w:p w:rsidR="006C2856" w:rsidRPr="00E3360A" w:rsidRDefault="006C2856">
      <w:pPr>
        <w:rPr>
          <w:b/>
        </w:rPr>
      </w:pPr>
    </w:p>
    <w:sectPr w:rsidR="006C2856" w:rsidRPr="00E33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0A"/>
    <w:rsid w:val="00084F0B"/>
    <w:rsid w:val="006C2856"/>
    <w:rsid w:val="006D2CDE"/>
    <w:rsid w:val="00CC120C"/>
    <w:rsid w:val="00CD0C1A"/>
    <w:rsid w:val="00D010BF"/>
    <w:rsid w:val="00D7660A"/>
    <w:rsid w:val="00E3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3</cp:revision>
  <dcterms:created xsi:type="dcterms:W3CDTF">2011-12-09T22:47:00Z</dcterms:created>
  <dcterms:modified xsi:type="dcterms:W3CDTF">2011-12-10T07:05:00Z</dcterms:modified>
</cp:coreProperties>
</file>