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14B83">
      <w:pPr>
        <w:pStyle w:val="NormalWeb"/>
        <w:spacing w:before="0" w:beforeAutospacing="0" w:after="0" w:afterAutospacing="0"/>
        <w:jc w:val="center"/>
        <w:rPr>
          <w:sz w:val="40"/>
        </w:rPr>
      </w:pPr>
      <w:r>
        <w:rPr>
          <w:b/>
          <w:bCs/>
          <w:sz w:val="40"/>
          <w:szCs w:val="36"/>
        </w:rPr>
        <w:t>The Binary Code System</w:t>
      </w:r>
    </w:p>
    <w:p w:rsidR="00000000" w:rsidRDefault="00014B83">
      <w:r>
        <w:pict>
          <v:rect id="_x0000_i1025" style="width:0;height:3pt" o:hralign="center" o:hrstd="t" o:hrnoshade="t" o:hr="t" fillcolor="maroon" stroked="f"/>
        </w:pict>
      </w:r>
    </w:p>
    <w:p w:rsidR="00000000" w:rsidRDefault="00014B83">
      <w:pPr>
        <w:pStyle w:val="NormalWeb"/>
      </w:pPr>
      <w:r>
        <w:t xml:space="preserve">All information that is entered into the computer as well as all of the information processed by the computer MUST be converted to the </w:t>
      </w:r>
      <w:r>
        <w:rPr>
          <w:b/>
          <w:bCs/>
          <w:color w:val="800000"/>
        </w:rPr>
        <w:t>BINARY NUMBER SYSTEM</w:t>
      </w:r>
      <w:r>
        <w:t xml:space="preserve"> (</w:t>
      </w:r>
      <w:r>
        <w:rPr>
          <w:i/>
          <w:iCs/>
        </w:rPr>
        <w:t>zeros and ones</w:t>
      </w:r>
      <w:r>
        <w:t xml:space="preserve">). </w:t>
      </w:r>
    </w:p>
    <w:p w:rsidR="00000000" w:rsidRDefault="00014B83">
      <w:pPr>
        <w:pStyle w:val="NormalWeb"/>
      </w:pPr>
      <w:r>
        <w:t>Computers can only work with electrical signals which ar</w:t>
      </w:r>
      <w:r>
        <w:t xml:space="preserve">e interpreted as </w:t>
      </w:r>
      <w:r>
        <w:rPr>
          <w:b/>
          <w:bCs/>
        </w:rPr>
        <w:t>0's</w:t>
      </w:r>
      <w:r>
        <w:t xml:space="preserve"> (zeros) and </w:t>
      </w:r>
      <w:r>
        <w:rPr>
          <w:b/>
          <w:bCs/>
        </w:rPr>
        <w:t>1's</w:t>
      </w:r>
      <w:r>
        <w:t xml:space="preserve"> (ones). The binary code system is a </w:t>
      </w:r>
      <w:r>
        <w:rPr>
          <w:b/>
          <w:bCs/>
        </w:rPr>
        <w:t xml:space="preserve">number system </w:t>
      </w:r>
      <w:r>
        <w:t xml:space="preserve">that has only two digits: </w:t>
      </w:r>
      <w:r>
        <w:rPr>
          <w:b/>
          <w:bCs/>
        </w:rPr>
        <w:t>0's</w:t>
      </w:r>
      <w:r>
        <w:t xml:space="preserve"> (zeros) and </w:t>
      </w:r>
      <w:r>
        <w:rPr>
          <w:b/>
          <w:bCs/>
        </w:rPr>
        <w:t>1's</w:t>
      </w:r>
      <w:r>
        <w:t xml:space="preserve"> (ones). </w:t>
      </w:r>
    </w:p>
    <w:p w:rsidR="00000000" w:rsidRDefault="00014B83">
      <w:pPr>
        <w:pStyle w:val="NormalWeb"/>
      </w:pPr>
      <w:r>
        <w:t xml:space="preserve">The digits of the binary number system are known as </w:t>
      </w:r>
      <w:r>
        <w:rPr>
          <w:b/>
          <w:bCs/>
          <w:color w:val="800000"/>
        </w:rPr>
        <w:t>BITs</w:t>
      </w:r>
      <w:r>
        <w:t xml:space="preserve"> (</w:t>
      </w:r>
      <w:r>
        <w:rPr>
          <w:b/>
          <w:bCs/>
        </w:rPr>
        <w:t>B</w:t>
      </w:r>
      <w:r>
        <w:t xml:space="preserve">inary </w:t>
      </w:r>
      <w:proofErr w:type="spellStart"/>
      <w:r>
        <w:t>dig</w:t>
      </w:r>
      <w:r>
        <w:rPr>
          <w:b/>
          <w:bCs/>
        </w:rPr>
        <w:t>ITs</w:t>
      </w:r>
      <w:proofErr w:type="spellEnd"/>
      <w:r>
        <w:t xml:space="preserve">). As people we work with the </w:t>
      </w:r>
      <w:r>
        <w:rPr>
          <w:b/>
          <w:bCs/>
          <w:color w:val="800000"/>
        </w:rPr>
        <w:t>decimal numbe</w:t>
      </w:r>
      <w:r>
        <w:rPr>
          <w:b/>
          <w:bCs/>
          <w:color w:val="800000"/>
        </w:rPr>
        <w:t>r system</w:t>
      </w:r>
      <w:r>
        <w:t xml:space="preserve"> (uses 10 digits) which includes the digits 0, 1, 2, 3, 4, 5, 6, 7, 8 and 9. </w:t>
      </w:r>
    </w:p>
    <w:p w:rsidR="00000000" w:rsidRDefault="00014B83">
      <w:pPr>
        <w:pStyle w:val="NormalWeb"/>
      </w:pPr>
      <w:r>
        <w:t xml:space="preserve">In order for humans to interact with computers, there must be a conversion between the </w:t>
      </w:r>
      <w:r>
        <w:rPr>
          <w:b/>
          <w:bCs/>
          <w:i/>
          <w:iCs/>
        </w:rPr>
        <w:t>binary</w:t>
      </w:r>
      <w:r>
        <w:t xml:space="preserve"> and </w:t>
      </w:r>
      <w:r>
        <w:rPr>
          <w:b/>
          <w:bCs/>
          <w:i/>
          <w:iCs/>
        </w:rPr>
        <w:t>decimal</w:t>
      </w:r>
      <w:r>
        <w:t xml:space="preserve"> number systems when information is exchanged. As the end user yo</w:t>
      </w:r>
      <w:r>
        <w:t>u may be unaware that this conversion is happening all the time when you are using the computer. In order to properly understand how computers work, you must know how the binary number system works and how to convert between the binary number system and th</w:t>
      </w:r>
      <w:r>
        <w:t>e decimal number system.</w:t>
      </w:r>
    </w:p>
    <w:p w:rsidR="00000000" w:rsidRDefault="00014B83">
      <w:pPr>
        <w:pStyle w:val="NormalWeb"/>
      </w:pPr>
      <w:r>
        <w:t xml:space="preserve">Computers like to handle information in small packets. Most computers like to bundle the </w:t>
      </w:r>
      <w:r>
        <w:rPr>
          <w:b/>
          <w:bCs/>
        </w:rPr>
        <w:t>BITs</w:t>
      </w:r>
      <w:r>
        <w:t xml:space="preserve"> of information that they process into packets which are called a </w:t>
      </w:r>
      <w:r>
        <w:rPr>
          <w:b/>
          <w:bCs/>
          <w:color w:val="800000"/>
        </w:rPr>
        <w:t>byte</w:t>
      </w:r>
      <w:r>
        <w:t xml:space="preserve"> (</w:t>
      </w:r>
      <w:r>
        <w:rPr>
          <w:b/>
          <w:bCs/>
          <w:color w:val="008000"/>
        </w:rPr>
        <w:t>1 byte = 8 bits</w:t>
      </w:r>
      <w:r>
        <w:t xml:space="preserve">). An example of a byte is the binary number </w:t>
      </w:r>
      <w:r>
        <w:rPr>
          <w:b/>
          <w:bCs/>
          <w:color w:val="008000"/>
        </w:rPr>
        <w:t>001100</w:t>
      </w:r>
      <w:r>
        <w:rPr>
          <w:b/>
          <w:bCs/>
          <w:color w:val="008000"/>
        </w:rPr>
        <w:t>11</w:t>
      </w:r>
      <w:r>
        <w:t xml:space="preserve"> which is the equivalent to (same as) the decimal number </w:t>
      </w:r>
      <w:r>
        <w:rPr>
          <w:b/>
          <w:bCs/>
        </w:rPr>
        <w:t>51</w:t>
      </w:r>
      <w:r>
        <w:t>.</w:t>
      </w:r>
    </w:p>
    <w:p w:rsidR="00000000" w:rsidRDefault="00014B83">
      <w:r>
        <w:pict>
          <v:rect id="_x0000_i1026" style="width:384.5pt;height:.75pt" o:hrpct="890" o:hralign="center" o:hrstd="t" o:hrnoshade="t" o:hr="t" fillcolor="maroon" stroked="f"/>
        </w:pict>
      </w:r>
    </w:p>
    <w:p w:rsidR="00000000" w:rsidRDefault="00014B83">
      <w:pPr>
        <w:pStyle w:val="NormalWeb"/>
      </w:pPr>
      <w:r>
        <w:rPr>
          <w:rStyle w:val="Strong"/>
          <w:u w:val="single"/>
        </w:rPr>
        <w:t>Note</w:t>
      </w:r>
      <w:r>
        <w:t xml:space="preserve">: </w:t>
      </w:r>
    </w:p>
    <w:p w:rsidR="00000000" w:rsidRDefault="00014B83">
      <w:pPr>
        <w:pStyle w:val="NormalWeb"/>
        <w:ind w:left="720" w:right="720"/>
      </w:pPr>
      <w:r>
        <w:t xml:space="preserve">The notation of number in base 2 is to put the number 2 beside it in </w:t>
      </w:r>
      <w:r>
        <w:rPr>
          <w:rStyle w:val="Strong"/>
        </w:rPr>
        <w:t>subscript.</w:t>
      </w:r>
    </w:p>
    <w:p w:rsidR="00000000" w:rsidRDefault="00014B83">
      <w:pPr>
        <w:pStyle w:val="NormalWeb"/>
        <w:ind w:left="720" w:right="720"/>
      </w:pPr>
      <w:r>
        <w:t xml:space="preserve">For example </w:t>
      </w:r>
      <w:r>
        <w:rPr>
          <w:color w:val="008000"/>
        </w:rPr>
        <w:t>00110011</w:t>
      </w:r>
      <w:r>
        <w:rPr>
          <w:color w:val="008000"/>
          <w:vertAlign w:val="subscript"/>
        </w:rPr>
        <w:t>2</w:t>
      </w:r>
      <w:r>
        <w:t xml:space="preserve"> is the number 51 in base 10 (expressed as</w:t>
      </w:r>
      <w:r>
        <w:rPr>
          <w:rStyle w:val="Strong"/>
        </w:rPr>
        <w:t xml:space="preserve"> 51</w:t>
      </w:r>
      <w:r>
        <w:rPr>
          <w:rStyle w:val="Strong"/>
          <w:vertAlign w:val="subscript"/>
        </w:rPr>
        <w:t>10</w:t>
      </w:r>
      <w:r>
        <w:t xml:space="preserve">). </w:t>
      </w:r>
    </w:p>
    <w:p w:rsidR="00000000" w:rsidRDefault="00014B83">
      <w:pPr>
        <w:pStyle w:val="NormalWeb"/>
        <w:ind w:left="720" w:right="720"/>
      </w:pPr>
      <w:r>
        <w:t>By default, if a number does not</w:t>
      </w:r>
      <w:r>
        <w:t xml:space="preserve"> have a base number (</w:t>
      </w:r>
      <w:r>
        <w:rPr>
          <w:rStyle w:val="Emphasis"/>
        </w:rPr>
        <w:t>in subscript</w:t>
      </w:r>
      <w:r>
        <w:t xml:space="preserve">) shown, it is assumed that the number is in base 10 </w:t>
      </w:r>
      <w:r>
        <w:rPr>
          <w:rStyle w:val="Emphasis"/>
        </w:rPr>
        <w:t xml:space="preserve">(so 51 is assumed to be </w:t>
      </w:r>
      <w:r>
        <w:rPr>
          <w:rStyle w:val="Strong"/>
          <w:i/>
          <w:iCs/>
        </w:rPr>
        <w:t>51</w:t>
      </w:r>
      <w:r>
        <w:rPr>
          <w:rStyle w:val="Strong"/>
          <w:i/>
          <w:iCs/>
          <w:vertAlign w:val="subscript"/>
        </w:rPr>
        <w:t>10</w:t>
      </w:r>
      <w:r>
        <w:rPr>
          <w:rStyle w:val="Emphasis"/>
        </w:rPr>
        <w:t>)</w:t>
      </w:r>
      <w:r>
        <w:t>.</w:t>
      </w:r>
    </w:p>
    <w:p w:rsidR="00000000" w:rsidRDefault="00014B83">
      <w:r>
        <w:pict>
          <v:rect id="_x0000_i1027" style="width:384.5pt;height:.75pt" o:hrpct="890" o:hralign="center" o:hrstd="t" o:hrnoshade="t" o:hr="t" fillcolor="maroon" stroked="f"/>
        </w:pict>
      </w:r>
    </w:p>
    <w:p w:rsidR="00000000" w:rsidRDefault="00014B83">
      <w:pPr>
        <w:pStyle w:val="NormalWeb"/>
      </w:pPr>
      <w:r>
        <w:rPr>
          <w:rStyle w:val="Strong"/>
          <w:i/>
          <w:iCs/>
        </w:rPr>
        <w:t xml:space="preserve">How do you convert from the binary number system to the decimal number system? </w:t>
      </w:r>
    </w:p>
    <w:p w:rsidR="00000000" w:rsidRDefault="00014B83">
      <w:pPr>
        <w:pStyle w:val="NormalWeb"/>
      </w:pPr>
      <w:r>
        <w:t>In the decimal number system (</w:t>
      </w:r>
      <w:r>
        <w:rPr>
          <w:i/>
          <w:iCs/>
        </w:rPr>
        <w:t>like all number systems</w:t>
      </w:r>
      <w:r>
        <w:t>), w</w:t>
      </w:r>
      <w:r>
        <w:t xml:space="preserve">e can calculate the value of a number by multiplying each digit in the number by its digit column value and then adding up all of these values. The digit column value, in the decimal system, is multiplied </w:t>
      </w:r>
      <w:r>
        <w:lastRenderedPageBreak/>
        <w:t>by ten for each column you go to the left. So we sa</w:t>
      </w:r>
      <w:r>
        <w:t xml:space="preserve">y that we have the 1's column, the 10's column, the 100's column and so on. </w:t>
      </w:r>
    </w:p>
    <w:p w:rsidR="00000000" w:rsidRDefault="00014B83">
      <w:pPr>
        <w:pStyle w:val="NormalWeb"/>
      </w:pPr>
      <w:r>
        <w:t>For Example, the decimal number 23,859 is really :</w:t>
      </w:r>
    </w:p>
    <w:p w:rsidR="00000000" w:rsidRDefault="00014B83">
      <w:pPr>
        <w:pStyle w:val="NormalWeb"/>
        <w:ind w:left="1440" w:right="1440"/>
      </w:pPr>
      <w:r>
        <w:t xml:space="preserve">9 x 1 + </w:t>
      </w:r>
      <w:r>
        <w:br/>
        <w:t xml:space="preserve">5 x 10 + </w:t>
      </w:r>
      <w:r>
        <w:br/>
        <w:t xml:space="preserve">8 x 100 + </w:t>
      </w:r>
      <w:r>
        <w:br/>
        <w:t>3 x 1,000 +</w:t>
      </w:r>
      <w:r>
        <w:br/>
        <w:t xml:space="preserve">2 x 10,000 = </w:t>
      </w:r>
      <w:r>
        <w:rPr>
          <w:rStyle w:val="Strong"/>
          <w:color w:val="000080"/>
        </w:rPr>
        <w:t>23,859</w:t>
      </w:r>
    </w:p>
    <w:p w:rsidR="00000000" w:rsidRDefault="00014B83">
      <w:pPr>
        <w:pStyle w:val="NormalWeb"/>
      </w:pPr>
      <w:r>
        <w:t> </w:t>
      </w:r>
    </w:p>
    <w:p w:rsidR="00000000" w:rsidRDefault="00014B83">
      <w:pPr>
        <w:pStyle w:val="NormalWeb"/>
      </w:pPr>
      <w:r>
        <w:t>In the binary number system we can calculate the value of a numb</w:t>
      </w:r>
      <w:r>
        <w:t>er by multiplying each digit in the number by its digit column value and then adding up all of these values. The digit column value, in the binary system, is multiplied by a factor of two for each column you go to the left. So we say that we have the 1's c</w:t>
      </w:r>
      <w:r>
        <w:t>olumn, the 2's column, the 4's column and so on.</w:t>
      </w:r>
    </w:p>
    <w:p w:rsidR="00000000" w:rsidRDefault="00014B83">
      <w:pPr>
        <w:pStyle w:val="NormalWeb"/>
      </w:pPr>
      <w:r>
        <w:t xml:space="preserve">For Example, the binary number </w:t>
      </w:r>
      <w:r>
        <w:rPr>
          <w:b/>
          <w:bCs/>
          <w:color w:val="008000"/>
        </w:rPr>
        <w:t>00110011</w:t>
      </w:r>
      <w:r>
        <w:rPr>
          <w:b/>
          <w:bCs/>
          <w:color w:val="008000"/>
          <w:vertAlign w:val="subscript"/>
        </w:rPr>
        <w:t>2</w:t>
      </w:r>
      <w:r>
        <w:rPr>
          <w:b/>
          <w:bCs/>
          <w:color w:val="008000"/>
        </w:rPr>
        <w:t xml:space="preserve"> </w:t>
      </w:r>
      <w:r>
        <w:t xml:space="preserve">is really the decimal number </w:t>
      </w:r>
      <w:r>
        <w:rPr>
          <w:b/>
          <w:bCs/>
        </w:rPr>
        <w:t>51</w:t>
      </w:r>
      <w:r>
        <w:t xml:space="preserve"> because :</w:t>
      </w:r>
    </w:p>
    <w:p w:rsidR="00000000" w:rsidRDefault="00014B83">
      <w:pPr>
        <w:pStyle w:val="NormalWeb"/>
        <w:ind w:left="1440" w:right="1440"/>
      </w:pPr>
      <w:r>
        <w:t xml:space="preserve">1 x 1 + </w:t>
      </w:r>
      <w:r>
        <w:br/>
        <w:t xml:space="preserve">1x 2 + </w:t>
      </w:r>
      <w:r>
        <w:br/>
        <w:t xml:space="preserve">0 x 4 + </w:t>
      </w:r>
      <w:r>
        <w:br/>
        <w:t>0 x 8 +</w:t>
      </w:r>
      <w:r>
        <w:br/>
        <w:t>1 x 16 +</w:t>
      </w:r>
      <w:r>
        <w:br/>
        <w:t>1 x 32 +</w:t>
      </w:r>
      <w:r>
        <w:br/>
        <w:t xml:space="preserve">0 x 64 + </w:t>
      </w:r>
      <w:r>
        <w:br/>
        <w:t xml:space="preserve">0 x 128 = </w:t>
      </w:r>
      <w:r>
        <w:rPr>
          <w:rStyle w:val="Strong"/>
          <w:color w:val="000080"/>
        </w:rPr>
        <w:t>51 (</w:t>
      </w:r>
      <w:r>
        <w:rPr>
          <w:rStyle w:val="Strong"/>
          <w:i/>
          <w:iCs/>
          <w:color w:val="000080"/>
        </w:rPr>
        <w:t xml:space="preserve"> or 51</w:t>
      </w:r>
      <w:r>
        <w:rPr>
          <w:rStyle w:val="Strong"/>
          <w:i/>
          <w:iCs/>
          <w:color w:val="000080"/>
          <w:vertAlign w:val="subscript"/>
        </w:rPr>
        <w:t>10</w:t>
      </w:r>
      <w:r>
        <w:rPr>
          <w:rStyle w:val="Strong"/>
          <w:color w:val="000080"/>
        </w:rPr>
        <w:t>)</w:t>
      </w:r>
    </w:p>
    <w:p w:rsidR="00000000" w:rsidRDefault="00014B83">
      <w:pPr>
        <w:pStyle w:val="NormalWeb"/>
      </w:pPr>
      <w:r>
        <w:rPr>
          <w:rStyle w:val="Strong"/>
        </w:rPr>
        <w:t xml:space="preserve">If we would like to get a little more </w:t>
      </w:r>
      <w:r>
        <w:rPr>
          <w:rStyle w:val="Strong"/>
        </w:rPr>
        <w:t>technical you can see how the binary conversion is actually just a multiplication of the exponents of 2:</w:t>
      </w:r>
    </w:p>
    <w:p w:rsidR="00000000" w:rsidRDefault="00014B83">
      <w:pPr>
        <w:pStyle w:val="NormalWeb"/>
        <w:ind w:left="1440" w:right="1440"/>
      </w:pPr>
      <w:r>
        <w:rPr>
          <w:rStyle w:val="Strong"/>
        </w:rPr>
        <w:t>1 x 2</w:t>
      </w:r>
      <w:r>
        <w:rPr>
          <w:rStyle w:val="Strong"/>
          <w:vertAlign w:val="superscript"/>
        </w:rPr>
        <w:t>0</w:t>
      </w:r>
      <w:r>
        <w:rPr>
          <w:rStyle w:val="Strong"/>
        </w:rPr>
        <w:t xml:space="preserve"> +</w:t>
      </w:r>
      <w:r>
        <w:rPr>
          <w:b/>
          <w:bCs/>
        </w:rPr>
        <w:br/>
      </w:r>
      <w:r>
        <w:rPr>
          <w:rStyle w:val="Strong"/>
        </w:rPr>
        <w:t>1 x 2</w:t>
      </w:r>
      <w:r>
        <w:rPr>
          <w:rStyle w:val="Strong"/>
          <w:vertAlign w:val="superscript"/>
        </w:rPr>
        <w:t>1</w:t>
      </w:r>
      <w:r>
        <w:rPr>
          <w:rStyle w:val="Strong"/>
        </w:rPr>
        <w:t xml:space="preserve"> +</w:t>
      </w:r>
      <w:r>
        <w:rPr>
          <w:b/>
          <w:bCs/>
        </w:rPr>
        <w:br/>
      </w:r>
      <w:r>
        <w:rPr>
          <w:rStyle w:val="Strong"/>
        </w:rPr>
        <w:t>0 x 2</w:t>
      </w:r>
      <w:r>
        <w:rPr>
          <w:rStyle w:val="Strong"/>
          <w:vertAlign w:val="superscript"/>
        </w:rPr>
        <w:t>2</w:t>
      </w:r>
      <w:r>
        <w:rPr>
          <w:rStyle w:val="Strong"/>
        </w:rPr>
        <w:t xml:space="preserve"> + </w:t>
      </w:r>
      <w:r>
        <w:rPr>
          <w:b/>
          <w:bCs/>
        </w:rPr>
        <w:br/>
      </w:r>
      <w:r>
        <w:rPr>
          <w:rStyle w:val="Strong"/>
        </w:rPr>
        <w:t>0 x 2</w:t>
      </w:r>
      <w:r>
        <w:rPr>
          <w:rStyle w:val="Strong"/>
          <w:vertAlign w:val="superscript"/>
        </w:rPr>
        <w:t>3</w:t>
      </w:r>
      <w:r>
        <w:rPr>
          <w:rStyle w:val="Strong"/>
        </w:rPr>
        <w:t xml:space="preserve"> +</w:t>
      </w:r>
      <w:r>
        <w:rPr>
          <w:b/>
          <w:bCs/>
        </w:rPr>
        <w:br/>
      </w:r>
      <w:r>
        <w:rPr>
          <w:rStyle w:val="Strong"/>
        </w:rPr>
        <w:t>1 x 2</w:t>
      </w:r>
      <w:r>
        <w:rPr>
          <w:rStyle w:val="Strong"/>
          <w:vertAlign w:val="superscript"/>
        </w:rPr>
        <w:t>4</w:t>
      </w:r>
      <w:r>
        <w:rPr>
          <w:rStyle w:val="Strong"/>
        </w:rPr>
        <w:t xml:space="preserve"> +</w:t>
      </w:r>
      <w:r>
        <w:rPr>
          <w:b/>
          <w:bCs/>
        </w:rPr>
        <w:br/>
      </w:r>
      <w:r>
        <w:rPr>
          <w:rStyle w:val="Strong"/>
        </w:rPr>
        <w:t>1 x 2</w:t>
      </w:r>
      <w:r>
        <w:rPr>
          <w:rStyle w:val="Strong"/>
          <w:vertAlign w:val="superscript"/>
        </w:rPr>
        <w:t>5</w:t>
      </w:r>
      <w:r>
        <w:rPr>
          <w:rStyle w:val="Strong"/>
        </w:rPr>
        <w:t xml:space="preserve"> + </w:t>
      </w:r>
      <w:r>
        <w:rPr>
          <w:b/>
          <w:bCs/>
        </w:rPr>
        <w:br/>
      </w:r>
      <w:r>
        <w:rPr>
          <w:rStyle w:val="Strong"/>
        </w:rPr>
        <w:t>0 x 2</w:t>
      </w:r>
      <w:r>
        <w:rPr>
          <w:rStyle w:val="Strong"/>
          <w:vertAlign w:val="superscript"/>
        </w:rPr>
        <w:t>6</w:t>
      </w:r>
      <w:r>
        <w:rPr>
          <w:rStyle w:val="Strong"/>
        </w:rPr>
        <w:t xml:space="preserve"> +</w:t>
      </w:r>
      <w:r>
        <w:rPr>
          <w:b/>
          <w:bCs/>
        </w:rPr>
        <w:br/>
      </w:r>
      <w:r>
        <w:rPr>
          <w:rStyle w:val="Strong"/>
        </w:rPr>
        <w:t>0 x 2</w:t>
      </w:r>
      <w:r>
        <w:rPr>
          <w:rStyle w:val="Strong"/>
          <w:vertAlign w:val="superscript"/>
        </w:rPr>
        <w:t xml:space="preserve">7 </w:t>
      </w:r>
      <w:r>
        <w:rPr>
          <w:rStyle w:val="Strong"/>
        </w:rPr>
        <w:t>= 51 (or 51</w:t>
      </w:r>
      <w:r>
        <w:rPr>
          <w:rStyle w:val="Strong"/>
          <w:rFonts w:ascii="Times New (W1)" w:hAnsi="Times New (W1)"/>
          <w:vertAlign w:val="subscript"/>
        </w:rPr>
        <w:t>10</w:t>
      </w:r>
      <w:r>
        <w:rPr>
          <w:rStyle w:val="Strong"/>
        </w:rPr>
        <w:t>)</w:t>
      </w:r>
    </w:p>
    <w:p w:rsidR="00000000" w:rsidRDefault="00014B83">
      <w:r>
        <w:pict>
          <v:rect id="_x0000_i1028" style="width:384.5pt;height:.75pt" o:hrpct="890" o:hralign="center" o:hrstd="t" o:hrnoshade="t" o:hr="t" fillcolor="maroon" stroked="f"/>
        </w:pict>
      </w:r>
    </w:p>
    <w:p w:rsidR="00000000" w:rsidRDefault="00014B83">
      <w:pPr>
        <w:pStyle w:val="NormalWeb"/>
      </w:pPr>
      <w:r>
        <w:t>An easy way of converting from the binary system to the decima</w:t>
      </w:r>
      <w:r>
        <w:t xml:space="preserve">l system is to create a little chart to help you. </w:t>
      </w:r>
    </w:p>
    <w:p w:rsidR="00000000" w:rsidRDefault="00014B83">
      <w:pPr>
        <w:pStyle w:val="NormalWeb"/>
      </w:pPr>
      <w:r>
        <w:lastRenderedPageBreak/>
        <w:t>The following chart is easy to set up and use:</w:t>
      </w:r>
    </w:p>
    <w:tbl>
      <w:tblPr>
        <w:tblW w:w="1029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343"/>
        <w:gridCol w:w="1336"/>
        <w:gridCol w:w="1335"/>
        <w:gridCol w:w="1335"/>
        <w:gridCol w:w="1335"/>
        <w:gridCol w:w="1335"/>
        <w:gridCol w:w="1335"/>
        <w:gridCol w:w="936"/>
      </w:tblGrid>
      <w:tr w:rsidR="00000000">
        <w:trPr>
          <w:tblCellSpacing w:w="7" w:type="dxa"/>
        </w:trPr>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128</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64</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32</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16</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8</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4</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2</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rStyle w:val="Strong"/>
                <w:color w:val="C0C0C0"/>
              </w:rPr>
              <w:t>1</w:t>
            </w:r>
          </w:p>
        </w:tc>
      </w:tr>
      <w:tr w:rsidR="00000000">
        <w:trPr>
          <w:tblCellSpacing w:w="7" w:type="dxa"/>
        </w:trPr>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tcPr>
          <w:p w:rsidR="00000000" w:rsidRDefault="00014B83">
            <w:r>
              <w:t> </w:t>
            </w:r>
          </w:p>
        </w:tc>
      </w:tr>
    </w:tbl>
    <w:p w:rsidR="00000000" w:rsidRDefault="00014B83">
      <w:pPr>
        <w:pStyle w:val="NormalWeb"/>
      </w:pPr>
      <w:r>
        <w:t>This chart is created by starting at the right hand side with the value "</w:t>
      </w:r>
      <w:r>
        <w:rPr>
          <w:b/>
          <w:bCs/>
        </w:rPr>
        <w:t>1</w:t>
      </w:r>
      <w:r>
        <w:t>" and then doubling that value as you go left</w:t>
      </w:r>
      <w:r>
        <w:t xml:space="preserve"> (</w:t>
      </w:r>
      <w:r>
        <w:rPr>
          <w:i/>
          <w:iCs/>
        </w:rPr>
        <w:t>2, then 4, then 8 and so on</w:t>
      </w:r>
      <w:r>
        <w:t>).</w:t>
      </w:r>
    </w:p>
    <w:p w:rsidR="00000000" w:rsidRDefault="00014B83">
      <w:pPr>
        <w:pStyle w:val="NormalWeb"/>
      </w:pPr>
      <w:r>
        <w:t> </w:t>
      </w:r>
    </w:p>
    <w:p w:rsidR="00000000" w:rsidRDefault="00014B83">
      <w:pPr>
        <w:pStyle w:val="NormalWeb"/>
      </w:pPr>
      <w:r>
        <w:t xml:space="preserve">Once you have created this chart, the next step is to fill in the 8 bit binary number (the byte) and add up all of the numbers above the 1's in that number. For example, the binary number </w:t>
      </w:r>
      <w:r>
        <w:rPr>
          <w:b/>
          <w:bCs/>
          <w:color w:val="008000"/>
        </w:rPr>
        <w:t xml:space="preserve">00110011 </w:t>
      </w:r>
      <w:r>
        <w:t>can be placed in the char</w:t>
      </w:r>
      <w:r>
        <w:t>t like this …</w:t>
      </w:r>
    </w:p>
    <w:tbl>
      <w:tblPr>
        <w:tblW w:w="1029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343"/>
        <w:gridCol w:w="1336"/>
        <w:gridCol w:w="1335"/>
        <w:gridCol w:w="1335"/>
        <w:gridCol w:w="1335"/>
        <w:gridCol w:w="1335"/>
        <w:gridCol w:w="1335"/>
        <w:gridCol w:w="936"/>
      </w:tblGrid>
      <w:tr w:rsidR="00000000">
        <w:trPr>
          <w:tblCellSpacing w:w="7" w:type="dxa"/>
        </w:trPr>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r>
              <w:rPr>
                <w:color w:val="C0C0C0"/>
              </w:rPr>
              <w:t>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b/>
                <w:bCs/>
                <w:color w:val="C0C0C0"/>
              </w:rPr>
              <w:t>32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b/>
                <w:bCs/>
                <w:color w:val="C0C0C0"/>
              </w:rPr>
              <w:t>16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r>
              <w:t>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b/>
                <w:bCs/>
                <w:color w:val="C0C0C0"/>
              </w:rPr>
              <w:t>2 +</w:t>
            </w:r>
          </w:p>
        </w:tc>
        <w:tc>
          <w:tcPr>
            <w:tcW w:w="650" w:type="pct"/>
            <w:tcBorders>
              <w:top w:val="outset" w:sz="6" w:space="0" w:color="auto"/>
              <w:left w:val="outset" w:sz="6" w:space="0" w:color="auto"/>
              <w:bottom w:val="outset" w:sz="6" w:space="0" w:color="auto"/>
              <w:right w:val="outset" w:sz="6" w:space="0" w:color="auto"/>
            </w:tcBorders>
            <w:shd w:val="clear" w:color="auto" w:fill="800000"/>
          </w:tcPr>
          <w:p w:rsidR="00000000" w:rsidRDefault="00014B83">
            <w:pPr>
              <w:pStyle w:val="NormalWeb"/>
              <w:jc w:val="center"/>
            </w:pPr>
            <w:r>
              <w:rPr>
                <w:b/>
                <w:bCs/>
                <w:color w:val="C0C0C0"/>
              </w:rPr>
              <w:t>1</w:t>
            </w:r>
          </w:p>
        </w:tc>
      </w:tr>
      <w:tr w:rsidR="00000000">
        <w:trPr>
          <w:tblCellSpacing w:w="7" w:type="dxa"/>
        </w:trPr>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128</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64</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32</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16</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8</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4</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2</w:t>
            </w:r>
          </w:p>
        </w:tc>
        <w:tc>
          <w:tcPr>
            <w:tcW w:w="650" w:type="pct"/>
            <w:tcBorders>
              <w:top w:val="outset" w:sz="6" w:space="0" w:color="auto"/>
              <w:left w:val="outset" w:sz="6" w:space="0" w:color="auto"/>
              <w:bottom w:val="outset" w:sz="6" w:space="0" w:color="auto"/>
              <w:right w:val="outset" w:sz="6" w:space="0" w:color="auto"/>
            </w:tcBorders>
            <w:shd w:val="clear" w:color="auto" w:fill="C0C0C0"/>
          </w:tcPr>
          <w:p w:rsidR="00000000" w:rsidRDefault="00014B83">
            <w:pPr>
              <w:pStyle w:val="NormalWeb"/>
              <w:jc w:val="center"/>
            </w:pPr>
            <w:r>
              <w:rPr>
                <w:b/>
                <w:bCs/>
                <w:color w:val="800000"/>
              </w:rPr>
              <w:t>1</w:t>
            </w:r>
          </w:p>
        </w:tc>
      </w:tr>
      <w:tr w:rsidR="00000000">
        <w:trPr>
          <w:tblCellSpacing w:w="7" w:type="dxa"/>
        </w:trPr>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0</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0</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1</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1</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0</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0</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1</w:t>
            </w:r>
          </w:p>
        </w:tc>
        <w:tc>
          <w:tcPr>
            <w:tcW w:w="650" w:type="pct"/>
            <w:tcBorders>
              <w:top w:val="outset" w:sz="6" w:space="0" w:color="auto"/>
              <w:left w:val="outset" w:sz="6" w:space="0" w:color="auto"/>
              <w:bottom w:val="outset" w:sz="6" w:space="0" w:color="auto"/>
              <w:right w:val="outset" w:sz="6" w:space="0" w:color="auto"/>
            </w:tcBorders>
          </w:tcPr>
          <w:p w:rsidR="00000000" w:rsidRDefault="00014B83">
            <w:pPr>
              <w:pStyle w:val="NormalWeb"/>
              <w:jc w:val="center"/>
            </w:pPr>
            <w:r>
              <w:t>1</w:t>
            </w:r>
          </w:p>
        </w:tc>
      </w:tr>
    </w:tbl>
    <w:p w:rsidR="00000000" w:rsidRDefault="00014B83">
      <w:pPr>
        <w:pStyle w:val="NormalWeb"/>
      </w:pPr>
      <w:r>
        <w:t xml:space="preserve">To get the answer </w:t>
      </w:r>
      <w:r>
        <w:rPr>
          <w:b/>
          <w:bCs/>
        </w:rPr>
        <w:t>51</w:t>
      </w:r>
      <w:r>
        <w:t xml:space="preserve"> (this also can be expressed as 51</w:t>
      </w:r>
      <w:r>
        <w:rPr>
          <w:vertAlign w:val="subscript"/>
        </w:rPr>
        <w:t>10</w:t>
      </w:r>
      <w:r>
        <w:t xml:space="preserve">). </w:t>
      </w:r>
    </w:p>
    <w:p w:rsidR="00000000" w:rsidRDefault="00014B83">
      <w:pPr>
        <w:pStyle w:val="NormalWeb"/>
      </w:pPr>
      <w:r>
        <w:rPr>
          <w:color w:val="008080"/>
        </w:rPr>
        <w:t>51 = 32 + 16 + 2 + 1</w:t>
      </w:r>
      <w:r>
        <w:t>.</w:t>
      </w:r>
    </w:p>
    <w:p w:rsidR="00000000" w:rsidRDefault="00014B83">
      <w:r>
        <w:pict>
          <v:rect id="_x0000_i1029" style="width:0;height:3pt" o:hralign="center" o:hrstd="t" o:hrnoshade="t" o:hr="t" fillcolor="maroon" stroked="f"/>
        </w:pict>
      </w:r>
    </w:p>
    <w:p w:rsidR="00000000" w:rsidRDefault="00014B83"/>
    <w:sectPr w:rsidR="000000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New (W1)">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noPunctuationKerning/>
  <w:characterSpacingControl w:val="doNotCompress"/>
  <w:compat/>
  <w:rsids>
    <w:rsidRoot w:val="00014B83"/>
    <w:rsid w:val="00014B8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basedOn w:val="DefaultParagraphFont"/>
    <w:qFormat/>
    <w:rPr>
      <w:b/>
      <w:bCs/>
    </w:rPr>
  </w:style>
  <w:style w:type="character" w:styleId="Emphasis">
    <w:name w:val="Emphasis"/>
    <w:basedOn w:val="DefaultParagraphFont"/>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Binary Code System</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Binary Code System</dc:title>
  <dc:subject/>
  <dc:creator>alpha</dc:creator>
  <cp:keywords/>
  <dc:description/>
  <cp:lastModifiedBy>Peel District School Board</cp:lastModifiedBy>
  <cp:revision>2</cp:revision>
  <dcterms:created xsi:type="dcterms:W3CDTF">2012-01-18T18:53:00Z</dcterms:created>
  <dcterms:modified xsi:type="dcterms:W3CDTF">2012-01-18T18:53:00Z</dcterms:modified>
</cp:coreProperties>
</file>