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81FAD" w14:textId="02DF4D4A" w:rsidR="00C9152A" w:rsidRDefault="00C9152A">
      <w:pPr>
        <w:rPr>
          <w:sz w:val="16"/>
          <w:szCs w:val="16"/>
        </w:rPr>
      </w:pPr>
    </w:p>
    <w:p w14:paraId="08DF2722" w14:textId="663FD848" w:rsidR="002F116C" w:rsidRPr="002F116C" w:rsidRDefault="003806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S1 Checklist</w:t>
      </w:r>
      <w:bookmarkStart w:id="0" w:name="_GoBack"/>
      <w:bookmarkEnd w:id="0"/>
      <w:r w:rsidR="002F116C" w:rsidRPr="002F116C">
        <w:rPr>
          <w:rFonts w:ascii="Times New Roman" w:hAnsi="Times New Roman" w:cs="Times New Roman"/>
          <w:b/>
          <w:bCs/>
          <w:sz w:val="24"/>
          <w:szCs w:val="24"/>
        </w:rPr>
        <w:t>. CONSORT 2025 Checklist</w:t>
      </w:r>
    </w:p>
    <w:tbl>
      <w:tblPr>
        <w:tblStyle w:val="Style2"/>
        <w:tblW w:w="16869" w:type="dxa"/>
        <w:tblInd w:w="-1418" w:type="dxa"/>
        <w:tblLayout w:type="fixed"/>
        <w:tblLook w:val="0400" w:firstRow="0" w:lastRow="0" w:firstColumn="0" w:lastColumn="0" w:noHBand="0" w:noVBand="1"/>
      </w:tblPr>
      <w:tblGrid>
        <w:gridCol w:w="1560"/>
        <w:gridCol w:w="2694"/>
        <w:gridCol w:w="850"/>
        <w:gridCol w:w="10348"/>
        <w:gridCol w:w="1417"/>
      </w:tblGrid>
      <w:tr w:rsidR="00C9152A" w:rsidRPr="00623F6D" w14:paraId="227069F4" w14:textId="701029B9" w:rsidTr="00C9152A">
        <w:trPr>
          <w:trHeight w:val="276"/>
        </w:trPr>
        <w:tc>
          <w:tcPr>
            <w:tcW w:w="1560" w:type="dxa"/>
          </w:tcPr>
          <w:p w14:paraId="0B09F08C" w14:textId="77777777" w:rsidR="00C9152A" w:rsidRDefault="00C9152A" w:rsidP="00290903">
            <w:pPr>
              <w:pStyle w:val="TableHeader"/>
              <w:autoSpaceDE w:val="0"/>
              <w:autoSpaceDN w:val="0"/>
              <w:adjustRightInd w:val="0"/>
              <w:rPr>
                <w:szCs w:val="24"/>
              </w:rPr>
            </w:pPr>
          </w:p>
          <w:p w14:paraId="4B0B6E89" w14:textId="77777777" w:rsidR="002F116C" w:rsidRPr="002F116C" w:rsidRDefault="002F116C" w:rsidP="002F116C"/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2E09ECA9" w14:textId="76D7ACC1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3F6D">
              <w:rPr>
                <w:szCs w:val="24"/>
              </w:rPr>
              <w:t>Section/topic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DC8CBC9" w14:textId="77777777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3F6D">
              <w:rPr>
                <w:szCs w:val="24"/>
              </w:rPr>
              <w:t>No</w:t>
            </w:r>
          </w:p>
        </w:tc>
        <w:tc>
          <w:tcPr>
            <w:tcW w:w="10348" w:type="dxa"/>
            <w:tcBorders>
              <w:top w:val="single" w:sz="4" w:space="0" w:color="auto"/>
              <w:bottom w:val="single" w:sz="4" w:space="0" w:color="auto"/>
            </w:tcBorders>
          </w:tcPr>
          <w:p w14:paraId="2B3EC74C" w14:textId="77777777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3F6D">
              <w:rPr>
                <w:szCs w:val="24"/>
              </w:rPr>
              <w:t>CONSORT 2025 checklist item description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71D89BB" w14:textId="22177BF6" w:rsidR="00C9152A" w:rsidRPr="00623F6D" w:rsidRDefault="00C9152A" w:rsidP="00290903">
            <w:pPr>
              <w:pStyle w:val="TableHeader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Reported </w:t>
            </w:r>
            <w:r w:rsidR="004C6BB5">
              <w:rPr>
                <w:szCs w:val="24"/>
              </w:rPr>
              <w:t>on page/section</w:t>
            </w:r>
          </w:p>
        </w:tc>
      </w:tr>
      <w:tr w:rsidR="00C9152A" w:rsidRPr="009C6FD6" w14:paraId="2FC73CAB" w14:textId="03399797" w:rsidTr="00C9152A">
        <w:trPr>
          <w:trHeight w:val="268"/>
        </w:trPr>
        <w:tc>
          <w:tcPr>
            <w:tcW w:w="1560" w:type="dxa"/>
          </w:tcPr>
          <w:p w14:paraId="58165623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  <w:tcBorders>
              <w:top w:val="single" w:sz="4" w:space="0" w:color="auto"/>
            </w:tcBorders>
          </w:tcPr>
          <w:p w14:paraId="4D9D8A16" w14:textId="109C5284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Title and abstract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379285D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C9152A" w:rsidRPr="009C6FD6" w14:paraId="516F4C9C" w14:textId="6A0E4D94" w:rsidTr="00C9152A">
        <w:trPr>
          <w:trHeight w:val="276"/>
        </w:trPr>
        <w:tc>
          <w:tcPr>
            <w:tcW w:w="1560" w:type="dxa"/>
          </w:tcPr>
          <w:p w14:paraId="72FB83D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096F3B53" w14:textId="6BF361CA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Title and structured abstract</w:t>
            </w:r>
          </w:p>
        </w:tc>
        <w:tc>
          <w:tcPr>
            <w:tcW w:w="850" w:type="dxa"/>
          </w:tcPr>
          <w:p w14:paraId="0B43926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1a</w:t>
            </w:r>
          </w:p>
        </w:tc>
        <w:tc>
          <w:tcPr>
            <w:tcW w:w="10348" w:type="dxa"/>
          </w:tcPr>
          <w:p w14:paraId="3A545C8C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 xml:space="preserve">Identification as a </w:t>
            </w:r>
            <w:proofErr w:type="spellStart"/>
            <w:r w:rsidRPr="00A95D8C">
              <w:rPr>
                <w:szCs w:val="24"/>
              </w:rPr>
              <w:t>randomised</w:t>
            </w:r>
            <w:proofErr w:type="spellEnd"/>
            <w:r w:rsidRPr="00A95D8C">
              <w:rPr>
                <w:szCs w:val="24"/>
              </w:rPr>
              <w:t xml:space="preserve"> trial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1C316C9" w14:textId="3F1E3DBD" w:rsidR="00C9152A" w:rsidRPr="00A95D8C" w:rsidRDefault="0073499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Title ("A Three-Arm Randomized Controlled Trial")</w:t>
            </w:r>
          </w:p>
        </w:tc>
      </w:tr>
      <w:tr w:rsidR="00C9152A" w:rsidRPr="009C6FD6" w14:paraId="34F5E981" w14:textId="744DE5B2" w:rsidTr="00C9152A">
        <w:trPr>
          <w:trHeight w:val="47"/>
        </w:trPr>
        <w:tc>
          <w:tcPr>
            <w:tcW w:w="1560" w:type="dxa"/>
          </w:tcPr>
          <w:p w14:paraId="7B4DDADC" w14:textId="7777777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35DAF023" w14:textId="35FE63F7" w:rsidR="00C9152A" w:rsidRPr="009C6FD6" w:rsidRDefault="00C9152A" w:rsidP="00290903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B3B4509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1b</w:t>
            </w:r>
          </w:p>
        </w:tc>
        <w:tc>
          <w:tcPr>
            <w:tcW w:w="10348" w:type="dxa"/>
          </w:tcPr>
          <w:p w14:paraId="1BD42757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Structured summary of the trial design, methods, results, and conclusions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B71E535" w14:textId="50A7502A" w:rsidR="00C9152A" w:rsidRPr="00A95D8C" w:rsidRDefault="0073499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Abstract, all three subsections (Background; Methods and Findings; Conclusions)</w:t>
            </w:r>
          </w:p>
        </w:tc>
      </w:tr>
      <w:tr w:rsidR="00C9152A" w:rsidRPr="009C6FD6" w14:paraId="37242249" w14:textId="0B7312BA" w:rsidTr="00C9152A">
        <w:trPr>
          <w:trHeight w:val="276"/>
        </w:trPr>
        <w:tc>
          <w:tcPr>
            <w:tcW w:w="1560" w:type="dxa"/>
          </w:tcPr>
          <w:p w14:paraId="3DE8FC79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</w:tcPr>
          <w:p w14:paraId="590BDCD8" w14:textId="74D22BD8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Open science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8A20F6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C9152A" w:rsidRPr="009C6FD6" w14:paraId="15DB139F" w14:textId="5C35FE91" w:rsidTr="00C9152A">
        <w:trPr>
          <w:trHeight w:val="272"/>
        </w:trPr>
        <w:tc>
          <w:tcPr>
            <w:tcW w:w="1560" w:type="dxa"/>
          </w:tcPr>
          <w:p w14:paraId="2FFBF68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00441FDE" w14:textId="2E2A834D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Trial registration</w:t>
            </w:r>
          </w:p>
        </w:tc>
        <w:tc>
          <w:tcPr>
            <w:tcW w:w="850" w:type="dxa"/>
          </w:tcPr>
          <w:p w14:paraId="508736DA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</w:t>
            </w:r>
          </w:p>
        </w:tc>
        <w:tc>
          <w:tcPr>
            <w:tcW w:w="10348" w:type="dxa"/>
          </w:tcPr>
          <w:p w14:paraId="6E5033A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Name of trial registry, identifying number (with URL) and date of registration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E73EF33" w14:textId="3EBE6301" w:rsidR="00C9152A" w:rsidRPr="00A95D8C" w:rsidRDefault="0073499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Study design and participants, paragraph 1 (ClinicalTrials.gov NCT05786482, March 9, 2023); Abstract, Conclusions</w:t>
            </w:r>
          </w:p>
        </w:tc>
      </w:tr>
      <w:tr w:rsidR="00C9152A" w:rsidRPr="009C6FD6" w14:paraId="31B48C7D" w14:textId="60AC27EE" w:rsidTr="00C9152A">
        <w:trPr>
          <w:trHeight w:val="272"/>
        </w:trPr>
        <w:tc>
          <w:tcPr>
            <w:tcW w:w="1560" w:type="dxa"/>
          </w:tcPr>
          <w:p w14:paraId="2E5A766C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108C6ED7" w14:textId="702DF69A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Protocol and statistical analysis plan</w:t>
            </w:r>
          </w:p>
        </w:tc>
        <w:tc>
          <w:tcPr>
            <w:tcW w:w="850" w:type="dxa"/>
          </w:tcPr>
          <w:p w14:paraId="7684EACB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3</w:t>
            </w:r>
          </w:p>
        </w:tc>
        <w:tc>
          <w:tcPr>
            <w:tcW w:w="10348" w:type="dxa"/>
          </w:tcPr>
          <w:p w14:paraId="643072E4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Where the trial protocol and statistical analysis plan can be accessed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784BC56" w14:textId="3A89F005" w:rsidR="00C9152A" w:rsidRPr="00A95D8C" w:rsidRDefault="0073499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Study design and participants, paragraph 1 (published trial protocol</w:t>
            </w:r>
            <w:r>
              <w:rPr>
                <w:szCs w:val="24"/>
              </w:rPr>
              <w:t xml:space="preserve"> (see reference list)), and supplementary </w:t>
            </w:r>
            <w:r>
              <w:rPr>
                <w:szCs w:val="24"/>
              </w:rPr>
              <w:lastRenderedPageBreak/>
              <w:t>file statistical analysis plan</w:t>
            </w:r>
          </w:p>
        </w:tc>
      </w:tr>
      <w:tr w:rsidR="00C9152A" w:rsidRPr="009C6FD6" w14:paraId="4E1B2A1C" w14:textId="4A3A1824" w:rsidTr="00C9152A">
        <w:trPr>
          <w:trHeight w:val="272"/>
        </w:trPr>
        <w:tc>
          <w:tcPr>
            <w:tcW w:w="1560" w:type="dxa"/>
          </w:tcPr>
          <w:p w14:paraId="7725CE79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767E7451" w14:textId="5F7DC61A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Data sharing</w:t>
            </w:r>
          </w:p>
        </w:tc>
        <w:tc>
          <w:tcPr>
            <w:tcW w:w="850" w:type="dxa"/>
          </w:tcPr>
          <w:p w14:paraId="6C41509E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4</w:t>
            </w:r>
          </w:p>
        </w:tc>
        <w:tc>
          <w:tcPr>
            <w:tcW w:w="10348" w:type="dxa"/>
          </w:tcPr>
          <w:p w14:paraId="20BEADB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Where and how the individual de-identified participant data (including data dictionary), statistical code and any other materials can be accessed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1BD024F" w14:textId="50AA5CF6" w:rsidR="00C9152A" w:rsidRPr="00A95D8C" w:rsidRDefault="0073499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 xml:space="preserve">Data Availability Statement </w:t>
            </w:r>
            <w:r>
              <w:rPr>
                <w:szCs w:val="24"/>
              </w:rPr>
              <w:t xml:space="preserve">provided in submission portal </w:t>
            </w:r>
          </w:p>
        </w:tc>
      </w:tr>
      <w:tr w:rsidR="00C9152A" w:rsidRPr="009C6FD6" w14:paraId="4BCC1AC8" w14:textId="3B0E5363" w:rsidTr="00C9152A">
        <w:trPr>
          <w:trHeight w:val="272"/>
        </w:trPr>
        <w:tc>
          <w:tcPr>
            <w:tcW w:w="1560" w:type="dxa"/>
          </w:tcPr>
          <w:p w14:paraId="3DA8BDD4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032B4BD8" w14:textId="006F01E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Funding and conflicts of interest</w:t>
            </w:r>
          </w:p>
        </w:tc>
        <w:tc>
          <w:tcPr>
            <w:tcW w:w="850" w:type="dxa"/>
          </w:tcPr>
          <w:p w14:paraId="2F093E83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5a</w:t>
            </w:r>
          </w:p>
        </w:tc>
        <w:tc>
          <w:tcPr>
            <w:tcW w:w="10348" w:type="dxa"/>
          </w:tcPr>
          <w:p w14:paraId="10B00568" w14:textId="77777777" w:rsidR="00C9152A" w:rsidRPr="00A95D8C" w:rsidRDefault="00C9152A" w:rsidP="00290903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Sources of funding and other support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supply of drugs), and role of funders in the design, conduct, analysis and reporting of the trial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FA1C9C5" w14:textId="72FBCB6F" w:rsidR="00C9152A" w:rsidRPr="00A95D8C" w:rsidRDefault="0073499F" w:rsidP="00290903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 xml:space="preserve">Funding statement </w:t>
            </w:r>
            <w:r>
              <w:rPr>
                <w:szCs w:val="24"/>
              </w:rPr>
              <w:t xml:space="preserve">submitted in portal </w:t>
            </w:r>
          </w:p>
        </w:tc>
      </w:tr>
      <w:tr w:rsidR="0073499F" w:rsidRPr="009C6FD6" w14:paraId="682C303D" w14:textId="6CC64502" w:rsidTr="00C9152A">
        <w:trPr>
          <w:trHeight w:val="272"/>
        </w:trPr>
        <w:tc>
          <w:tcPr>
            <w:tcW w:w="1560" w:type="dxa"/>
          </w:tcPr>
          <w:p w14:paraId="1B0A4C1E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702C46BE" w14:textId="0D874FBA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DA2C9ED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5b</w:t>
            </w:r>
          </w:p>
        </w:tc>
        <w:tc>
          <w:tcPr>
            <w:tcW w:w="10348" w:type="dxa"/>
          </w:tcPr>
          <w:p w14:paraId="19298050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Financial and other conflicts of interest of the manuscript authors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D5251A5" w14:textId="4808D10B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Conflict of interest</w:t>
            </w:r>
            <w:r w:rsidRPr="0073499F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submitted in portal </w:t>
            </w:r>
          </w:p>
        </w:tc>
      </w:tr>
      <w:tr w:rsidR="0073499F" w:rsidRPr="009C6FD6" w14:paraId="7038E3A9" w14:textId="2A12DA6B" w:rsidTr="00C9152A">
        <w:trPr>
          <w:trHeight w:val="276"/>
        </w:trPr>
        <w:tc>
          <w:tcPr>
            <w:tcW w:w="1560" w:type="dxa"/>
          </w:tcPr>
          <w:p w14:paraId="09D7E971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</w:tcPr>
          <w:p w14:paraId="02437053" w14:textId="7516E18E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Introduction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0520C8B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73499F" w:rsidRPr="009C6FD6" w14:paraId="2FAA4B6E" w14:textId="56B809E2" w:rsidTr="00C9152A">
        <w:trPr>
          <w:trHeight w:val="271"/>
        </w:trPr>
        <w:tc>
          <w:tcPr>
            <w:tcW w:w="1560" w:type="dxa"/>
          </w:tcPr>
          <w:p w14:paraId="56503720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5182BD7C" w14:textId="3B235A69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Background and rationale</w:t>
            </w:r>
          </w:p>
        </w:tc>
        <w:tc>
          <w:tcPr>
            <w:tcW w:w="850" w:type="dxa"/>
          </w:tcPr>
          <w:p w14:paraId="1FAC2EF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6</w:t>
            </w:r>
          </w:p>
        </w:tc>
        <w:tc>
          <w:tcPr>
            <w:tcW w:w="10348" w:type="dxa"/>
          </w:tcPr>
          <w:p w14:paraId="2B92894E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Scientific background and rationale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D6017B0" w14:textId="460BE50D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Introduction, paragraphs 1–2</w:t>
            </w:r>
          </w:p>
        </w:tc>
      </w:tr>
      <w:tr w:rsidR="0073499F" w:rsidRPr="009C6FD6" w14:paraId="78EFFCFC" w14:textId="1A79AD0E" w:rsidTr="00C9152A">
        <w:trPr>
          <w:trHeight w:val="276"/>
        </w:trPr>
        <w:tc>
          <w:tcPr>
            <w:tcW w:w="1560" w:type="dxa"/>
          </w:tcPr>
          <w:p w14:paraId="15230C56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331C897D" w14:textId="5E5F9D51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Objectives</w:t>
            </w:r>
          </w:p>
        </w:tc>
        <w:tc>
          <w:tcPr>
            <w:tcW w:w="850" w:type="dxa"/>
          </w:tcPr>
          <w:p w14:paraId="68D341AC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7</w:t>
            </w:r>
          </w:p>
        </w:tc>
        <w:tc>
          <w:tcPr>
            <w:tcW w:w="10348" w:type="dxa"/>
          </w:tcPr>
          <w:p w14:paraId="0B8B4558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Specific objectives related to benefits and harms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8F0BE23" w14:textId="389B4C28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Introduction, paragraph 3 (study question and hypothesis)</w:t>
            </w:r>
          </w:p>
        </w:tc>
      </w:tr>
      <w:tr w:rsidR="0073499F" w:rsidRPr="009C6FD6" w14:paraId="281CCBEB" w14:textId="56BB2C90" w:rsidTr="00C9152A">
        <w:trPr>
          <w:trHeight w:val="276"/>
        </w:trPr>
        <w:tc>
          <w:tcPr>
            <w:tcW w:w="1560" w:type="dxa"/>
          </w:tcPr>
          <w:p w14:paraId="2EF82D69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</w:tcPr>
          <w:p w14:paraId="29C93C58" w14:textId="7C9D05E5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Methods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5A9871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73499F" w:rsidRPr="009C6FD6" w14:paraId="1858F8DC" w14:textId="33AFB9EC" w:rsidTr="00C9152A">
        <w:trPr>
          <w:trHeight w:val="268"/>
        </w:trPr>
        <w:tc>
          <w:tcPr>
            <w:tcW w:w="1560" w:type="dxa"/>
          </w:tcPr>
          <w:p w14:paraId="5CDBACD8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73C7C8F0" w14:textId="01F2DB82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Patient and public involvement</w:t>
            </w:r>
          </w:p>
        </w:tc>
        <w:tc>
          <w:tcPr>
            <w:tcW w:w="850" w:type="dxa"/>
          </w:tcPr>
          <w:p w14:paraId="5274A5D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8</w:t>
            </w:r>
          </w:p>
        </w:tc>
        <w:tc>
          <w:tcPr>
            <w:tcW w:w="10348" w:type="dxa"/>
          </w:tcPr>
          <w:p w14:paraId="600AC5F4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Details of patient or public involvement in the design, conduct and reporting of the trial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77C5A4A" w14:textId="5B7D55AC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Interventions, paragraph 1 (co-designed with patients); Acknowledgements; published protocol</w:t>
            </w:r>
          </w:p>
        </w:tc>
      </w:tr>
      <w:tr w:rsidR="0073499F" w:rsidRPr="009C6FD6" w14:paraId="1B0AA934" w14:textId="78A0B4A0" w:rsidTr="00C9152A">
        <w:trPr>
          <w:trHeight w:val="268"/>
        </w:trPr>
        <w:tc>
          <w:tcPr>
            <w:tcW w:w="1560" w:type="dxa"/>
          </w:tcPr>
          <w:p w14:paraId="1AD368C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284FD3E2" w14:textId="7282B129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Trial design</w:t>
            </w:r>
          </w:p>
        </w:tc>
        <w:tc>
          <w:tcPr>
            <w:tcW w:w="850" w:type="dxa"/>
          </w:tcPr>
          <w:p w14:paraId="1980554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9</w:t>
            </w:r>
          </w:p>
        </w:tc>
        <w:tc>
          <w:tcPr>
            <w:tcW w:w="10348" w:type="dxa"/>
          </w:tcPr>
          <w:p w14:paraId="6B5445E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Description of trial design including type of trial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parallel group, crossover), allocation ratio, and framework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superiority, equivalence, non-inferiority, exploratory)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83E661F" w14:textId="640C57E0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Study design and participants, paragraph 1 (three-arm parallel-group RCT); Randomizatio</w:t>
            </w:r>
            <w:r w:rsidRPr="0073499F">
              <w:rPr>
                <w:szCs w:val="24"/>
              </w:rPr>
              <w:lastRenderedPageBreak/>
              <w:t>n and masking, paragraph 1 (1:1:1 allocation)</w:t>
            </w:r>
          </w:p>
        </w:tc>
      </w:tr>
      <w:tr w:rsidR="0073499F" w:rsidRPr="009C6FD6" w14:paraId="504060DC" w14:textId="1CE080D1" w:rsidTr="00C9152A">
        <w:trPr>
          <w:trHeight w:val="214"/>
        </w:trPr>
        <w:tc>
          <w:tcPr>
            <w:tcW w:w="1560" w:type="dxa"/>
          </w:tcPr>
          <w:p w14:paraId="34A42CE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0309F428" w14:textId="3B688ADE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Changes to trial protocol</w:t>
            </w:r>
          </w:p>
        </w:tc>
        <w:tc>
          <w:tcPr>
            <w:tcW w:w="850" w:type="dxa"/>
          </w:tcPr>
          <w:p w14:paraId="2FE841DA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10</w:t>
            </w:r>
          </w:p>
        </w:tc>
        <w:tc>
          <w:tcPr>
            <w:tcW w:w="10348" w:type="dxa"/>
          </w:tcPr>
          <w:p w14:paraId="7C331F30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Important changes to the trial after it commenced including any outcomes or analyses that were not prespecified, with reason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BBA8553" w14:textId="6C7E60F1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Study design and participants, paragraphs 3–4 (age criterion change, HADS-D exclusion removal, with dates and rationale)</w:t>
            </w:r>
          </w:p>
        </w:tc>
      </w:tr>
      <w:tr w:rsidR="0073499F" w:rsidRPr="009C6FD6" w14:paraId="07CFBB74" w14:textId="6D99B237" w:rsidTr="00C9152A">
        <w:trPr>
          <w:trHeight w:val="96"/>
        </w:trPr>
        <w:tc>
          <w:tcPr>
            <w:tcW w:w="1560" w:type="dxa"/>
          </w:tcPr>
          <w:p w14:paraId="0EE0828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50D0AB77" w14:textId="195C8ED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Trial setting</w:t>
            </w:r>
          </w:p>
        </w:tc>
        <w:tc>
          <w:tcPr>
            <w:tcW w:w="850" w:type="dxa"/>
          </w:tcPr>
          <w:p w14:paraId="704EE25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11</w:t>
            </w:r>
          </w:p>
        </w:tc>
        <w:tc>
          <w:tcPr>
            <w:tcW w:w="10348" w:type="dxa"/>
          </w:tcPr>
          <w:p w14:paraId="1D4F572B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Settings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community, hospital) and locations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countries, sites) where the trial was conducted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3C56EBEE" w14:textId="18F8ADC9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Procedures, paragraph 1 (fully remote; 13 countries); S2 Table (continent distribution)</w:t>
            </w:r>
          </w:p>
        </w:tc>
      </w:tr>
      <w:tr w:rsidR="0073499F" w:rsidRPr="009C6FD6" w14:paraId="63E60961" w14:textId="6DA5DE5A" w:rsidTr="00C9152A">
        <w:trPr>
          <w:trHeight w:val="276"/>
        </w:trPr>
        <w:tc>
          <w:tcPr>
            <w:tcW w:w="1560" w:type="dxa"/>
          </w:tcPr>
          <w:p w14:paraId="7483AC70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475718C6" w14:textId="55FD611E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Eligibility criteria</w:t>
            </w:r>
          </w:p>
        </w:tc>
        <w:tc>
          <w:tcPr>
            <w:tcW w:w="850" w:type="dxa"/>
          </w:tcPr>
          <w:p w14:paraId="735E304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12a</w:t>
            </w:r>
          </w:p>
        </w:tc>
        <w:tc>
          <w:tcPr>
            <w:tcW w:w="10348" w:type="dxa"/>
          </w:tcPr>
          <w:p w14:paraId="7F6F1783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Eligibility criteria for participants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F501B2F" w14:textId="460ED826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Study design and participants, paragraphs 2–4</w:t>
            </w:r>
          </w:p>
        </w:tc>
      </w:tr>
      <w:tr w:rsidR="0073499F" w:rsidRPr="009C6FD6" w14:paraId="1B8703A1" w14:textId="0F2F908D" w:rsidTr="00C9152A">
        <w:trPr>
          <w:trHeight w:val="276"/>
        </w:trPr>
        <w:tc>
          <w:tcPr>
            <w:tcW w:w="1560" w:type="dxa"/>
          </w:tcPr>
          <w:p w14:paraId="650BFC36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  <w:vAlign w:val="center"/>
          </w:tcPr>
          <w:p w14:paraId="0B02B3C5" w14:textId="7A7B3E25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1B744C4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12b</w:t>
            </w:r>
          </w:p>
        </w:tc>
        <w:tc>
          <w:tcPr>
            <w:tcW w:w="10348" w:type="dxa"/>
          </w:tcPr>
          <w:p w14:paraId="6ED5CF8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If applicable, eligibility criteria for sites and for individuals delivering the interventions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surgeons, physiotherapists)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EC926B9" w14:textId="52F49DC0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Interventions, paragraph 2 (non-clinical personnel; 2-day motivational interviewing training; supervised by clinical psychologist)</w:t>
            </w:r>
          </w:p>
        </w:tc>
      </w:tr>
      <w:tr w:rsidR="0073499F" w:rsidRPr="009C6FD6" w14:paraId="06640195" w14:textId="75DF5534" w:rsidTr="00C9152A">
        <w:trPr>
          <w:trHeight w:val="463"/>
        </w:trPr>
        <w:tc>
          <w:tcPr>
            <w:tcW w:w="1560" w:type="dxa"/>
          </w:tcPr>
          <w:p w14:paraId="45C8CB91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25A2E7AB" w14:textId="17D79DAE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Intervention and comparator</w:t>
            </w:r>
          </w:p>
        </w:tc>
        <w:tc>
          <w:tcPr>
            <w:tcW w:w="850" w:type="dxa"/>
          </w:tcPr>
          <w:p w14:paraId="759E5D1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13</w:t>
            </w:r>
          </w:p>
        </w:tc>
        <w:tc>
          <w:tcPr>
            <w:tcW w:w="10348" w:type="dxa"/>
          </w:tcPr>
          <w:p w14:paraId="5766309E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Intervention and comparator with sufficient details to allow replication. If relevant, where additional materials describing the intervention and comparator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intervention manual) can be accessed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3D4AF78" w14:textId="27FE8786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  <w:lang w:val="en-GB"/>
              </w:rPr>
              <w:t>Methods, Interventions, paragraphs 1–4; S1 Table (behaviour change techniques)</w:t>
            </w:r>
          </w:p>
        </w:tc>
      </w:tr>
      <w:tr w:rsidR="0073499F" w:rsidRPr="009C6FD6" w14:paraId="410EB5A4" w14:textId="615C4092" w:rsidTr="00C9152A">
        <w:trPr>
          <w:trHeight w:val="614"/>
        </w:trPr>
        <w:tc>
          <w:tcPr>
            <w:tcW w:w="1560" w:type="dxa"/>
          </w:tcPr>
          <w:p w14:paraId="1503CE14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459D5EFC" w14:textId="43364BB9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Outcomes</w:t>
            </w:r>
          </w:p>
        </w:tc>
        <w:tc>
          <w:tcPr>
            <w:tcW w:w="850" w:type="dxa"/>
          </w:tcPr>
          <w:p w14:paraId="4151C9AE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  <w:p w14:paraId="79B2F3C5" w14:textId="77777777" w:rsidR="0073499F" w:rsidRPr="009C6FD6" w:rsidRDefault="0073499F" w:rsidP="0073499F">
            <w:pPr>
              <w:pStyle w:val="TableBody"/>
              <w:jc w:val="center"/>
            </w:pPr>
          </w:p>
        </w:tc>
        <w:tc>
          <w:tcPr>
            <w:tcW w:w="10348" w:type="dxa"/>
          </w:tcPr>
          <w:p w14:paraId="613ECB6B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Prespecified primary and secondary outcomes, including the specific measurement variable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systolic blood pressure), analysis metric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change from baseline, final value, time to event), method of aggregation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median, proportion), and time point for each outcome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B2600CD" w14:textId="003F2B0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Outcomes, paragraphs 1–2</w:t>
            </w:r>
          </w:p>
        </w:tc>
      </w:tr>
      <w:tr w:rsidR="0073499F" w:rsidRPr="009C6FD6" w14:paraId="2539364F" w14:textId="6BF97131" w:rsidTr="00C9152A">
        <w:trPr>
          <w:trHeight w:val="47"/>
        </w:trPr>
        <w:tc>
          <w:tcPr>
            <w:tcW w:w="1560" w:type="dxa"/>
          </w:tcPr>
          <w:p w14:paraId="4647681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6C5B3263" w14:textId="4E058EE3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Harms</w:t>
            </w:r>
          </w:p>
        </w:tc>
        <w:tc>
          <w:tcPr>
            <w:tcW w:w="850" w:type="dxa"/>
          </w:tcPr>
          <w:p w14:paraId="01A8E9B1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15</w:t>
            </w:r>
          </w:p>
        </w:tc>
        <w:tc>
          <w:tcPr>
            <w:tcW w:w="10348" w:type="dxa"/>
          </w:tcPr>
          <w:p w14:paraId="4819EA2A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How harms were defined and assessed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systematically, non-systematically)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B7851E5" w14:textId="2DC8298B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Outcomes, paragraph 3 ("Participants were encouraged to report intervention-related adverse events to the study team throughout the trial period")</w:t>
            </w:r>
          </w:p>
        </w:tc>
      </w:tr>
      <w:tr w:rsidR="0073499F" w:rsidRPr="009C6FD6" w14:paraId="047F000B" w14:textId="31EAAA04" w:rsidTr="00DB5D01">
        <w:trPr>
          <w:trHeight w:val="47"/>
        </w:trPr>
        <w:tc>
          <w:tcPr>
            <w:tcW w:w="1560" w:type="dxa"/>
          </w:tcPr>
          <w:p w14:paraId="5A2907F0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1EE54CF8" w14:textId="3C711B1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Sample size</w:t>
            </w:r>
          </w:p>
        </w:tc>
        <w:tc>
          <w:tcPr>
            <w:tcW w:w="850" w:type="dxa"/>
          </w:tcPr>
          <w:p w14:paraId="5DC6788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16a</w:t>
            </w:r>
          </w:p>
        </w:tc>
        <w:tc>
          <w:tcPr>
            <w:tcW w:w="10348" w:type="dxa"/>
          </w:tcPr>
          <w:p w14:paraId="220A6986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How sample size was determined, including all assumptions supporting the sample size calculation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2891D8B" w14:textId="738A53FF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Sample size and statistical analysis, paragraph 1</w:t>
            </w:r>
          </w:p>
        </w:tc>
      </w:tr>
      <w:tr w:rsidR="0073499F" w:rsidRPr="009C6FD6" w14:paraId="5CB30557" w14:textId="313F18EA" w:rsidTr="00C9152A">
        <w:trPr>
          <w:trHeight w:val="62"/>
        </w:trPr>
        <w:tc>
          <w:tcPr>
            <w:tcW w:w="1560" w:type="dxa"/>
          </w:tcPr>
          <w:p w14:paraId="08CC833C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1731489E" w14:textId="73226012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58BB85BA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16b</w:t>
            </w:r>
          </w:p>
        </w:tc>
        <w:tc>
          <w:tcPr>
            <w:tcW w:w="10348" w:type="dxa"/>
          </w:tcPr>
          <w:p w14:paraId="2D06107B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Explanation of any interim analyses and stopping guidelines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CABA46B" w14:textId="1602E64D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N</w:t>
            </w:r>
            <w:r>
              <w:rPr>
                <w:szCs w:val="24"/>
              </w:rPr>
              <w:t>/A</w:t>
            </w:r>
            <w:r w:rsidRPr="0073499F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- </w:t>
            </w:r>
            <w:r w:rsidRPr="0073499F">
              <w:rPr>
                <w:szCs w:val="24"/>
              </w:rPr>
              <w:t>no interim analyses were planned or conducted</w:t>
            </w:r>
          </w:p>
        </w:tc>
      </w:tr>
      <w:tr w:rsidR="0073499F" w:rsidRPr="009C6FD6" w14:paraId="2051DFA3" w14:textId="3FCF8DCA" w:rsidTr="00DB5D01">
        <w:trPr>
          <w:trHeight w:val="122"/>
        </w:trPr>
        <w:tc>
          <w:tcPr>
            <w:tcW w:w="1560" w:type="dxa"/>
          </w:tcPr>
          <w:p w14:paraId="4D9C6AB0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5AE0BF75" w14:textId="28D34F78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95D8C">
              <w:rPr>
                <w:szCs w:val="24"/>
              </w:rPr>
              <w:t>Randomisation</w:t>
            </w:r>
            <w:proofErr w:type="spellEnd"/>
            <w:r w:rsidRPr="00A95D8C">
              <w:rPr>
                <w:szCs w:val="24"/>
              </w:rPr>
              <w:t>:</w:t>
            </w:r>
          </w:p>
        </w:tc>
        <w:tc>
          <w:tcPr>
            <w:tcW w:w="850" w:type="dxa"/>
          </w:tcPr>
          <w:p w14:paraId="7B1DD81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</w:pPr>
            <w:r w:rsidRPr="00A95D8C">
              <w:rPr>
                <w:szCs w:val="24"/>
              </w:rPr>
              <w:t xml:space="preserve"> </w:t>
            </w:r>
          </w:p>
        </w:tc>
        <w:tc>
          <w:tcPr>
            <w:tcW w:w="10348" w:type="dxa"/>
          </w:tcPr>
          <w:p w14:paraId="42F7324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</w:pPr>
            <w:r w:rsidRPr="00A95D8C">
              <w:rPr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87F4DF6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73499F" w:rsidRPr="009C6FD6" w14:paraId="3B115453" w14:textId="66DE8618" w:rsidTr="00DB5D01">
        <w:trPr>
          <w:trHeight w:val="47"/>
        </w:trPr>
        <w:tc>
          <w:tcPr>
            <w:tcW w:w="1560" w:type="dxa"/>
          </w:tcPr>
          <w:p w14:paraId="4914686F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7FFD2902" w14:textId="04B5AF58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szCs w:val="24"/>
              </w:rPr>
              <w:t> </w:t>
            </w:r>
            <w:r w:rsidRPr="00A95D8C">
              <w:rPr>
                <w:szCs w:val="24"/>
              </w:rPr>
              <w:t>Sequence generation</w:t>
            </w:r>
          </w:p>
        </w:tc>
        <w:tc>
          <w:tcPr>
            <w:tcW w:w="850" w:type="dxa"/>
          </w:tcPr>
          <w:p w14:paraId="2E1B25CB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17a</w:t>
            </w:r>
          </w:p>
        </w:tc>
        <w:tc>
          <w:tcPr>
            <w:tcW w:w="10348" w:type="dxa"/>
          </w:tcPr>
          <w:p w14:paraId="62859E28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Who generated the random allocation sequence and the method used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1CB3B9C" w14:textId="56BE61A5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Randomization and masking, paragraph 1</w:t>
            </w:r>
          </w:p>
        </w:tc>
      </w:tr>
      <w:tr w:rsidR="0073499F" w:rsidRPr="009C6FD6" w14:paraId="42F6F25F" w14:textId="6CBA90EF" w:rsidTr="00DB5D01">
        <w:trPr>
          <w:trHeight w:val="86"/>
        </w:trPr>
        <w:tc>
          <w:tcPr>
            <w:tcW w:w="1560" w:type="dxa"/>
          </w:tcPr>
          <w:p w14:paraId="5DF65CD3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22DCCE4B" w14:textId="2EF73D45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BE2DA6E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17b</w:t>
            </w:r>
          </w:p>
        </w:tc>
        <w:tc>
          <w:tcPr>
            <w:tcW w:w="10348" w:type="dxa"/>
          </w:tcPr>
          <w:p w14:paraId="18E276DE" w14:textId="4954623E" w:rsidR="0073499F" w:rsidRPr="00214F24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A95D8C">
              <w:rPr>
                <w:szCs w:val="24"/>
              </w:rPr>
              <w:t xml:space="preserve">Type of </w:t>
            </w:r>
            <w:proofErr w:type="spellStart"/>
            <w:r w:rsidRPr="00A95D8C">
              <w:rPr>
                <w:szCs w:val="24"/>
              </w:rPr>
              <w:t>randomisation</w:t>
            </w:r>
            <w:proofErr w:type="spellEnd"/>
            <w:r w:rsidRPr="00A95D8C">
              <w:rPr>
                <w:szCs w:val="24"/>
              </w:rPr>
              <w:t xml:space="preserve"> and details of any restriction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stratification, blocking and block size)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C5702AF" w14:textId="7CAF69C8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 xml:space="preserve">Methods, Randomization and </w:t>
            </w:r>
            <w:r w:rsidRPr="0073499F">
              <w:rPr>
                <w:szCs w:val="24"/>
              </w:rPr>
              <w:lastRenderedPageBreak/>
              <w:t xml:space="preserve">masking, paragraph 1 </w:t>
            </w:r>
          </w:p>
        </w:tc>
      </w:tr>
      <w:tr w:rsidR="0073499F" w:rsidRPr="0073499F" w14:paraId="3EBDFA55" w14:textId="77777777" w:rsidTr="00DB5D01">
        <w:trPr>
          <w:trHeight w:val="86"/>
        </w:trPr>
        <w:tc>
          <w:tcPr>
            <w:tcW w:w="1560" w:type="dxa"/>
          </w:tcPr>
          <w:p w14:paraId="171ECB1E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</w:tcPr>
          <w:p w14:paraId="1362F785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50" w:type="dxa"/>
          </w:tcPr>
          <w:p w14:paraId="56BE76F1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</w:p>
        </w:tc>
        <w:tc>
          <w:tcPr>
            <w:tcW w:w="10348" w:type="dxa"/>
          </w:tcPr>
          <w:p w14:paraId="63E5DC48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3980E1B" w14:textId="77777777" w:rsidR="0073499F" w:rsidRPr="0073499F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</w:p>
          <w:p w14:paraId="4AC8EC6A" w14:textId="77777777" w:rsidR="0073499F" w:rsidRPr="0073499F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</w:p>
          <w:p w14:paraId="59E8A615" w14:textId="77777777" w:rsidR="0073499F" w:rsidRPr="0073499F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</w:p>
          <w:p w14:paraId="0440A31B" w14:textId="6EF2847A" w:rsidR="0073499F" w:rsidRPr="0073499F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</w:p>
        </w:tc>
      </w:tr>
      <w:tr w:rsidR="0073499F" w:rsidRPr="009C6FD6" w14:paraId="32DD2903" w14:textId="410EC6AC" w:rsidTr="00D86B53">
        <w:trPr>
          <w:trHeight w:val="544"/>
        </w:trPr>
        <w:tc>
          <w:tcPr>
            <w:tcW w:w="1560" w:type="dxa"/>
          </w:tcPr>
          <w:p w14:paraId="65738DC4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16BD0A8B" w14:textId="4F5405E9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szCs w:val="24"/>
              </w:rPr>
              <w:t> </w:t>
            </w:r>
            <w:r w:rsidRPr="00A95D8C">
              <w:rPr>
                <w:szCs w:val="24"/>
              </w:rPr>
              <w:t>Allocation concealment mechanism</w:t>
            </w:r>
          </w:p>
        </w:tc>
        <w:tc>
          <w:tcPr>
            <w:tcW w:w="850" w:type="dxa"/>
          </w:tcPr>
          <w:p w14:paraId="6D4A3CC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18</w:t>
            </w:r>
          </w:p>
        </w:tc>
        <w:tc>
          <w:tcPr>
            <w:tcW w:w="10348" w:type="dxa"/>
          </w:tcPr>
          <w:p w14:paraId="540A86AB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Mechanism used to implement the random allocation sequence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central computer/telephone; sequentially numbered, opaque, sealed containers), describing any steps to conceal the sequence until interventions were assigned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6EE878D1" w14:textId="3A00E0FC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Randomization and masking, paragraph 1</w:t>
            </w:r>
          </w:p>
        </w:tc>
      </w:tr>
      <w:tr w:rsidR="0073499F" w:rsidRPr="009C6FD6" w14:paraId="0881AFB4" w14:textId="676FDCF0" w:rsidTr="00D86B53">
        <w:trPr>
          <w:trHeight w:val="214"/>
        </w:trPr>
        <w:tc>
          <w:tcPr>
            <w:tcW w:w="1560" w:type="dxa"/>
          </w:tcPr>
          <w:p w14:paraId="6820DC7E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697B183A" w14:textId="1D12750B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szCs w:val="24"/>
              </w:rPr>
              <w:t> </w:t>
            </w:r>
            <w:r w:rsidRPr="00A95D8C">
              <w:rPr>
                <w:szCs w:val="24"/>
              </w:rPr>
              <w:t>Implementation</w:t>
            </w:r>
          </w:p>
        </w:tc>
        <w:tc>
          <w:tcPr>
            <w:tcW w:w="850" w:type="dxa"/>
          </w:tcPr>
          <w:p w14:paraId="325D557E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19</w:t>
            </w:r>
          </w:p>
        </w:tc>
        <w:tc>
          <w:tcPr>
            <w:tcW w:w="10348" w:type="dxa"/>
          </w:tcPr>
          <w:p w14:paraId="41A5963E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Whether the personnel who enrolled and those who assigned participants to the interventions had access to the random allocation sequence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97BDC7F" w14:textId="34B1E019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 xml:space="preserve">Methods, Randomization and masking, paragraph 1 </w:t>
            </w:r>
          </w:p>
        </w:tc>
      </w:tr>
      <w:tr w:rsidR="0073499F" w:rsidRPr="009C6FD6" w14:paraId="0875E72E" w14:textId="2FC6D0E6" w:rsidTr="00D86B53">
        <w:trPr>
          <w:trHeight w:val="251"/>
        </w:trPr>
        <w:tc>
          <w:tcPr>
            <w:tcW w:w="1560" w:type="dxa"/>
          </w:tcPr>
          <w:p w14:paraId="579F95ED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723E446F" w14:textId="4FB7C223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Blinding</w:t>
            </w:r>
          </w:p>
        </w:tc>
        <w:tc>
          <w:tcPr>
            <w:tcW w:w="850" w:type="dxa"/>
          </w:tcPr>
          <w:p w14:paraId="59D4516E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20a</w:t>
            </w:r>
          </w:p>
        </w:tc>
        <w:tc>
          <w:tcPr>
            <w:tcW w:w="10348" w:type="dxa"/>
          </w:tcPr>
          <w:p w14:paraId="4144D396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Who was blinded after assignment to interventions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participants, care providers, outcome assessors, data analysts)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948DC72" w14:textId="713058A8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 xml:space="preserve">Methods, Randomization and masking, paragraph 1 </w:t>
            </w:r>
          </w:p>
        </w:tc>
      </w:tr>
      <w:tr w:rsidR="0073499F" w:rsidRPr="009C6FD6" w14:paraId="16E363D6" w14:textId="7B3DF9E5" w:rsidTr="00D86B53">
        <w:trPr>
          <w:trHeight w:val="98"/>
        </w:trPr>
        <w:tc>
          <w:tcPr>
            <w:tcW w:w="1560" w:type="dxa"/>
          </w:tcPr>
          <w:p w14:paraId="71A41171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2E328057" w14:textId="20477D71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2725F06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20b</w:t>
            </w:r>
          </w:p>
        </w:tc>
        <w:tc>
          <w:tcPr>
            <w:tcW w:w="10348" w:type="dxa"/>
          </w:tcPr>
          <w:p w14:paraId="58B445B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If blinded, how blinding was achieved and description of the similarity of interventions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3A8C965" w14:textId="4EB363A0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Randomization and masking, paragraph 1</w:t>
            </w:r>
          </w:p>
        </w:tc>
      </w:tr>
      <w:tr w:rsidR="0073499F" w:rsidRPr="009C6FD6" w14:paraId="5E3D1544" w14:textId="4D42DD44" w:rsidTr="00D86B53">
        <w:trPr>
          <w:trHeight w:val="225"/>
        </w:trPr>
        <w:tc>
          <w:tcPr>
            <w:tcW w:w="1560" w:type="dxa"/>
          </w:tcPr>
          <w:p w14:paraId="7097F24E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2C79C0DD" w14:textId="3E3E2180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Statistical methods</w:t>
            </w:r>
          </w:p>
        </w:tc>
        <w:tc>
          <w:tcPr>
            <w:tcW w:w="850" w:type="dxa"/>
          </w:tcPr>
          <w:p w14:paraId="55E8B9F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21a</w:t>
            </w:r>
          </w:p>
        </w:tc>
        <w:tc>
          <w:tcPr>
            <w:tcW w:w="10348" w:type="dxa"/>
          </w:tcPr>
          <w:p w14:paraId="5C345210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Statistical methods used to compare groups for primary and secondary outcomes, including harms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92F4EAD" w14:textId="2FB83543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Sample size and statistical analysis, paragraphs 2–4</w:t>
            </w:r>
          </w:p>
        </w:tc>
      </w:tr>
      <w:tr w:rsidR="0073499F" w:rsidRPr="009C6FD6" w14:paraId="52CDC73B" w14:textId="46E9F593" w:rsidTr="00D86B53">
        <w:trPr>
          <w:trHeight w:val="225"/>
        </w:trPr>
        <w:tc>
          <w:tcPr>
            <w:tcW w:w="1560" w:type="dxa"/>
          </w:tcPr>
          <w:p w14:paraId="3E2DE8F4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6865A94B" w14:textId="10378D21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1F1C890D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21b</w:t>
            </w:r>
          </w:p>
        </w:tc>
        <w:tc>
          <w:tcPr>
            <w:tcW w:w="10348" w:type="dxa"/>
          </w:tcPr>
          <w:p w14:paraId="24C2734B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Definition of who is included in each analysis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 xml:space="preserve">, all </w:t>
            </w:r>
            <w:proofErr w:type="spellStart"/>
            <w:r w:rsidRPr="00A95D8C">
              <w:rPr>
                <w:szCs w:val="24"/>
              </w:rPr>
              <w:t>randomised</w:t>
            </w:r>
            <w:proofErr w:type="spellEnd"/>
            <w:r w:rsidRPr="00A95D8C">
              <w:rPr>
                <w:szCs w:val="24"/>
              </w:rPr>
              <w:t xml:space="preserve"> participants), and in which group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87EE11F" w14:textId="402C27AA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Sample size and statistical analysis, paragraph 3</w:t>
            </w:r>
          </w:p>
        </w:tc>
      </w:tr>
      <w:tr w:rsidR="0073499F" w:rsidRPr="009C6FD6" w14:paraId="06E0E11E" w14:textId="568F1822" w:rsidTr="00D86B53">
        <w:trPr>
          <w:trHeight w:val="225"/>
        </w:trPr>
        <w:tc>
          <w:tcPr>
            <w:tcW w:w="1560" w:type="dxa"/>
          </w:tcPr>
          <w:p w14:paraId="2160FC01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3B610B1C" w14:textId="024EBACD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14F4017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21c</w:t>
            </w:r>
          </w:p>
        </w:tc>
        <w:tc>
          <w:tcPr>
            <w:tcW w:w="10348" w:type="dxa"/>
          </w:tcPr>
          <w:p w14:paraId="6FEA342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How missing data were handled in the analysis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A9DC131" w14:textId="59B1AFA2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 xml:space="preserve">Methods, Sample size and statistical analysis, paragraph 3 (complete-case primary analysis); </w:t>
            </w:r>
            <w:r w:rsidRPr="0073499F">
              <w:rPr>
                <w:szCs w:val="24"/>
              </w:rPr>
              <w:lastRenderedPageBreak/>
              <w:t>Results, Primary outcome, paragraph 2 (LOCF sensitivity analysis); S5 Table</w:t>
            </w:r>
          </w:p>
        </w:tc>
      </w:tr>
      <w:tr w:rsidR="0073499F" w:rsidRPr="009C6FD6" w14:paraId="147C9813" w14:textId="210963C6" w:rsidTr="00D86B53">
        <w:trPr>
          <w:trHeight w:val="257"/>
        </w:trPr>
        <w:tc>
          <w:tcPr>
            <w:tcW w:w="1560" w:type="dxa"/>
          </w:tcPr>
          <w:p w14:paraId="2A9EAD84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7C29010E" w14:textId="20B06851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4C1A690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21d</w:t>
            </w:r>
          </w:p>
        </w:tc>
        <w:tc>
          <w:tcPr>
            <w:tcW w:w="10348" w:type="dxa"/>
          </w:tcPr>
          <w:p w14:paraId="2C3BFD99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Methods for any additional analyses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>, subgroup and sensitivity analyses), distinguishing prespecified from post</w:t>
            </w:r>
            <w:r>
              <w:rPr>
                <w:szCs w:val="24"/>
              </w:rPr>
              <w:t xml:space="preserve"> </w:t>
            </w:r>
            <w:r w:rsidRPr="00A95D8C">
              <w:rPr>
                <w:szCs w:val="24"/>
              </w:rPr>
              <w:t>hoc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04556C9" w14:textId="14836025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Outcomes, paragraph 3 (prespecified exploratory analyses); Methods, Sample size and statistical analysis, paragraph 2 (hierarchical testing strategy)</w:t>
            </w:r>
          </w:p>
        </w:tc>
      </w:tr>
      <w:tr w:rsidR="0073499F" w:rsidRPr="009C6FD6" w14:paraId="372A5F35" w14:textId="7F1F04CE" w:rsidTr="00D86B53">
        <w:trPr>
          <w:trHeight w:val="276"/>
        </w:trPr>
        <w:tc>
          <w:tcPr>
            <w:tcW w:w="1560" w:type="dxa"/>
          </w:tcPr>
          <w:p w14:paraId="78AB83EC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  <w:vAlign w:val="bottom"/>
          </w:tcPr>
          <w:p w14:paraId="0AE2BAF1" w14:textId="24735C60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Results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4083DFC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</w:tr>
      <w:tr w:rsidR="0073499F" w:rsidRPr="009C6FD6" w14:paraId="7221D068" w14:textId="2B3ECB08" w:rsidTr="00D86B53">
        <w:trPr>
          <w:trHeight w:val="409"/>
        </w:trPr>
        <w:tc>
          <w:tcPr>
            <w:tcW w:w="1560" w:type="dxa"/>
          </w:tcPr>
          <w:p w14:paraId="42A70751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6F933BCF" w14:textId="66F0E5A6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Participant flow, including flow diagram</w:t>
            </w:r>
          </w:p>
        </w:tc>
        <w:tc>
          <w:tcPr>
            <w:tcW w:w="850" w:type="dxa"/>
          </w:tcPr>
          <w:p w14:paraId="7E6A5FF1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22a</w:t>
            </w:r>
          </w:p>
        </w:tc>
        <w:tc>
          <w:tcPr>
            <w:tcW w:w="10348" w:type="dxa"/>
          </w:tcPr>
          <w:p w14:paraId="51EFA88B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 xml:space="preserve">For each group, the numbers of participants who were randomly assigned, received intended intervention, and were </w:t>
            </w:r>
            <w:proofErr w:type="spellStart"/>
            <w:r w:rsidRPr="00A95D8C">
              <w:rPr>
                <w:szCs w:val="24"/>
              </w:rPr>
              <w:t>analysed</w:t>
            </w:r>
            <w:proofErr w:type="spellEnd"/>
            <w:r w:rsidRPr="00A95D8C">
              <w:rPr>
                <w:szCs w:val="24"/>
              </w:rPr>
              <w:t xml:space="preserve"> for the primary outcome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2FFCD9F" w14:textId="2D4E1DEB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Results, Participant flow, paragraph 1; Fig 1</w:t>
            </w:r>
          </w:p>
        </w:tc>
      </w:tr>
      <w:tr w:rsidR="0073499F" w:rsidRPr="009C6FD6" w14:paraId="43285D40" w14:textId="4A800CD3" w:rsidTr="00D86B53">
        <w:trPr>
          <w:trHeight w:val="189"/>
        </w:trPr>
        <w:tc>
          <w:tcPr>
            <w:tcW w:w="1560" w:type="dxa"/>
          </w:tcPr>
          <w:p w14:paraId="078404D1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164525E9" w14:textId="1CD08B7D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5CC267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22b</w:t>
            </w:r>
          </w:p>
        </w:tc>
        <w:tc>
          <w:tcPr>
            <w:tcW w:w="10348" w:type="dxa"/>
          </w:tcPr>
          <w:p w14:paraId="33EDC196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 xml:space="preserve">For each group, losses and exclusions after </w:t>
            </w:r>
            <w:proofErr w:type="spellStart"/>
            <w:r w:rsidRPr="00A95D8C">
              <w:rPr>
                <w:szCs w:val="24"/>
              </w:rPr>
              <w:t>randomisation</w:t>
            </w:r>
            <w:proofErr w:type="spellEnd"/>
            <w:r w:rsidRPr="00A95D8C">
              <w:rPr>
                <w:szCs w:val="24"/>
              </w:rPr>
              <w:t>, together with reasons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D78E01B" w14:textId="26D6E4D2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Fig 1</w:t>
            </w:r>
          </w:p>
        </w:tc>
      </w:tr>
      <w:tr w:rsidR="0073499F" w:rsidRPr="009C6FD6" w14:paraId="16B37113" w14:textId="113A4367" w:rsidTr="00D86B53">
        <w:trPr>
          <w:trHeight w:val="221"/>
        </w:trPr>
        <w:tc>
          <w:tcPr>
            <w:tcW w:w="1560" w:type="dxa"/>
          </w:tcPr>
          <w:p w14:paraId="5E927DA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7E8E3E35" w14:textId="6EB9878F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Recruitment</w:t>
            </w:r>
          </w:p>
        </w:tc>
        <w:tc>
          <w:tcPr>
            <w:tcW w:w="850" w:type="dxa"/>
          </w:tcPr>
          <w:p w14:paraId="31F56EEA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23a</w:t>
            </w:r>
          </w:p>
        </w:tc>
        <w:tc>
          <w:tcPr>
            <w:tcW w:w="10348" w:type="dxa"/>
          </w:tcPr>
          <w:p w14:paraId="2FACE3F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Dates defining the periods of recruitment and follow-up for outcomes of benefits and harms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33886DC" w14:textId="2379F086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 xml:space="preserve">Methods, Study design and participants, paragraph 1 </w:t>
            </w:r>
          </w:p>
        </w:tc>
      </w:tr>
      <w:tr w:rsidR="0073499F" w:rsidRPr="009C6FD6" w14:paraId="42D233B6" w14:textId="2A9A617E" w:rsidTr="00D86B53">
        <w:trPr>
          <w:trHeight w:val="276"/>
        </w:trPr>
        <w:tc>
          <w:tcPr>
            <w:tcW w:w="1560" w:type="dxa"/>
          </w:tcPr>
          <w:p w14:paraId="39E428CE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7D05ABA8" w14:textId="34EB1728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5D97505A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23b</w:t>
            </w:r>
          </w:p>
        </w:tc>
        <w:tc>
          <w:tcPr>
            <w:tcW w:w="10348" w:type="dxa"/>
          </w:tcPr>
          <w:p w14:paraId="10F2848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If relevant, why the trial ended or was stopped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F9AE1C2" w14:textId="41D4F428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73499F" w:rsidRPr="009C6FD6" w14:paraId="2AF8086A" w14:textId="73D3CF27" w:rsidTr="00D86B53">
        <w:trPr>
          <w:trHeight w:val="441"/>
        </w:trPr>
        <w:tc>
          <w:tcPr>
            <w:tcW w:w="1560" w:type="dxa"/>
          </w:tcPr>
          <w:p w14:paraId="3606B2E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vMerge w:val="restart"/>
          </w:tcPr>
          <w:p w14:paraId="1516A7B5" w14:textId="00FE476C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Intervention and comparator delivery</w:t>
            </w:r>
          </w:p>
        </w:tc>
        <w:tc>
          <w:tcPr>
            <w:tcW w:w="850" w:type="dxa"/>
          </w:tcPr>
          <w:p w14:paraId="212C956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24a</w:t>
            </w:r>
          </w:p>
        </w:tc>
        <w:tc>
          <w:tcPr>
            <w:tcW w:w="10348" w:type="dxa"/>
          </w:tcPr>
          <w:p w14:paraId="466BA72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Intervention and comparator as they were actually administered (</w:t>
            </w:r>
            <w:proofErr w:type="spellStart"/>
            <w:r w:rsidRPr="00A95D8C">
              <w:rPr>
                <w:szCs w:val="24"/>
              </w:rPr>
              <w:t>eg</w:t>
            </w:r>
            <w:proofErr w:type="spellEnd"/>
            <w:r w:rsidRPr="00A95D8C">
              <w:rPr>
                <w:szCs w:val="24"/>
              </w:rPr>
              <w:t xml:space="preserve">, where appropriate, who delivered the intervention/comparator, how participants adhered, whether they were delivered as intended </w:t>
            </w:r>
            <w:r>
              <w:rPr>
                <w:szCs w:val="24"/>
              </w:rPr>
              <w:t>(</w:t>
            </w:r>
            <w:r w:rsidRPr="00A95D8C">
              <w:rPr>
                <w:szCs w:val="24"/>
              </w:rPr>
              <w:t>fidelity</w:t>
            </w:r>
            <w:r>
              <w:rPr>
                <w:szCs w:val="24"/>
              </w:rPr>
              <w:t>)</w:t>
            </w:r>
            <w:r w:rsidRPr="00A95D8C">
              <w:rPr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FBEF8CA" w14:textId="64A056E2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Interventions, paragraphs 1–4; Results, Participant flow, paragraph 1</w:t>
            </w:r>
          </w:p>
        </w:tc>
      </w:tr>
      <w:tr w:rsidR="0073499F" w:rsidRPr="009C6FD6" w14:paraId="386E3BBC" w14:textId="7C5B2D54" w:rsidTr="00D86B53">
        <w:trPr>
          <w:trHeight w:val="243"/>
        </w:trPr>
        <w:tc>
          <w:tcPr>
            <w:tcW w:w="1560" w:type="dxa"/>
          </w:tcPr>
          <w:p w14:paraId="1116E4B2" w14:textId="77777777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694" w:type="dxa"/>
            <w:vMerge/>
          </w:tcPr>
          <w:p w14:paraId="08679969" w14:textId="3A0947DE" w:rsidR="0073499F" w:rsidRPr="009C6FD6" w:rsidRDefault="0073499F" w:rsidP="0073499F">
            <w:pPr>
              <w:widowControl w:val="0"/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9750EE4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24b</w:t>
            </w:r>
          </w:p>
        </w:tc>
        <w:tc>
          <w:tcPr>
            <w:tcW w:w="10348" w:type="dxa"/>
          </w:tcPr>
          <w:p w14:paraId="6AC8E7B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Concomitant care received during the trial for each group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0E6E873" w14:textId="2E94B46B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Methods, Interventions, paragraph 4 ("Control participants received weekly emails containing motivational wellness quotes"); participants continued usual medical care</w:t>
            </w:r>
          </w:p>
        </w:tc>
      </w:tr>
      <w:tr w:rsidR="0073499F" w:rsidRPr="009C6FD6" w14:paraId="2B55E115" w14:textId="45706436" w:rsidTr="00D86B53">
        <w:trPr>
          <w:trHeight w:val="243"/>
        </w:trPr>
        <w:tc>
          <w:tcPr>
            <w:tcW w:w="1560" w:type="dxa"/>
          </w:tcPr>
          <w:p w14:paraId="3EDBB004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77F676A2" w14:textId="36503A5C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Baseline data</w:t>
            </w:r>
          </w:p>
        </w:tc>
        <w:tc>
          <w:tcPr>
            <w:tcW w:w="850" w:type="dxa"/>
          </w:tcPr>
          <w:p w14:paraId="45320ECD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25</w:t>
            </w:r>
          </w:p>
        </w:tc>
        <w:tc>
          <w:tcPr>
            <w:tcW w:w="10348" w:type="dxa"/>
          </w:tcPr>
          <w:p w14:paraId="2C6EA25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A table showing baseline demographic and clinical characteristics for each group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3C13CB2" w14:textId="001C2084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Table 1; Table 2; S2 Table</w:t>
            </w:r>
          </w:p>
        </w:tc>
      </w:tr>
      <w:tr w:rsidR="0073499F" w:rsidRPr="009C6FD6" w14:paraId="7F3E7327" w14:textId="27421A4F" w:rsidTr="00D86B53">
        <w:trPr>
          <w:trHeight w:val="416"/>
        </w:trPr>
        <w:tc>
          <w:tcPr>
            <w:tcW w:w="1560" w:type="dxa"/>
          </w:tcPr>
          <w:p w14:paraId="49E46122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18A8AC70" w14:textId="0CFC6611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 xml:space="preserve">Numbers </w:t>
            </w:r>
            <w:proofErr w:type="spellStart"/>
            <w:r>
              <w:rPr>
                <w:szCs w:val="24"/>
              </w:rPr>
              <w:t>analysed</w:t>
            </w:r>
            <w:proofErr w:type="spellEnd"/>
            <w:r>
              <w:rPr>
                <w:szCs w:val="24"/>
              </w:rPr>
              <w:t>,</w:t>
            </w:r>
          </w:p>
          <w:p w14:paraId="19EBF4F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outcomes and estimation</w:t>
            </w:r>
          </w:p>
        </w:tc>
        <w:tc>
          <w:tcPr>
            <w:tcW w:w="850" w:type="dxa"/>
          </w:tcPr>
          <w:p w14:paraId="0C209A7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26</w:t>
            </w:r>
          </w:p>
        </w:tc>
        <w:tc>
          <w:tcPr>
            <w:tcW w:w="10348" w:type="dxa"/>
          </w:tcPr>
          <w:p w14:paraId="59D39E8D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For each primary and secondary outcome, by group:</w:t>
            </w:r>
          </w:p>
          <w:p w14:paraId="26766BB4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● the number of participants included in the analysis</w:t>
            </w:r>
          </w:p>
          <w:p w14:paraId="280EA21F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● the number of participants with available data at the outcome time point</w:t>
            </w:r>
          </w:p>
          <w:p w14:paraId="546E4EE9" w14:textId="77777777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szCs w:val="24"/>
              </w:rPr>
              <w:t>● result for each group, and the estimated effect size and its precision (such as 95% confidence interval)</w:t>
            </w:r>
          </w:p>
          <w:p w14:paraId="26D61DB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● for binary outcomes, presentation of both absolute and relative effect size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DF81188" w14:textId="0860F14A" w:rsidR="0073499F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Tables 3, S3, S4 (valid n, means, adjusted mean differences with 95% CIs); S7 Table (unadjusted comparisons)</w:t>
            </w:r>
          </w:p>
        </w:tc>
      </w:tr>
      <w:tr w:rsidR="0073499F" w:rsidRPr="009C6FD6" w14:paraId="327AC6C8" w14:textId="20C5572A" w:rsidTr="00D86B53">
        <w:trPr>
          <w:trHeight w:val="204"/>
        </w:trPr>
        <w:tc>
          <w:tcPr>
            <w:tcW w:w="1560" w:type="dxa"/>
          </w:tcPr>
          <w:p w14:paraId="19865B9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19D4AD89" w14:textId="596F2FB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Harms</w:t>
            </w:r>
          </w:p>
        </w:tc>
        <w:tc>
          <w:tcPr>
            <w:tcW w:w="850" w:type="dxa"/>
          </w:tcPr>
          <w:p w14:paraId="0F1218BF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27</w:t>
            </w:r>
          </w:p>
        </w:tc>
        <w:tc>
          <w:tcPr>
            <w:tcW w:w="10348" w:type="dxa"/>
          </w:tcPr>
          <w:p w14:paraId="444BFECD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All harms or unintended events in each group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4DADA80B" w14:textId="2E0761A3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Results, Participant flow, paragraph 1</w:t>
            </w:r>
          </w:p>
        </w:tc>
      </w:tr>
      <w:tr w:rsidR="0073499F" w:rsidRPr="009C6FD6" w14:paraId="66A23BAA" w14:textId="1A149A45" w:rsidTr="00D86B53">
        <w:trPr>
          <w:trHeight w:val="416"/>
        </w:trPr>
        <w:tc>
          <w:tcPr>
            <w:tcW w:w="1560" w:type="dxa"/>
          </w:tcPr>
          <w:p w14:paraId="3AB0A0FA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2B28A500" w14:textId="5273AC95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Ancillary analyses</w:t>
            </w:r>
          </w:p>
        </w:tc>
        <w:tc>
          <w:tcPr>
            <w:tcW w:w="850" w:type="dxa"/>
          </w:tcPr>
          <w:p w14:paraId="514EA94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28</w:t>
            </w:r>
          </w:p>
        </w:tc>
        <w:tc>
          <w:tcPr>
            <w:tcW w:w="10348" w:type="dxa"/>
          </w:tcPr>
          <w:p w14:paraId="51C0A5B7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Any other analyses performed, including subgroup and sensitivity analyses, distinguishing pre-specified from post</w:t>
            </w:r>
            <w:r>
              <w:rPr>
                <w:szCs w:val="24"/>
              </w:rPr>
              <w:t xml:space="preserve"> </w:t>
            </w:r>
            <w:r w:rsidRPr="00A95D8C">
              <w:rPr>
                <w:szCs w:val="24"/>
              </w:rPr>
              <w:t>hoc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36F0E9A" w14:textId="59AF7DFF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  <w:lang w:val="en-GB"/>
              </w:rPr>
              <w:t>Results, Pre-specified exploratory analyses (combined arms vs. control; between intervention arms); S3, S4, S5, S7 Tables</w:t>
            </w:r>
          </w:p>
        </w:tc>
      </w:tr>
      <w:tr w:rsidR="0073499F" w:rsidRPr="009C6FD6" w14:paraId="0A2B83EB" w14:textId="768FF2FF" w:rsidTr="00D86B53">
        <w:trPr>
          <w:trHeight w:val="56"/>
        </w:trPr>
        <w:tc>
          <w:tcPr>
            <w:tcW w:w="1560" w:type="dxa"/>
          </w:tcPr>
          <w:p w14:paraId="4F0C75B6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b/>
                <w:szCs w:val="24"/>
              </w:rPr>
            </w:pPr>
          </w:p>
        </w:tc>
        <w:tc>
          <w:tcPr>
            <w:tcW w:w="13892" w:type="dxa"/>
            <w:gridSpan w:val="3"/>
          </w:tcPr>
          <w:p w14:paraId="78D7CEF5" w14:textId="251C7049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95D8C">
              <w:rPr>
                <w:b/>
                <w:szCs w:val="24"/>
              </w:rPr>
              <w:t>Discussion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B6A24AA" w14:textId="0657A3B8" w:rsidR="0073499F" w:rsidRPr="00A54076" w:rsidRDefault="0073499F" w:rsidP="0073499F">
            <w:pPr>
              <w:pStyle w:val="TableBody"/>
              <w:autoSpaceDE w:val="0"/>
              <w:autoSpaceDN w:val="0"/>
              <w:adjustRightInd w:val="0"/>
              <w:rPr>
                <w:bCs/>
                <w:szCs w:val="24"/>
              </w:rPr>
            </w:pPr>
          </w:p>
        </w:tc>
      </w:tr>
      <w:tr w:rsidR="0073499F" w:rsidRPr="009C6FD6" w14:paraId="7A36E87D" w14:textId="020D4356" w:rsidTr="00D86B53">
        <w:trPr>
          <w:trHeight w:val="281"/>
        </w:trPr>
        <w:tc>
          <w:tcPr>
            <w:tcW w:w="1560" w:type="dxa"/>
          </w:tcPr>
          <w:p w14:paraId="7E8CE5E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</w:tcPr>
          <w:p w14:paraId="42708C0A" w14:textId="2C0CB51D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Interpretation</w:t>
            </w:r>
          </w:p>
        </w:tc>
        <w:tc>
          <w:tcPr>
            <w:tcW w:w="850" w:type="dxa"/>
          </w:tcPr>
          <w:p w14:paraId="72B921EA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29</w:t>
            </w:r>
          </w:p>
        </w:tc>
        <w:tc>
          <w:tcPr>
            <w:tcW w:w="10348" w:type="dxa"/>
          </w:tcPr>
          <w:p w14:paraId="4356F662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Interpretation consistent with results, balancing benefits and harms, and considering other relevant evidence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1DCE8D9" w14:textId="3AA5B910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Discussion, paragraphs 1–6</w:t>
            </w:r>
          </w:p>
        </w:tc>
      </w:tr>
      <w:tr w:rsidR="0073499F" w:rsidRPr="009C6FD6" w14:paraId="19B1801F" w14:textId="22DDA5ED" w:rsidTr="00D86B53">
        <w:trPr>
          <w:trHeight w:val="281"/>
        </w:trPr>
        <w:tc>
          <w:tcPr>
            <w:tcW w:w="1560" w:type="dxa"/>
          </w:tcPr>
          <w:p w14:paraId="2D4B0F1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2781E9EA" w14:textId="7E5C12D2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Limitations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DF77C11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>30</w:t>
            </w:r>
          </w:p>
        </w:tc>
        <w:tc>
          <w:tcPr>
            <w:tcW w:w="10348" w:type="dxa"/>
            <w:tcBorders>
              <w:bottom w:val="single" w:sz="4" w:space="0" w:color="auto"/>
            </w:tcBorders>
          </w:tcPr>
          <w:p w14:paraId="5A5F6BA5" w14:textId="77777777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95D8C">
              <w:rPr>
                <w:szCs w:val="24"/>
              </w:rPr>
              <w:t xml:space="preserve">Trial limitations, addressing sources of potential bias, imprecision, </w:t>
            </w:r>
            <w:proofErr w:type="spellStart"/>
            <w:r w:rsidRPr="00A95D8C">
              <w:rPr>
                <w:szCs w:val="24"/>
              </w:rPr>
              <w:t>generalisability</w:t>
            </w:r>
            <w:proofErr w:type="spellEnd"/>
            <w:r w:rsidRPr="00A95D8C">
              <w:rPr>
                <w:szCs w:val="24"/>
              </w:rPr>
              <w:t>, and, if relevant, multiplicity of analyses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2C333E74" w14:textId="34AC0778" w:rsidR="0073499F" w:rsidRPr="00A95D8C" w:rsidRDefault="0073499F" w:rsidP="0073499F">
            <w:pPr>
              <w:pStyle w:val="TableBody"/>
              <w:autoSpaceDE w:val="0"/>
              <w:autoSpaceDN w:val="0"/>
              <w:adjustRightInd w:val="0"/>
              <w:rPr>
                <w:szCs w:val="24"/>
              </w:rPr>
            </w:pPr>
            <w:r w:rsidRPr="0073499F">
              <w:rPr>
                <w:szCs w:val="24"/>
              </w:rPr>
              <w:t>Discussion, paragraph 7 (limitations paragraph)</w:t>
            </w:r>
          </w:p>
        </w:tc>
      </w:tr>
    </w:tbl>
    <w:p w14:paraId="26A74134" w14:textId="77777777" w:rsidR="00DB5D01" w:rsidRPr="001D66E4" w:rsidRDefault="00DB5D01" w:rsidP="001D66E4">
      <w:pPr>
        <w:spacing w:after="0"/>
        <w:rPr>
          <w:sz w:val="16"/>
          <w:szCs w:val="16"/>
        </w:rPr>
      </w:pPr>
    </w:p>
    <w:p w14:paraId="1614A667" w14:textId="2354C806" w:rsidR="00DB5D01" w:rsidRPr="001D66E4" w:rsidRDefault="00DB5D01" w:rsidP="00DB5D01">
      <w:pPr>
        <w:pStyle w:val="TableNote"/>
        <w:tabs>
          <w:tab w:val="left" w:pos="4830"/>
        </w:tabs>
        <w:spacing w:before="80" w:line="240" w:lineRule="auto"/>
        <w:rPr>
          <w:rFonts w:ascii="Arial" w:hAnsi="Arial" w:cs="Arial"/>
          <w:sz w:val="18"/>
          <w:szCs w:val="18"/>
        </w:rPr>
      </w:pPr>
      <w:r w:rsidRPr="001D66E4">
        <w:rPr>
          <w:rFonts w:ascii="Arial" w:hAnsi="Arial" w:cs="Arial"/>
          <w:sz w:val="18"/>
          <w:szCs w:val="18"/>
        </w:rPr>
        <w:t>Citation: Hopewell S</w:t>
      </w:r>
      <w:r w:rsidR="007D4228" w:rsidRPr="001D66E4">
        <w:rPr>
          <w:rFonts w:ascii="Arial" w:hAnsi="Arial" w:cs="Arial"/>
          <w:sz w:val="18"/>
          <w:szCs w:val="18"/>
        </w:rPr>
        <w:t>, Chan AW, Collins GS, Hróbjartsson A, Moher D, Schulz KF,</w:t>
      </w:r>
      <w:r w:rsidRPr="001D66E4">
        <w:rPr>
          <w:rFonts w:ascii="Arial" w:hAnsi="Arial" w:cs="Arial"/>
          <w:sz w:val="18"/>
          <w:szCs w:val="18"/>
        </w:rPr>
        <w:t xml:space="preserve"> et al. CONSORT 2025 Statement: updated guideline for reporting randomised trials. BMJ. 2025; </w:t>
      </w:r>
      <w:proofErr w:type="gramStart"/>
      <w:r w:rsidR="006113B4" w:rsidRPr="001D66E4">
        <w:rPr>
          <w:rFonts w:ascii="Arial" w:hAnsi="Arial" w:cs="Arial"/>
          <w:sz w:val="18"/>
          <w:szCs w:val="18"/>
        </w:rPr>
        <w:t>388:e</w:t>
      </w:r>
      <w:proofErr w:type="gramEnd"/>
      <w:r w:rsidR="006113B4" w:rsidRPr="001D66E4">
        <w:rPr>
          <w:rFonts w:ascii="Arial" w:hAnsi="Arial" w:cs="Arial"/>
          <w:sz w:val="18"/>
          <w:szCs w:val="18"/>
        </w:rPr>
        <w:t xml:space="preserve">081123. </w:t>
      </w:r>
      <w:hyperlink r:id="rId9" w:history="1">
        <w:r w:rsidR="006113B4" w:rsidRPr="001D66E4">
          <w:rPr>
            <w:rStyle w:val="Hyperlink"/>
            <w:rFonts w:ascii="Arial" w:hAnsi="Arial" w:cs="Arial"/>
            <w:sz w:val="18"/>
            <w:szCs w:val="18"/>
          </w:rPr>
          <w:t>https://dx.doi.org/10.1136/bmj-2024-081123</w:t>
        </w:r>
      </w:hyperlink>
      <w:r w:rsidR="006113B4" w:rsidRPr="001D66E4">
        <w:rPr>
          <w:rFonts w:ascii="Arial" w:hAnsi="Arial" w:cs="Arial"/>
          <w:sz w:val="18"/>
          <w:szCs w:val="18"/>
        </w:rPr>
        <w:t xml:space="preserve"> </w:t>
      </w:r>
      <w:r w:rsidRPr="001D66E4">
        <w:rPr>
          <w:rFonts w:ascii="Arial" w:hAnsi="Arial" w:cs="Arial"/>
          <w:sz w:val="18"/>
          <w:szCs w:val="18"/>
        </w:rPr>
        <w:br/>
        <w:t>© 2025 Hopewell et al. This is an Open Access article distributed under the terms of the Creative Commons Attribution License (</w:t>
      </w:r>
      <w:hyperlink r:id="rId10" w:history="1">
        <w:r w:rsidRPr="001D66E4">
          <w:rPr>
            <w:rStyle w:val="Hyperlink"/>
            <w:rFonts w:ascii="Arial" w:hAnsi="Arial" w:cs="Arial"/>
            <w:sz w:val="18"/>
            <w:szCs w:val="18"/>
          </w:rPr>
          <w:t>https://creativecommons.org/licenses/by/4.0/</w:t>
        </w:r>
      </w:hyperlink>
      <w:r w:rsidRPr="001D66E4">
        <w:rPr>
          <w:rFonts w:ascii="Arial" w:hAnsi="Arial" w:cs="Arial"/>
          <w:sz w:val="18"/>
          <w:szCs w:val="18"/>
        </w:rPr>
        <w:t>), which permits unrestricted use, distribution, and reproduction in any medium, provided the original work is properly cited.</w:t>
      </w:r>
    </w:p>
    <w:p w14:paraId="518C7FEE" w14:textId="142B38C8" w:rsidR="00DB5D01" w:rsidRPr="001D66E4" w:rsidRDefault="00DB5D01" w:rsidP="00F3689F">
      <w:pPr>
        <w:pStyle w:val="TableNote"/>
        <w:tabs>
          <w:tab w:val="left" w:pos="4830"/>
        </w:tabs>
        <w:spacing w:before="80" w:line="240" w:lineRule="auto"/>
        <w:rPr>
          <w:rFonts w:ascii="Arial" w:hAnsi="Arial" w:cs="Arial"/>
          <w:sz w:val="18"/>
          <w:szCs w:val="18"/>
        </w:rPr>
      </w:pPr>
      <w:r w:rsidRPr="001D66E4">
        <w:rPr>
          <w:rFonts w:ascii="Arial" w:hAnsi="Arial" w:cs="Arial"/>
          <w:sz w:val="18"/>
          <w:szCs w:val="18"/>
        </w:rPr>
        <w:t xml:space="preserve">*We strongly recommend reading this statement in conjunction with the CONSORT 2025 Explanation and Elaboration </w:t>
      </w:r>
      <w:r w:rsidR="00D86B53" w:rsidRPr="001D66E4">
        <w:rPr>
          <w:rFonts w:ascii="Arial" w:hAnsi="Arial" w:cs="Arial"/>
          <w:sz w:val="18"/>
          <w:szCs w:val="18"/>
        </w:rPr>
        <w:t>and</w:t>
      </w:r>
      <w:r w:rsidR="00F3689F" w:rsidRPr="001D66E4">
        <w:rPr>
          <w:rFonts w:ascii="Arial" w:hAnsi="Arial" w:cs="Arial"/>
          <w:sz w:val="18"/>
          <w:szCs w:val="18"/>
        </w:rPr>
        <w:t xml:space="preserve">/or the CONSORT 2025 Expanded Checklist </w:t>
      </w:r>
      <w:r w:rsidRPr="001D66E4">
        <w:rPr>
          <w:rFonts w:ascii="Arial" w:hAnsi="Arial" w:cs="Arial"/>
          <w:sz w:val="18"/>
          <w:szCs w:val="18"/>
        </w:rPr>
        <w:t xml:space="preserve">for important clarifications on all the items. We also recommend reading relevant CONSORT extensions. See </w:t>
      </w:r>
      <w:hyperlink r:id="rId11" w:history="1">
        <w:r w:rsidR="00F3689F" w:rsidRPr="001D66E4">
          <w:rPr>
            <w:rStyle w:val="Hyperlink"/>
            <w:rFonts w:ascii="Arial" w:hAnsi="Arial" w:cs="Arial"/>
            <w:sz w:val="18"/>
            <w:szCs w:val="18"/>
          </w:rPr>
          <w:t>www.consort-spirit.org</w:t>
        </w:r>
      </w:hyperlink>
      <w:r w:rsidRPr="001D66E4">
        <w:rPr>
          <w:rFonts w:ascii="Arial" w:hAnsi="Arial" w:cs="Arial"/>
          <w:sz w:val="18"/>
          <w:szCs w:val="18"/>
        </w:rPr>
        <w:t>.</w:t>
      </w:r>
    </w:p>
    <w:sectPr w:rsidR="00DB5D01" w:rsidRPr="001D66E4" w:rsidSect="00C915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34B0D"/>
    <w:multiLevelType w:val="hybridMultilevel"/>
    <w:tmpl w:val="39E43E74"/>
    <w:lvl w:ilvl="0" w:tplc="46D002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52A"/>
    <w:rsid w:val="00141134"/>
    <w:rsid w:val="001D66E4"/>
    <w:rsid w:val="002A25F0"/>
    <w:rsid w:val="002F116C"/>
    <w:rsid w:val="003734CC"/>
    <w:rsid w:val="00380630"/>
    <w:rsid w:val="004C6BB5"/>
    <w:rsid w:val="00500EBA"/>
    <w:rsid w:val="006113B4"/>
    <w:rsid w:val="00625154"/>
    <w:rsid w:val="00715DC2"/>
    <w:rsid w:val="00717D29"/>
    <w:rsid w:val="0073499F"/>
    <w:rsid w:val="0076583E"/>
    <w:rsid w:val="007D4228"/>
    <w:rsid w:val="00905F64"/>
    <w:rsid w:val="00A54076"/>
    <w:rsid w:val="00B645D9"/>
    <w:rsid w:val="00C9152A"/>
    <w:rsid w:val="00CF0B59"/>
    <w:rsid w:val="00CF759C"/>
    <w:rsid w:val="00D86B53"/>
    <w:rsid w:val="00DB5D01"/>
    <w:rsid w:val="00E650BB"/>
    <w:rsid w:val="00E72327"/>
    <w:rsid w:val="00E802AF"/>
    <w:rsid w:val="00F3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912D"/>
  <w15:chartTrackingRefBased/>
  <w15:docId w15:val="{20AE8105-5C3D-4B2A-AC07-32960008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2A"/>
    <w:rPr>
      <w:b/>
      <w:bCs/>
      <w:smallCaps/>
      <w:color w:val="0F4761" w:themeColor="accent1" w:themeShade="BF"/>
      <w:spacing w:val="5"/>
    </w:rPr>
  </w:style>
  <w:style w:type="table" w:customStyle="1" w:styleId="Style2">
    <w:name w:val="Style2"/>
    <w:basedOn w:val="TableNormal"/>
    <w:rsid w:val="00C9152A"/>
    <w:pPr>
      <w:spacing w:after="0" w:line="480" w:lineRule="auto"/>
    </w:pPr>
    <w:rPr>
      <w:rFonts w:ascii="Times New Roman" w:eastAsia="Times New Roman" w:hAnsi="Times New Roman" w:cs="Times New Roman"/>
      <w:color w:val="333333"/>
      <w:kern w:val="0"/>
      <w:sz w:val="24"/>
      <w:szCs w:val="24"/>
      <w:lang w:val="en-US" w:eastAsia="en-GB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Body">
    <w:name w:val="TableBody"/>
    <w:basedOn w:val="Normal"/>
    <w:link w:val="TableBodyChar"/>
    <w:rsid w:val="00C9152A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TableHeader">
    <w:name w:val="TableHeader"/>
    <w:basedOn w:val="Normal"/>
    <w:next w:val="Normal"/>
    <w:rsid w:val="00C9152A"/>
    <w:pPr>
      <w:spacing w:after="0" w:line="240" w:lineRule="auto"/>
    </w:pPr>
    <w:rPr>
      <w:rFonts w:ascii="Times New Roman" w:eastAsia="Calibri" w:hAnsi="Times New Roman" w:cs="Times New Roman"/>
      <w:b/>
      <w:kern w:val="0"/>
      <w:sz w:val="24"/>
      <w:szCs w:val="20"/>
      <w14:ligatures w14:val="none"/>
    </w:rPr>
  </w:style>
  <w:style w:type="character" w:customStyle="1" w:styleId="TableBodyChar">
    <w:name w:val="TableBody Char"/>
    <w:basedOn w:val="DefaultParagraphFont"/>
    <w:link w:val="TableBody"/>
    <w:rsid w:val="00C9152A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TableNote">
    <w:name w:val="TableNote"/>
    <w:basedOn w:val="Normal"/>
    <w:rsid w:val="00DB5D01"/>
    <w:pPr>
      <w:spacing w:after="0" w:line="300" w:lineRule="exact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styleId="Hyperlink">
    <w:name w:val="Hyperlink"/>
    <w:rsid w:val="00DB5D0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5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onsort-spirit.org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creativecommons.org/licenses/by/4.0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dx.doi.org/10.1136/bmj-2024-081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ddeea2-f3b1-4ebc-a567-81c17d15cf7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11A982BD5734D9987567053EDC080" ma:contentTypeVersion="15" ma:contentTypeDescription="Create a new document." ma:contentTypeScope="" ma:versionID="d7de7b604399ac970b9c342b1a8dc348">
  <xsd:schema xmlns:xsd="http://www.w3.org/2001/XMLSchema" xmlns:xs="http://www.w3.org/2001/XMLSchema" xmlns:p="http://schemas.microsoft.com/office/2006/metadata/properties" xmlns:ns3="beddeea2-f3b1-4ebc-a567-81c17d15cf76" xmlns:ns4="923037a1-f27a-4140-bb27-ea3fe707fdc3" targetNamespace="http://schemas.microsoft.com/office/2006/metadata/properties" ma:root="true" ma:fieldsID="bf02856cc99f52b53622940abb052ddf" ns3:_="" ns4:_="">
    <xsd:import namespace="beddeea2-f3b1-4ebc-a567-81c17d15cf76"/>
    <xsd:import namespace="923037a1-f27a-4140-bb27-ea3fe707fd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ddeea2-f3b1-4ebc-a567-81c17d15c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037a1-f27a-4140-bb27-ea3fe707fd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8071D-4AC9-4203-A0E8-E68C83DD22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82BFF6-CAA9-4601-B54A-A0AD391164E9}">
  <ds:schemaRefs>
    <ds:schemaRef ds:uri="http://schemas.microsoft.com/office/2006/metadata/properties"/>
    <ds:schemaRef ds:uri="http://schemas.microsoft.com/office/infopath/2007/PartnerControls"/>
    <ds:schemaRef ds:uri="beddeea2-f3b1-4ebc-a567-81c17d15cf76"/>
  </ds:schemaRefs>
</ds:datastoreItem>
</file>

<file path=customXml/itemProps3.xml><?xml version="1.0" encoding="utf-8"?>
<ds:datastoreItem xmlns:ds="http://schemas.openxmlformats.org/officeDocument/2006/customXml" ds:itemID="{08032C7C-348D-4FD7-9A13-C4D306A7B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ddeea2-f3b1-4ebc-a567-81c17d15cf76"/>
    <ds:schemaRef ds:uri="923037a1-f27a-4140-bb27-ea3fe707fd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FF7219-EEA9-4CC4-9327-9D95E9524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rtunn2</dc:creator>
  <cp:keywords/>
  <dc:description/>
  <cp:lastModifiedBy>Joshi.Jesuraj</cp:lastModifiedBy>
  <cp:revision>5</cp:revision>
  <dcterms:created xsi:type="dcterms:W3CDTF">2026-04-29T20:03:00Z</dcterms:created>
  <dcterms:modified xsi:type="dcterms:W3CDTF">2026-07-27T11:25:00Z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0x0101007B911A982BD5734D9987567053EDC080</vt:lpwstr>
  </property>
</Properties>
</file>