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eastAsia="zh-TW"/>
        </w:rPr>
      </w:pPr>
      <w:r>
        <w:rPr>
          <w:lang w:eastAsia="zh-TW"/>
        </w:rPr>
        <w:t>Windows workstation</w:t>
      </w:r>
    </w:p>
    <w:p>
      <w:pPr>
        <w:pStyle w:val="Normal"/>
        <w:bidi w:val="0"/>
        <w:jc w:val="left"/>
        <w:rPr>
          <w:lang w:eastAsia="zh-TW"/>
        </w:rPr>
      </w:pPr>
      <w:r>
        <w:rPr>
          <w:lang w:eastAsia="zh-TW"/>
        </w:rPr>
        <w:t>Referring “CIS_Microsoft_Windows_11_Enterprise_Benchmark_v4.0.0”</w:t>
      </w:r>
    </w:p>
    <w:p>
      <w:pPr>
        <w:pStyle w:val="Normal"/>
        <w:bidi w:val="0"/>
        <w:jc w:val="left"/>
        <w:rPr>
          <w:lang w:eastAsia="zh-TW"/>
        </w:rPr>
      </w:pPr>
      <w:r>
        <w:rPr>
          <w:lang w:eastAsia="zh-TW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18"/>
        <w:gridCol w:w="4446"/>
        <w:gridCol w:w="3608"/>
      </w:tblGrid>
      <w:tr>
        <w:trPr/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CIS Item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Policy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Setting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Enforce password history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24 or more password(s)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Maximum password age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Minimum password age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Minimum password length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Password must meet complexity requirements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Relax minimum password length limits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Store passwords using reversible encryption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Account lockout duration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Account lockout threshold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Allow Administrator account lockout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Reset account lockout counter after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2.3.7.8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Interactive logon: Prompt user to change password before expiration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2.3.7.9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Interactive logon: Smart card removal behavior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Lock Workstation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2.3.8.1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Microsoft network client: Digitally sign communications (always)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2.3.8.2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client: Digitally sign communications (if server agrees)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2.3.8.3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client: Send unencrypted password to third-party SMB servers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2.3.9.1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Amount of idle time required before suspending session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2.3.9.2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server: Digitally sign communications (always)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2.3.9.3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Digitally sign communications (if client agrees)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2.3.9.4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Microsoft network server: Disconnect clients when logon hours expire'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2.3.9.5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Microsoft network server: Server SPN target name validation level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Accept if provided by client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Allow anonymous SID/Name translation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Do not allow anonymous enumeration of SAM accounts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Do not allow anonymous enumeration of SAM accounts and shares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access: Let Everyone permissions apply to anonymous users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Named Pipes that can be accessed anonymously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None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Remotely accessible registry paths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System\CurrentControlSet\Control\ProductOptions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System\CurrentControlSet\Control\Server Applications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Software\Microsoft\Windows NT\CurrentVersion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2.3.10.8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Remotely accessible registry paths and sub-paths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System\CurrentControlSet\Control\Print\Printers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System\CurrentControlSet\Services\Eventlog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Software\Microsoft\OLAP Server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Software\Microsoft\Windows NT\CurrentVersion\Print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Software\Microsoft\Windows NT\CurrentVersion\Windows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System\CurrentControlSet\Control\ContentIndex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System\CurrentControlSet\Control\Terminal Server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System\CurrentControlSet\Control\Terminal Server\UserConfig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System\CurrentControlSet\Control\Terminal Server\DefaultUserConfiguration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Software\Microsoft\Windows NT\CurrentVersion\Perflib</w:t>
            </w:r>
          </w:p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System\CurrentControlSet\Services\SysmonLog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2.3.10.9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Restrict anonymous access to Named Pipes and Shares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2.3.10.10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r>
              <w:rPr>
                <w:lang w:eastAsia="zh-TW"/>
              </w:rPr>
              <w:t>Network access: Restrict clients allowed to make remote calls to SAM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Administrators: Remote Access: Allow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2.3.10.11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Shares that can be accessed anonymously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None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2.3.10.12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lang w:eastAsia="zh-TW"/>
              </w:rPr>
              <w:t>Network access: Sharing and security model for local accounts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Classic - local users authenticate as themselves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Local System to use computer identity for NTLM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LocalSystem NULL session fallback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Allow PKU2U authentication requests to this computer to use online identities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Configure encryption types allowed for Kerberos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AES128_HMAC_SHA1, AES256_HMAC_SHA1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Network security: Do not store LAN Manager hash value on next password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LAN Manager authentication level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Send NTLMv2 response only. Refuse LM &amp; NTLM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2.3.11.8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Network security: LDAP client encryption requirements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Negotiate sealing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2.3.11.9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Network security: LDAP client signing requirements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Negotiate signing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2.3.15.1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System objects: Require case insensitivity for non-Windows subsystems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2.3.15.2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System objects: Strengthen default permissions of internal system objects (e.g. Symbolic Links)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User Account Control: Admin Approval Mode for the Built-in Administrator account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User Account Control: Behavior of the elevation prompt for administrators in Admin Approval Mode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Prompt for consent on the secure desktop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User Account Control: Behavior of the elevation prompt for standard users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Automatically deny elevation requests.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User Account Control: Detect application installations and prompt for elevation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User Account Control: Only elevate UIAccess applications that are installed in secure locations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/>
              <w:t>User Account Control: Run all administrators in Admin Approval Mode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User Account Control: Switch to the secure desktop when prompting for elevation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2.3.17.8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User Account Control: Virtualize file and registry write failures to per-user locations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17.1.1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Credential Validation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17.2.1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Application Group Management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17.2.2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Security Group Management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/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17.2.3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eastAsia="zh-TW"/>
              </w:rPr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/>
              <w:t>Audit User Account Management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17.3.1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PNP Activity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17.3.2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Process Creation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Account Lockout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Group Membership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Logoff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Logon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Other Logon/Logoff Events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17.5.6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Special Logon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Detailed File Share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File Share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Other Object Access Events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Removable Storage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17.7.1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Audit Policy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17.7.2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Authentication Policy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17.7.3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Authorization Policy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17.7.4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MPSSVC Rule-Level Policy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17.7.5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Other Policy Change Events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17.8.1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Sensitive Privilege Use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17.9.1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Audit IPsec Driver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17.9.2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Audit Other System Events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17.9.3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Security State Change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17.9.4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Security System Extension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17.9.5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System Integrity'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Success and Failure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18.6.4.1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Configure multicast DNS (mDNS) protocol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18.6.4.2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Configure NetBIOS settings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Enabled: Disable NetBIOS name resolution on public networks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lang w:eastAsia="zh-TW"/>
              </w:rPr>
              <w:t>Audit client does not support encryption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client does not support signing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insecure guest logon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-ItalicMT" w:hAnsi="Arial-ItalicMT"/>
                <w:lang w:eastAsia="zh-TW"/>
              </w:rPr>
              <w:t xml:space="preserve"> </w:t>
            </w:r>
            <w:r>
              <w:rPr>
                <w:rFonts w:ascii="Arial-ItalicMT" w:hAnsi="Arial-ItalicMT"/>
                <w:b w:val="false"/>
                <w:i/>
                <w:color w:val="2E3640"/>
                <w:sz w:val="32"/>
                <w:lang w:eastAsia="zh-TW"/>
              </w:rPr>
              <w:t xml:space="preserve"> </w:t>
            </w:r>
            <w:r>
              <w:rPr/>
              <w:t>Enable authentication rate limiter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Mandate the minimum version of SMB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Enabled: 3.1.1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18.6.7.7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Set authentication rate limiter delay (milliseconds)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Enabled: 2000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insecure guest logon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>
                <w:lang w:eastAsia="zh-TW"/>
              </w:rPr>
              <w:t>Audit server does not support encryption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Audit server does not support signing'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Enable insecure guest logons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18.6.8.5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Enable remote mailslots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18.6.8.6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Mandate the minimum version of SMB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/>
              <w:t>Enabled: 3.1.1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18.6.8.7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Require Encryption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18.6.11.2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Prohibit installation and configuration of Network Bridge on your DNS domain network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18.6.11.3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>
                <w:rFonts w:ascii="Arial-ItalicMT" w:hAnsi="Arial-ItalicMT"/>
              </w:rPr>
              <w:t xml:space="preserve"> </w:t>
            </w:r>
            <w:r>
              <w:rPr/>
              <w:t>Prohibit use of Internet Connection Sharing on your DNS domain network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18.6.11.4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-ItalicMT" w:hAnsi="Arial-ItalicMT"/>
                <w:b w:val="false"/>
                <w:i/>
                <w:color w:val="2E3640"/>
                <w:sz w:val="32"/>
              </w:rPr>
            </w:pPr>
            <w:r>
              <w:rPr/>
              <w:t>Require domain users to elevate when setting a network's location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Enabled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18.6.14.1</w:t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Hardened UNC Paths' is set to 'Enabled, with "Require Mutual Authentication", "Require Integrity", and “Require Privacy</w:t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/>
              <w:t>Enabled, with "Require Mutual Authentication", "Require Integrity", and “Require Privacy” set for all NETLOGON and SYSVOL shares</w:t>
            </w:r>
          </w:p>
        </w:tc>
      </w:tr>
      <w:tr>
        <w:trPr>
          <w:trHeight w:val="444" w:hRule="atLeast"/>
        </w:trPr>
        <w:tc>
          <w:tcPr>
            <w:tcW w:w="19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6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pPr>
            <w:r>
              <w:rPr>
                <w:rFonts w:ascii="Consolas" w:hAnsi="Consolas"/>
                <w:b w:val="false"/>
                <w:i w:val="false"/>
                <w:color w:val="C00000"/>
                <w:sz w:val="24"/>
              </w:rPr>
            </w:r>
          </w:p>
        </w:tc>
      </w:tr>
    </w:tbl>
    <w:p>
      <w:pPr>
        <w:pStyle w:val="Normal"/>
        <w:bidi w:val="0"/>
        <w:jc w:val="left"/>
        <w:rPr>
          <w:lang w:eastAsia="zh-TW"/>
        </w:rPr>
      </w:pPr>
      <w:r>
        <w:rPr>
          <w:lang w:eastAsia="zh-TW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-ItalicMT"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LibreOffice/25.8.4.2$Windows_X86_64 LibreOffice_project/290daaa01b999472f0c7a3890eb6a550fd74c6df</Application>
  <AppVersion>15.0000</AppVersion>
  <Pages>6</Pages>
  <Words>935</Words>
  <Characters>6615</Characters>
  <CharactersWithSpaces>7337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2026-03-01T09:25:45Z</dcterms:created>
  <dc:creator/>
  <dc:description/>
  <dc:language>en-US</dc:language>
  <cp:lastModifiedBy/>
  <dcterms:modified xsi:type="dcterms:W3CDTF">2026-03-01T22:22:20Z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