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Windows Server</w:t>
      </w:r>
    </w:p>
    <w:p>
      <w:pPr>
        <w:pStyle w:val="Normal"/>
        <w:rPr/>
      </w:pPr>
      <w:r>
        <w:rPr/>
      </w:r>
    </w:p>
    <w:p>
      <w:pPr>
        <w:pStyle w:val="Normal"/>
        <w:rPr>
          <w:lang w:eastAsia="zh-TW"/>
        </w:rPr>
      </w:pPr>
      <w:r>
        <w:rPr>
          <w:lang w:eastAsia="zh-TW"/>
        </w:rPr>
        <w:t>Referring “CIS_Microsoft_Windows_Server_2025_Benchmark_v1.0.0”</w:t>
      </w:r>
    </w:p>
    <w:p>
      <w:pPr>
        <w:pStyle w:val="Normal"/>
        <w:rPr>
          <w:lang w:eastAsia="zh-TW"/>
        </w:rPr>
      </w:pPr>
      <w:r>
        <w:rPr>
          <w:lang w:eastAsia="zh-TW"/>
        </w:rPr>
      </w:r>
    </w:p>
    <w:tbl>
      <w:tblPr>
        <w:tblW w:w="9960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0"/>
        <w:gridCol w:w="2863"/>
        <w:gridCol w:w="3976"/>
        <w:gridCol w:w="2161"/>
      </w:tblGrid>
      <w:tr>
        <w:trPr>
          <w:trHeight w:val="450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CIS Item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Policy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Setting</w:t>
            </w:r>
          </w:p>
        </w:tc>
      </w:tr>
      <w:tr>
        <w:trPr>
          <w:trHeight w:val="420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1.1.1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Arial-ItalicMT" w:hAnsi="Arial-ItalicMT"/>
                <w:lang w:eastAsia="zh-TW"/>
              </w:rPr>
              <w:t xml:space="preserve"> </w:t>
            </w:r>
            <w:r>
              <w:rPr>
                <w:lang w:eastAsia="zh-TW"/>
              </w:rPr>
              <w:t>Enforce password history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24 or more password(s)</w:t>
            </w:r>
          </w:p>
        </w:tc>
      </w:tr>
      <w:tr>
        <w:trPr>
          <w:trHeight w:val="420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1.1.2</w:t>
            </w:r>
          </w:p>
        </w:tc>
        <w:tc>
          <w:tcPr>
            <w:tcW w:w="28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Maximum password age</w:t>
            </w:r>
          </w:p>
        </w:tc>
        <w:tc>
          <w:tcPr>
            <w:tcW w:w="21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365</w:t>
            </w:r>
          </w:p>
        </w:tc>
      </w:tr>
      <w:tr>
        <w:trPr>
          <w:trHeight w:val="420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1.1.3</w:t>
            </w:r>
          </w:p>
        </w:tc>
        <w:tc>
          <w:tcPr>
            <w:tcW w:w="28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Minimum password age</w:t>
            </w:r>
          </w:p>
        </w:tc>
        <w:tc>
          <w:tcPr>
            <w:tcW w:w="21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>
          <w:trHeight w:val="420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1.1.4</w:t>
            </w:r>
          </w:p>
        </w:tc>
        <w:tc>
          <w:tcPr>
            <w:tcW w:w="28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Arial-ItalicMT" w:hAnsi="Arial-ItalicMT"/>
                <w:lang w:eastAsia="zh-TW"/>
              </w:rPr>
              <w:t xml:space="preserve"> </w:t>
            </w:r>
            <w:r>
              <w:rPr>
                <w:lang w:eastAsia="zh-TW"/>
              </w:rPr>
              <w:t>Minimum password length</w:t>
            </w:r>
          </w:p>
        </w:tc>
        <w:tc>
          <w:tcPr>
            <w:tcW w:w="21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14</w:t>
            </w:r>
          </w:p>
        </w:tc>
      </w:tr>
      <w:tr>
        <w:trPr>
          <w:trHeight w:val="420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1.1.5</w:t>
            </w:r>
          </w:p>
        </w:tc>
        <w:tc>
          <w:tcPr>
            <w:tcW w:w="28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Arial-ItalicMT" w:hAnsi="Arial-ItalicMT"/>
                <w:lang w:eastAsia="zh-TW"/>
              </w:rPr>
              <w:t xml:space="preserve"> </w:t>
            </w:r>
            <w:r>
              <w:rPr>
                <w:lang w:eastAsia="zh-TW"/>
              </w:rPr>
              <w:t>Password must meet complexity requirements</w:t>
            </w:r>
          </w:p>
        </w:tc>
        <w:tc>
          <w:tcPr>
            <w:tcW w:w="21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420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1.1.6</w:t>
            </w:r>
          </w:p>
        </w:tc>
        <w:tc>
          <w:tcPr>
            <w:tcW w:w="28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Arial-ItalicMT" w:hAnsi="Arial-ItalicMT"/>
                <w:lang w:eastAsia="zh-TW"/>
              </w:rPr>
              <w:t xml:space="preserve"> </w:t>
            </w:r>
            <w:r>
              <w:rPr>
                <w:lang w:eastAsia="zh-TW"/>
              </w:rPr>
              <w:t>Relax minimum password length limits</w:t>
            </w:r>
          </w:p>
        </w:tc>
        <w:tc>
          <w:tcPr>
            <w:tcW w:w="21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420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1.1.7</w:t>
            </w:r>
          </w:p>
        </w:tc>
        <w:tc>
          <w:tcPr>
            <w:tcW w:w="28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Arial-ItalicMT" w:hAnsi="Arial-ItalicMT"/>
                <w:lang w:eastAsia="zh-TW"/>
              </w:rPr>
              <w:t xml:space="preserve"> </w:t>
            </w:r>
            <w:r>
              <w:rPr>
                <w:lang w:eastAsia="zh-TW"/>
              </w:rPr>
              <w:t>Store passwords using reversible encryption</w:t>
            </w:r>
          </w:p>
        </w:tc>
        <w:tc>
          <w:tcPr>
            <w:tcW w:w="21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Disabled</w:t>
            </w:r>
          </w:p>
        </w:tc>
      </w:tr>
      <w:tr>
        <w:trPr>
          <w:trHeight w:val="420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1.2.1</w:t>
            </w:r>
          </w:p>
        </w:tc>
        <w:tc>
          <w:tcPr>
            <w:tcW w:w="28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Arial-ItalicMT" w:hAnsi="Arial-ItalicMT"/>
                <w:lang w:eastAsia="zh-TW"/>
              </w:rPr>
              <w:t xml:space="preserve"> </w:t>
            </w:r>
            <w:r>
              <w:rPr>
                <w:lang w:eastAsia="zh-TW"/>
              </w:rPr>
              <w:t>Account lockout duration</w:t>
            </w:r>
          </w:p>
        </w:tc>
        <w:tc>
          <w:tcPr>
            <w:tcW w:w="21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15</w:t>
            </w:r>
          </w:p>
        </w:tc>
      </w:tr>
      <w:tr>
        <w:trPr>
          <w:trHeight w:val="420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1.2.2</w:t>
            </w:r>
          </w:p>
        </w:tc>
        <w:tc>
          <w:tcPr>
            <w:tcW w:w="28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Arial-ItalicMT" w:hAnsi="Arial-ItalicMT"/>
                <w:lang w:eastAsia="zh-TW"/>
              </w:rPr>
              <w:t xml:space="preserve"> </w:t>
            </w:r>
            <w:r>
              <w:rPr>
                <w:lang w:eastAsia="zh-TW"/>
              </w:rPr>
              <w:t>Account lockout threshold</w:t>
            </w:r>
          </w:p>
        </w:tc>
        <w:tc>
          <w:tcPr>
            <w:tcW w:w="21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5</w:t>
            </w:r>
          </w:p>
        </w:tc>
      </w:tr>
      <w:tr>
        <w:trPr>
          <w:trHeight w:val="420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1.2.3</w:t>
            </w:r>
          </w:p>
        </w:tc>
        <w:tc>
          <w:tcPr>
            <w:tcW w:w="28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Arial-ItalicMT" w:hAnsi="Arial-ItalicMT"/>
                <w:lang w:eastAsia="zh-TW"/>
              </w:rPr>
              <w:t xml:space="preserve"> </w:t>
            </w:r>
            <w:r>
              <w:rPr>
                <w:lang w:eastAsia="zh-TW"/>
              </w:rPr>
              <w:t>Allow Administrator account lockout</w:t>
            </w:r>
          </w:p>
        </w:tc>
        <w:tc>
          <w:tcPr>
            <w:tcW w:w="21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420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1.2.4</w:t>
            </w:r>
          </w:p>
        </w:tc>
        <w:tc>
          <w:tcPr>
            <w:tcW w:w="28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Reset account lockout counter after</w:t>
            </w:r>
          </w:p>
        </w:tc>
        <w:tc>
          <w:tcPr>
            <w:tcW w:w="21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15</w:t>
            </w:r>
          </w:p>
        </w:tc>
      </w:tr>
      <w:tr>
        <w:trPr>
          <w:trHeight w:val="420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2.3.7.7</w:t>
            </w:r>
          </w:p>
        </w:tc>
        <w:tc>
          <w:tcPr>
            <w:tcW w:w="28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Interactive logon: Prompt user to change password before expiration</w:t>
            </w:r>
          </w:p>
        </w:tc>
        <w:tc>
          <w:tcPr>
            <w:tcW w:w="21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>5</w:t>
            </w:r>
          </w:p>
        </w:tc>
      </w:tr>
      <w:tr>
        <w:trPr>
          <w:trHeight w:val="420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2.3.7.8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Interactive logon: Require Domain Controller Authentication to unlock workstation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420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2.3.7.9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Interactive logon: Smart card removal behavior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Lock Workstation</w:t>
            </w:r>
          </w:p>
        </w:tc>
      </w:tr>
      <w:tr>
        <w:trPr>
          <w:trHeight w:val="420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2.3.8.1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Microsoft network client: Digitally sign communications (always)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420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2.3.8.2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Microsoft network client: Digitally sign communications (if server agrees)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420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2.3.8.3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Microsoft network client: Send unencrypted password to third-party SMB servers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Disabled</w:t>
            </w:r>
          </w:p>
        </w:tc>
      </w:tr>
      <w:tr>
        <w:trPr>
          <w:trHeight w:val="420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2.3.9.1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Microsoft network server: Amount of idle time required before suspending session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15</w:t>
            </w:r>
          </w:p>
        </w:tc>
      </w:tr>
      <w:tr>
        <w:trPr>
          <w:trHeight w:val="420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2.3.9.2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Microsoft network server: Digitally sign communications (always)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39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2.3.9.3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Microsoft network server: Digitally sign communications (if client agrees)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39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2.3.9.4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Microsoft network server: Disconnect clients when logon hours expire'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374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2.3.9.5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Microsoft network server: Server SPN target name validation level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Accept if provided by client</w:t>
            </w:r>
          </w:p>
        </w:tc>
      </w:tr>
      <w:tr>
        <w:trPr>
          <w:trHeight w:val="736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2.3.10.1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Network access: Allow anonymous SID/Name translation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Disabled</w:t>
            </w:r>
          </w:p>
        </w:tc>
      </w:tr>
      <w:tr>
        <w:trPr>
          <w:trHeight w:val="736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2.3.10.2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Network access: Do not allow anonymous enumeration of SAM accounts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736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2.3.10.3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Network access: Do not allow anonymous enumeration of SAM accounts and shares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736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2.3.10.5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Network access: Let Everyone permissions apply to anonymous users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Disabled</w:t>
            </w:r>
          </w:p>
        </w:tc>
      </w:tr>
      <w:tr>
        <w:trPr>
          <w:trHeight w:val="736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2.3.10.6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Network access: Named Pipes that can be accessed anonymously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LSARPC, NETLOGON, SAMR</w:t>
            </w:r>
          </w:p>
        </w:tc>
      </w:tr>
      <w:tr>
        <w:trPr>
          <w:trHeight w:val="736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2.3.10.7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Network access: Named Pipes that can be accessed anonymously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Blank</w:t>
            </w:r>
          </w:p>
        </w:tc>
      </w:tr>
      <w:tr>
        <w:trPr>
          <w:trHeight w:val="736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2.3.10.8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Network access: Remotely accessible registry paths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System\CurrentControlSet\Control\ProductOptions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System\CurrentControlSet\Control\Server Applications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Software\Microsoft\Windows NT\CurrentVersion</w:t>
            </w:r>
          </w:p>
        </w:tc>
      </w:tr>
      <w:tr>
        <w:trPr>
          <w:trHeight w:val="736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2.3.10.9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Network access: Remotely accessible registry paths and sub-paths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System\CurrentControlSet\Control\Print\Printers</w:t>
            </w:r>
          </w:p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System\CurrentControlSet\Services\Eventlog</w:t>
            </w:r>
          </w:p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Software\Microsoft\OLAP Server</w:t>
            </w:r>
          </w:p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Software\Microsoft\Windows NT\CurrentVersion\Print</w:t>
            </w:r>
          </w:p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Software\Microsoft\Windows NT\CurrentVersion\Windows</w:t>
            </w:r>
          </w:p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System\CurrentControlSet\Control\ContentIndex</w:t>
            </w:r>
          </w:p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System\CurrentControlSet\Control\Terminal Server</w:t>
            </w:r>
          </w:p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System\CurrentControlSet\Control\Terminal Server\UserConfig</w:t>
            </w:r>
          </w:p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System\CurrentControlSet\Control\Terminal Server\DefaultUserConfiguration</w:t>
            </w:r>
          </w:p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Software\Microsoft\Windows NT\CurrentVersion\Perflib</w:t>
            </w:r>
          </w:p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System\CurrentControlSet\Services\SysmonLog</w:t>
            </w:r>
          </w:p>
        </w:tc>
      </w:tr>
      <w:tr>
        <w:trPr>
          <w:trHeight w:val="736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2.3.10.10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Network access: Restrict anonymous access to Named Pipes and Shares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736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2.3.10.11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Network access: Restrict clients allowed to make remote calls to SAM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Administrators: Remote Access: Allow</w:t>
            </w:r>
          </w:p>
        </w:tc>
      </w:tr>
      <w:tr>
        <w:trPr>
          <w:trHeight w:val="736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2.3.10.12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Network access: Shares that can be accessed anonymously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Blank</w:t>
            </w:r>
          </w:p>
        </w:tc>
      </w:tr>
      <w:tr>
        <w:trPr>
          <w:trHeight w:val="1270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2.3.10.13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Network access: Sharing and security model for local accounts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Classic - local users authenticate as themselves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2.3.11.1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Network security: Allow Local System to use computer identity for NTLM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2.3.11.2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Network security: Allow LocalSystem NULL session fallback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Disabled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2.3.11.3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Network Security: Allow PKU2U authentication requests to this computer to use online identities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Disabled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2.3.11.4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Network security: Configure encryption types allowed for Kerberos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AES128_HMAC_SHA1, AES256_HMAC_SHA1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2.3.11.5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Network security: Do not store LAN Manager hash value on next password change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2.3.11.7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Network security: LAN Manager authentication level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Send NTLMv2 response only. Refuse LM &amp; NTLM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2.3.11.8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Network security: LDAP client encryption requirements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Negotiate sealing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2.3.11.9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Network security: LDAP client signing requirements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Negotiate signing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2.3.11.10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Network security: Minimum session security for NTLM SSP based (including secure RPC) clients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Require NTLMv2 session security, Require 128-bit encryption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2.3.11.11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Network security: Minimum session security for NTLM SSP based (including secure RPC) servers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onsolas" w:hAnsi="Consolas"/>
                <w:b w:val="false"/>
                <w:i w:val="false"/>
                <w:color w:val="C00000"/>
                <w:sz w:val="24"/>
              </w:rPr>
            </w:pPr>
            <w:r>
              <w:rPr>
                <w:lang w:eastAsia="zh-TW"/>
              </w:rPr>
              <w:t>Require NTLMv2 session security, Require 128-bit encryption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2.3.11.12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Network security: Restrict NTLM: Audit Incoming NTLM Traffic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Enable auditing for all accounts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2.3.11.13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Network security: Restrict NTLM: Audit NTLM authentication in this domain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onsolas" w:hAnsi="Consolas"/>
                <w:b w:val="false"/>
                <w:i w:val="false"/>
                <w:color w:val="C00000"/>
                <w:sz w:val="24"/>
              </w:rPr>
            </w:pPr>
            <w:r>
              <w:rPr>
                <w:rFonts w:ascii="Consolas" w:hAnsi="Consolas"/>
              </w:rPr>
              <w:t xml:space="preserve"> </w:t>
            </w:r>
            <w:r>
              <w:rPr>
                <w:lang w:eastAsia="zh-TW"/>
              </w:rPr>
              <w:t>Enable all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2.3.11.14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Network security: Restrict NTLM: Outgoing NTLM traffic to remote servers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onsolas" w:hAnsi="Consolas"/>
                <w:b w:val="false"/>
                <w:i w:val="false"/>
                <w:color w:val="C00000"/>
                <w:sz w:val="24"/>
              </w:rPr>
            </w:pPr>
            <w:r>
              <w:rPr>
                <w:rFonts w:ascii="Consolas" w:hAnsi="Consolas"/>
              </w:rPr>
              <w:t xml:space="preserve"> </w:t>
            </w:r>
            <w:r>
              <w:rPr>
                <w:lang w:eastAsia="zh-TW"/>
              </w:rPr>
              <w:t>Audit all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2.3.13.1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Shutdown: Allow system to be shut down without having to log on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Disabled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2.3.15.1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System objects: Require case insensitivity for non-Windows subsystems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2.3.15.2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System objects: Strengthen default permissions of internal system objects (e.g. Symbolic Links)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Enabled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2.3.17.1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User Account Control: Admin Approval Mode for the Built-in Administrator account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Enabled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2.3.17.2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User Account Control: Behavior of the elevation prompt for administrators in Admin Approval Mode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Prompt for consent on the secure desktop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2.3.17.3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User Account Control: Behavior of the elevation prompt for standard users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Automatically deny elevation requests.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2.3.17.4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User Account Control: Detect application installations and prompt for elevation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Enabled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2.3.17.5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User Account Control: Only elevate UIAccess applications that are installed in secure locations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Enabled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2.3.17.6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/>
              <w:t>User Account Control: Run all administrators in Admin Approval Mode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Enabled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2.3.17.7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User Account Control: Switch to the secure desktop when prompting for elevation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Enabled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2.3.17.8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User Account Control: Virtualize file and registry write failures to per-user locations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Enabled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5.1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Print Spooler (Spooler)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Disabled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17.1.1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Audit Credential Validation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 and Failure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17.1.2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Audit Kerberos Authentication Service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 and Failure.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17.1.3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Audit Kerberos Service Ticket Operations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 and Failure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17.2.1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Audit Application Group Management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 and Failure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17.2.2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Audit Computer Account Management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17.2.3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Audit Distribution Group Management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17.2.4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Audit Other Account Management Events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17.2.5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Audit Security Group Management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17.2.6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Audit User Account Management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 and Failure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17.3.1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Audit PNP Activity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17.3.2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Audit Process Creation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17.4.1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Audit Directory Service Access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Failure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17.4.2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Audit Directory Service Changes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17.5.1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Audit Account Lockout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Failure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17.5.2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Audit Group Membership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17.5.3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Audit Logoff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17.5.4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Audit Logon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 and Failure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17.5.5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Audit Other Logon/Logoff Events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 and Failure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17.5.6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Audit Special Logon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17.6.1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Audit Detailed File Share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Failure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17.6.2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Audit File Share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 and Failure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17.6.3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Audit Other Object Access Events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 and Failure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17.6.4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Audit Removable Storage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 and Failure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17.7.1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Audit Audit Policy Change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17.7.2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Audit Authentication Policy Change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17.7.3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Audit Authorization Policy Change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17.7.4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Audit MPSSVC Rule-Level Policy Change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 and Failure</w:t>
            </w:r>
          </w:p>
        </w:tc>
      </w:tr>
      <w:tr>
        <w:trPr>
          <w:trHeight w:val="76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17.7.5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Audit Other Policy Change Events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Failure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17.8.1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Audit Sensitive Privilege Use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 and Failure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17.9.1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Audit IPsec Driver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 and Failure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17.9.2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Audit Other System Events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 and Failure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17.9.3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Audit Security State Change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17.9.4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Audit Security System Extension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17.9.5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Audit System Integrity'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Success and Failure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18.5.12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MSS: (WarningLevel) Percentage threshold for the security event log at which the system will generate a warning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Enabled: 90% or less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18.6.4.1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Configure multicast DNS (mDNS) protocol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Disabled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18.6.4.2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Configure NetBIOS settings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Enabled: Disable NetBIOS name resolution on public networks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18.6.4.4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Turn off multicast name resolution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18.6.7.1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Audit client does not support encryption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18.6.7.2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Audit client does not support signing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18.6.7.3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Audit insecure guest logon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18.6.7.4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Enable remote mailslots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Disabled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18.6.7.5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Mandate the minimum version of SMB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Enabled: 3.1.1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18.6.7.6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Set authentication rate limiter delay (milliseconds)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Enabled: 2000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18.6.8.1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Audit insecure guest logon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18.6.8.2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Audit server does not support encryption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18.6.8.3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Audit server does not support signing'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18.6.8.4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Enable authentication rate limiter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18.6.8.5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Enable insecure guest logons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Disabled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18.6.8.6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Enable remote mailslots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Disabled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18.6.8.7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Mandate the minimum version of SMB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onsolas" w:hAnsi="Consolas"/>
                <w:b w:val="false"/>
                <w:i w:val="false"/>
                <w:color w:val="C00000"/>
                <w:sz w:val="24"/>
              </w:rPr>
            </w:pPr>
            <w:r>
              <w:rPr/>
              <w:t>Enabled: 3.1.1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18.6.8.8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Require Encryption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18.6.11.2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Prohibit installation and configuration of Network Bridge on your DNS domain network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18.6.11.3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Prohibit use of Internet Connection Sharing on your DNS domain network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18.6.11.4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/>
              <w:t>Require domain users to elevate when setting a network's location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Enabled</w:t>
            </w:r>
          </w:p>
        </w:tc>
      </w:tr>
      <w:tr>
        <w:trPr>
          <w:trHeight w:val="65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18.6.14.1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lang w:eastAsia="zh-TW"/>
              </w:rPr>
            </w:pPr>
            <w:r>
              <w:rPr>
                <w:lang w:eastAsia="zh-TW"/>
              </w:rPr>
              <w:t>Domain Controller</w:t>
            </w:r>
          </w:p>
          <w:p>
            <w:pPr>
              <w:pStyle w:val="TableContents"/>
              <w:rPr/>
            </w:pPr>
            <w:r>
              <w:rPr>
                <w:lang w:eastAsia="zh-TW"/>
              </w:rPr>
              <w:t>Member Server</w:t>
            </w:r>
          </w:p>
        </w:tc>
        <w:tc>
          <w:tcPr>
            <w:tcW w:w="3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Hardened UNC Paths' is set to 'Enabled, with "Require Mutual Authentication", "Require Integrity", and “Require Privacy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onsolas" w:hAnsi="Consolas"/>
                <w:b w:val="false"/>
                <w:i w:val="false"/>
                <w:color w:val="C00000"/>
                <w:sz w:val="24"/>
              </w:rPr>
            </w:pPr>
            <w:r>
              <w:rPr/>
              <w:t>Enabled, with "Require Mutual Authentication", "Require Integrity", and “Require Privacy” set for all NETLOGON and SYSVOL shares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-ItalicMT">
    <w:charset w:val="00"/>
    <w:family w:val="roman"/>
    <w:pitch w:val="variable"/>
  </w:font>
  <w:font w:name="Consolas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false"/>
      <w:bidi w:val="0"/>
      <w:snapToGrid w:val="true"/>
      <w:spacing w:lineRule="auto" w:line="240" w:before="0" w:after="0"/>
      <w:jc w:val="left"/>
    </w:pPr>
    <w:rPr>
      <w:rFonts w:ascii="Times New Roman" w:hAnsi="Times New Roman" w:eastAsia="NSimSun" w:cs="Lucida 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Cs w:val="24"/>
      <w:u w:val="none"/>
      <w:shd w:fill="auto" w:val="clear"/>
      <w:vertAlign w:val="baseline"/>
      <w:em w:val="none"/>
      <w:lang w:val="en-US" w:eastAsia="zh-CN" w:bidi="hi-I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BodyText">
    <w:name w:val="Body Text"/>
    <w:basedOn w:val="Normal"/>
    <w:pPr>
      <w:suppressAutoHyphens w:val="true"/>
      <w:spacing w:lineRule="auto" w:line="276" w:before="0" w:after="14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Index">
    <w:name w:val="Index"/>
    <w:basedOn w:val="Normal"/>
    <w:qFormat/>
    <w:pPr>
      <w:suppressLineNumbers/>
      <w:suppressAutoHyphens w:val="true"/>
    </w:pPr>
    <w:rPr/>
  </w:style>
  <w:style w:type="paragraph" w:styleId="Normal1">
    <w:name w:val="Normal1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false"/>
      <w:bidi w:val="0"/>
      <w:snapToGrid w:val="true"/>
      <w:spacing w:lineRule="auto" w:line="240" w:before="0" w:after="0"/>
      <w:jc w:val="left"/>
    </w:pPr>
    <w:rPr>
      <w:rFonts w:ascii="Times New Roman" w:hAnsi="Times New Roman" w:eastAsia="NSimSun" w:cs="Lucida 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Cs w:val="24"/>
      <w:u w:val="none"/>
      <w:shd w:fill="auto" w:val="clear"/>
      <w:vertAlign w:val="baseline"/>
      <w:em w:val="none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  <w:suppressAutoHyphens w:val="true"/>
    </w:pPr>
    <w:rPr/>
  </w:style>
  <w:style w:type="paragraph" w:styleId="TableHeading">
    <w:name w:val="Table Heading"/>
    <w:basedOn w:val="TableContents"/>
    <w:qFormat/>
    <w:pPr>
      <w:suppressAutoHyphens w:val="true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434</TotalTime>
  <Application>LibreOffice/25.8.4.2$Windows_X86_64 LibreOffice_project/290daaa01b999472f0c7a3890eb6a550fd74c6df</Application>
  <AppVersion>15.0000</AppVersion>
  <Pages>9</Pages>
  <Words>1567</Words>
  <Characters>10926</Characters>
  <CharactersWithSpaces>12019</CharactersWithSpaces>
  <Paragraphs>575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2026-02-26T11:05:00Z</dcterms:created>
  <dc:creator/>
  <dc:description/>
  <dc:language>en-US</dc:language>
  <cp:lastModifiedBy/>
  <dcterms:modified xsi:type="dcterms:W3CDTF">2026-03-01T22:21:34Z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