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06" w:rsidRDefault="00422A06" w:rsidP="00005480">
      <w:pPr>
        <w:jc w:val="center"/>
        <w:rPr>
          <w:b/>
          <w:sz w:val="24"/>
          <w:szCs w:val="24"/>
          <w:lang w:val="de-DE"/>
        </w:rPr>
      </w:pPr>
    </w:p>
    <w:p w:rsidR="00005480" w:rsidRPr="00977B89" w:rsidRDefault="00E76660" w:rsidP="00005480">
      <w:pPr>
        <w:jc w:val="center"/>
        <w:rPr>
          <w:rFonts w:cstheme="minorHAnsi"/>
          <w:b/>
          <w:sz w:val="24"/>
          <w:szCs w:val="24"/>
          <w:lang w:val="de-DE"/>
        </w:rPr>
      </w:pPr>
      <w:r w:rsidRPr="00977B89">
        <w:rPr>
          <w:b/>
          <w:sz w:val="24"/>
          <w:szCs w:val="24"/>
          <w:lang w:val="de-DE"/>
        </w:rPr>
        <w:t>Kreuzfahrtbericht AMR0</w:t>
      </w:r>
      <w:r w:rsidR="00EE3AC7" w:rsidRPr="00977B89">
        <w:rPr>
          <w:b/>
          <w:sz w:val="24"/>
          <w:szCs w:val="24"/>
          <w:lang w:val="de-DE"/>
        </w:rPr>
        <w:t>1</w:t>
      </w:r>
      <w:r w:rsidR="005C0A5D" w:rsidRPr="00977B89">
        <w:rPr>
          <w:b/>
          <w:sz w:val="24"/>
          <w:szCs w:val="24"/>
          <w:lang w:val="de-DE"/>
        </w:rPr>
        <w:t>4</w:t>
      </w:r>
      <w:r w:rsidR="00005480" w:rsidRPr="00977B89">
        <w:rPr>
          <w:b/>
          <w:sz w:val="24"/>
          <w:szCs w:val="24"/>
          <w:lang w:val="de-DE"/>
        </w:rPr>
        <w:br/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AMR014 „Der Sonne &amp; Kultur hinterher ins östliche Mittelmeer“/ </w:t>
      </w:r>
      <w:r w:rsidR="00977B89" w:rsidRPr="00977B89">
        <w:rPr>
          <w:rFonts w:cstheme="minorHAnsi"/>
          <w:b/>
          <w:sz w:val="24"/>
          <w:szCs w:val="24"/>
          <w:lang w:val="de-DE"/>
        </w:rPr>
        <w:br/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06.12.2019 - 20.12.2019 </w:t>
      </w:r>
      <w:r w:rsidR="002D3D6D" w:rsidRPr="00977B89">
        <w:rPr>
          <w:rFonts w:cstheme="minorHAnsi"/>
          <w:b/>
          <w:sz w:val="24"/>
          <w:szCs w:val="24"/>
          <w:lang w:val="de-DE"/>
        </w:rPr>
        <w:br/>
      </w:r>
    </w:p>
    <w:tbl>
      <w:tblPr>
        <w:tblW w:w="10207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835"/>
        <w:gridCol w:w="1782"/>
        <w:gridCol w:w="1542"/>
        <w:gridCol w:w="1567"/>
        <w:gridCol w:w="1204"/>
      </w:tblGrid>
      <w:tr w:rsidR="00C2296D" w:rsidRPr="00005480" w:rsidTr="00F332D4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bookmarkStart w:id="0" w:name="_Hlk17821241"/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Datum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Hafen</w:t>
            </w:r>
          </w:p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highlight w:val="yellow"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Geplant</w:t>
            </w:r>
            <w:r w:rsidR="00037D69">
              <w:rPr>
                <w:rFonts w:ascii="Calibri" w:eastAsia="Cambria" w:hAnsi="Calibri" w:cs="Calibri"/>
                <w:bCs/>
                <w:lang w:val="de-DE" w:eastAsia="de-DE"/>
              </w:rPr>
              <w:t xml:space="preserve"> (lt. Katalog)</w:t>
            </w: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Tatsächlich</w:t>
            </w: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br/>
              <w:t>Ankunft                   Abfahrt</w:t>
            </w:r>
          </w:p>
        </w:tc>
      </w:tr>
      <w:tr w:rsidR="005C0A5D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C0A5D" w:rsidRDefault="00005480" w:rsidP="005C0A5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0A5D" w:rsidRPr="004A72C0" w:rsidRDefault="005C0A5D" w:rsidP="005C0A5D">
            <w:proofErr w:type="spellStart"/>
            <w:r w:rsidRPr="004A72C0">
              <w:t>Ven</w:t>
            </w:r>
            <w:r w:rsidR="00475FD6">
              <w:t>edig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0A5D" w:rsidRPr="00DF3E2D" w:rsidRDefault="008F1F33" w:rsidP="005C0A5D">
            <w:r>
              <w:t>10.00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0A5D" w:rsidRPr="00DF3E2D" w:rsidRDefault="005C0A5D" w:rsidP="005C0A5D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C0A5D" w:rsidRPr="00DF3E2D" w:rsidRDefault="005C0A5D" w:rsidP="005C0A5D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C0A5D" w:rsidRPr="00DF3E2D" w:rsidRDefault="005C0A5D" w:rsidP="005C0A5D"/>
        </w:tc>
      </w:tr>
      <w:tr w:rsidR="00005480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07.12.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4A72C0" w:rsidRDefault="00005480" w:rsidP="00005480">
            <w:proofErr w:type="spellStart"/>
            <w:r>
              <w:t>Venedig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005480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005480">
            <w:r>
              <w:t>14.00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181213" w:rsidP="00005480">
            <w:r>
              <w:t>14.03</w:t>
            </w:r>
          </w:p>
        </w:tc>
      </w:tr>
      <w:tr w:rsidR="00005480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08.12.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Default="00005480" w:rsidP="00005480">
            <w:r w:rsidRPr="004A72C0">
              <w:t xml:space="preserve">Dubrovnik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37D69" w:rsidP="008F1F33">
            <w: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45057F" w:rsidP="00005480">
            <w:r>
              <w:t>11.12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45057F" w:rsidP="00005480">
            <w:r>
              <w:t>17.54</w:t>
            </w:r>
          </w:p>
        </w:tc>
      </w:tr>
      <w:tr w:rsidR="00005480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09.12.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4A72C0" w:rsidRDefault="00005480" w:rsidP="00005480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E77A62" w:rsidRDefault="00005480" w:rsidP="00005480">
            <w:r w:rsidRPr="00E77A62">
              <w:t xml:space="preserve">Santorini </w:t>
            </w:r>
            <w:r w:rsidR="008F1F33">
              <w:t>-</w:t>
            </w:r>
            <w:proofErr w:type="spellStart"/>
            <w:r w:rsidR="008F1F33">
              <w:t>Reede</w:t>
            </w:r>
            <w:proofErr w:type="spellEnd"/>
            <w:r w:rsidR="008F1F33">
              <w:t>-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0</w:t>
            </w:r>
            <w:r w:rsidR="00037D69">
              <w:t>9</w:t>
            </w:r>
            <w:r>
              <w:t>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17.00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45057F" w:rsidP="00005480">
            <w:r>
              <w:t>07.48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45057F" w:rsidP="00005480">
            <w:r>
              <w:t>17.00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Default="00005480" w:rsidP="00005480">
            <w:proofErr w:type="spellStart"/>
            <w:r w:rsidRPr="00E77A62">
              <w:t>Rhodos</w:t>
            </w:r>
            <w:proofErr w:type="spellEnd"/>
            <w:r w:rsidRPr="00E77A62">
              <w:t xml:space="preserve"> </w:t>
            </w:r>
            <w:r w:rsidR="008F1F33">
              <w:t>-</w:t>
            </w:r>
            <w:proofErr w:type="spellStart"/>
            <w:r w:rsidR="008F1F33">
              <w:t>Reede</w:t>
            </w:r>
            <w:proofErr w:type="spellEnd"/>
            <w:r w:rsidR="008F1F33">
              <w:t>-</w:t>
            </w:r>
            <w:r w:rsidR="008F1F33">
              <w:br/>
            </w:r>
            <w:proofErr w:type="spellStart"/>
            <w:r w:rsidR="008F1F33">
              <w:t>Tatsächlich</w:t>
            </w:r>
            <w:proofErr w:type="spellEnd"/>
            <w:r w:rsidR="008F1F33">
              <w:t>: Pier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37D69" w:rsidP="008F1F33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12.12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37D69">
            <w:pPr>
              <w:jc w:val="center"/>
            </w:pPr>
            <w:r>
              <w:t>17.51</w:t>
            </w:r>
          </w:p>
        </w:tc>
      </w:tr>
      <w:tr w:rsidR="00005480" w:rsidRPr="001C2EE6" w:rsidTr="005C0A5D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005480">
            <w:proofErr w:type="spellStart"/>
            <w:r>
              <w:rPr>
                <w:rFonts w:ascii="Calibri" w:hAnsi="Calibri" w:cs="Calibri"/>
                <w:color w:val="000000"/>
              </w:rPr>
              <w:t>Alanya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08.30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09.54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18.05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2805B0" w:rsidRDefault="00005480" w:rsidP="00005480">
            <w:r w:rsidRPr="002805B0">
              <w:t xml:space="preserve">Limassol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13.00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07.45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13.24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2805B0" w:rsidRDefault="00005480" w:rsidP="00005480">
            <w:r w:rsidRPr="002805B0">
              <w:t xml:space="preserve">Haifa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07.00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21.00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06.15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20.54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2805B0" w:rsidRDefault="00005480" w:rsidP="00005480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16.12. .12.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2805B0" w:rsidRDefault="00005480" w:rsidP="00005480">
            <w:r w:rsidRPr="005C0A5D">
              <w:t xml:space="preserve">Heraklion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37D69" w:rsidP="008F1F33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07.15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18.01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5C0A5D" w:rsidRDefault="00005480" w:rsidP="00005480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2805B0" w:rsidRDefault="00005480" w:rsidP="00005480">
            <w:r>
              <w:t>Messina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37D69" w:rsidP="008F1F33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8F1F33" w:rsidP="008F1F33">
            <w:r>
              <w:t>17.00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07.40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37D69" w:rsidP="00005480">
            <w:r>
              <w:t>17.05</w:t>
            </w:r>
          </w:p>
        </w:tc>
      </w:tr>
      <w:tr w:rsidR="00005480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05480" w:rsidRDefault="00005480" w:rsidP="000054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Default="00005480" w:rsidP="00005480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05480" w:rsidRPr="00DF3E2D" w:rsidRDefault="00005480" w:rsidP="008F1F33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5480" w:rsidRPr="00DF3E2D" w:rsidRDefault="00005480" w:rsidP="00005480"/>
        </w:tc>
      </w:tr>
      <w:tr w:rsidR="00534284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4284" w:rsidRDefault="00534284" w:rsidP="0053428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2805B0" w:rsidRDefault="00534284" w:rsidP="00534284">
            <w:r>
              <w:t>Monaco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DF3E2D" w:rsidRDefault="00037D69" w:rsidP="00534284">
            <w: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DF3E2D" w:rsidRDefault="00534284" w:rsidP="00534284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34284" w:rsidRPr="00DF3E2D" w:rsidRDefault="00534284" w:rsidP="00534284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34284" w:rsidRPr="00DF3E2D" w:rsidRDefault="00534284" w:rsidP="00534284"/>
        </w:tc>
      </w:tr>
      <w:tr w:rsidR="00534284" w:rsidRPr="001C2EE6" w:rsidTr="00F83551">
        <w:trPr>
          <w:trHeight w:val="250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34284" w:rsidRDefault="00534284" w:rsidP="0053428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2805B0" w:rsidRDefault="00534284" w:rsidP="00534284">
            <w:proofErr w:type="spellStart"/>
            <w:r>
              <w:t>Tatsächlich</w:t>
            </w:r>
            <w:proofErr w:type="spellEnd"/>
            <w:r>
              <w:t xml:space="preserve"> </w:t>
            </w:r>
            <w:proofErr w:type="spellStart"/>
            <w:r>
              <w:t>Genua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DF3E2D" w:rsidRDefault="00037D69" w:rsidP="00534284">
            <w:r>
              <w:t>06.05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34284" w:rsidRPr="00DF3E2D" w:rsidRDefault="00534284" w:rsidP="00534284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34284" w:rsidRPr="00DF3E2D" w:rsidRDefault="00534284" w:rsidP="00534284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34284" w:rsidRPr="00DF3E2D" w:rsidRDefault="00534284" w:rsidP="00534284"/>
        </w:tc>
      </w:tr>
      <w:bookmarkEnd w:id="0"/>
    </w:tbl>
    <w:p w:rsidR="00037D69" w:rsidRDefault="00037D69" w:rsidP="00E44FD0">
      <w:pPr>
        <w:spacing w:after="0" w:line="240" w:lineRule="auto"/>
        <w:ind w:left="-426"/>
        <w:rPr>
          <w:rFonts w:ascii="Calibri" w:eastAsia="Times New Roman" w:hAnsi="Calibri" w:cs="Calibri"/>
          <w:b/>
          <w:lang w:val="de-DE" w:eastAsia="de-DE"/>
        </w:rPr>
      </w:pPr>
    </w:p>
    <w:p w:rsidR="00C2296D" w:rsidRPr="00977B89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42EB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 </w:t>
      </w:r>
      <w:r w:rsidR="00EE3AC7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Jens Thorn</w:t>
      </w:r>
    </w:p>
    <w:p w:rsidR="00C2296D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Hotelmanager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: 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431A3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Mario Schuschel</w:t>
      </w:r>
    </w:p>
    <w:p w:rsidR="00E44FD0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Schiffsarzt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  <w:t xml:space="preserve">Dr. </w:t>
      </w:r>
      <w:r w:rsidR="005C0A5D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Winfried Koller</w:t>
      </w: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Pr="00107D22" w:rsidRDefault="00037D69" w:rsidP="00037D69">
      <w:pPr>
        <w:ind w:left="-426"/>
        <w:rPr>
          <w:rFonts w:ascii="Calibri" w:hAnsi="Calibri" w:cs="Calibri"/>
          <w:b/>
          <w:sz w:val="24"/>
          <w:u w:val="single"/>
          <w:lang w:val="de-DE"/>
        </w:rPr>
      </w:pPr>
      <w:r w:rsidRPr="00766097">
        <w:rPr>
          <w:rFonts w:ascii="Calibri" w:hAnsi="Calibri" w:cs="Calibri"/>
          <w:b/>
          <w:u w:val="single"/>
          <w:lang w:val="de-DE"/>
        </w:rPr>
        <w:t>Einsteiger</w:t>
      </w:r>
      <w:r>
        <w:rPr>
          <w:rFonts w:ascii="Calibri" w:hAnsi="Calibri" w:cs="Calibri"/>
          <w:b/>
          <w:u w:val="single"/>
          <w:lang w:val="de-DE"/>
        </w:rPr>
        <w:br/>
      </w:r>
      <w:r w:rsidRPr="00107D22">
        <w:rPr>
          <w:rFonts w:ascii="Calibri" w:hAnsi="Calibri" w:cs="Calibri"/>
          <w:b/>
          <w:sz w:val="24"/>
          <w:u w:val="single"/>
          <w:lang w:val="de-DE"/>
        </w:rPr>
        <w:t>-/-</w:t>
      </w:r>
    </w:p>
    <w:p w:rsidR="00037D69" w:rsidRDefault="00037D69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t>Aussteiger</w:t>
      </w:r>
    </w:p>
    <w:p w:rsidR="00037D69" w:rsidRPr="00FE2D6B" w:rsidRDefault="00037D69" w:rsidP="00037D69">
      <w:pPr>
        <w:pStyle w:val="NoSpacing"/>
        <w:ind w:left="-426"/>
        <w:rPr>
          <w:rFonts w:ascii="Calibri" w:hAnsi="Calibri" w:cs="Calibri"/>
          <w:sz w:val="24"/>
          <w:szCs w:val="22"/>
        </w:rPr>
      </w:pPr>
      <w:r w:rsidRPr="00FE2D6B">
        <w:rPr>
          <w:rFonts w:ascii="Calibri" w:hAnsi="Calibri" w:cs="Calibri"/>
          <w:b/>
          <w:sz w:val="24"/>
          <w:szCs w:val="22"/>
        </w:rPr>
        <w:t>14.12.2019, Haifa:</w:t>
      </w:r>
      <w:r w:rsidRPr="00FE2D6B">
        <w:rPr>
          <w:rFonts w:ascii="Calibri" w:hAnsi="Calibri" w:cs="Calibri"/>
          <w:sz w:val="24"/>
          <w:szCs w:val="22"/>
        </w:rPr>
        <w:t xml:space="preserve"> Frau Lowack und Herr Schmidt, Kabine 922, BN 766 423</w:t>
      </w:r>
      <w:r w:rsidRPr="00FE2D6B">
        <w:rPr>
          <w:rFonts w:ascii="Calibri" w:hAnsi="Calibri" w:cs="Calibri"/>
          <w:sz w:val="24"/>
          <w:szCs w:val="22"/>
        </w:rPr>
        <w:br/>
        <w:t>Medizinische Ausschiffung (Frau Lowack)</w:t>
      </w:r>
    </w:p>
    <w:p w:rsidR="00037D69" w:rsidRPr="0042562A" w:rsidRDefault="00037D69" w:rsidP="00037D69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val="de-DE" w:eastAsia="de-DE"/>
        </w:rPr>
      </w:pPr>
      <w:r w:rsidRPr="00FE2D6B">
        <w:rPr>
          <w:rFonts w:ascii="Calibri" w:hAnsi="Calibri" w:cs="Calibri"/>
          <w:b/>
          <w:sz w:val="24"/>
          <w:lang w:val="de-DE"/>
        </w:rPr>
        <w:t>14.12.2019, Haifa:</w:t>
      </w:r>
      <w:r>
        <w:rPr>
          <w:rFonts w:ascii="Calibri" w:hAnsi="Calibri" w:cs="Calibri"/>
          <w:b/>
          <w:sz w:val="24"/>
          <w:lang w:val="de-DE"/>
        </w:rPr>
        <w:t xml:space="preserve"> </w:t>
      </w:r>
      <w:r w:rsidRPr="00FE2D6B">
        <w:rPr>
          <w:rFonts w:ascii="Calibri" w:hAnsi="Calibri" w:cs="Calibri"/>
          <w:sz w:val="24"/>
          <w:lang w:val="de-DE"/>
        </w:rPr>
        <w:t xml:space="preserve">Medvedeva, Polina + Herr Prudkin Vladimir, BN 851 933 </w:t>
      </w: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037D69" w:rsidRPr="0069184A" w:rsidRDefault="00037D69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-/-</w:t>
      </w:r>
    </w:p>
    <w:p w:rsidR="00037D69" w:rsidRDefault="00037D69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lang w:val="de-DE" w:eastAsia="de-DE"/>
        </w:rPr>
      </w:pPr>
    </w:p>
    <w:tbl>
      <w:tblPr>
        <w:tblpPr w:leftFromText="141" w:rightFromText="141" w:vertAnchor="text" w:horzAnchor="margin" w:tblpXSpec="center" w:tblpY="633"/>
        <w:tblW w:w="10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1"/>
        <w:gridCol w:w="2980"/>
        <w:gridCol w:w="4303"/>
        <w:gridCol w:w="880"/>
      </w:tblGrid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GLEISS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THOMAS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 xml:space="preserve">Kreuzfahrtdirektor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41001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THIELEN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SUSANNE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 xml:space="preserve">Sekretariat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46061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PATSCHKE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KONSTANTIN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Bordreisebüro - Leitung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46062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LEITHAUS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LAURA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Entertainment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604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JESKE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THOMAS TOBIAS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de-DE"/>
              </w:rPr>
            </w:pPr>
            <w:r w:rsidRPr="00422A06">
              <w:rPr>
                <w:rFonts w:ascii="Tahoma" w:eastAsia="Times New Roman" w:hAnsi="Tahoma" w:cs="Tahoma"/>
                <w:lang w:eastAsia="de-DE"/>
              </w:rPr>
              <w:t>BB, Social Media (Data Portal)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600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HAUCK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MANUEL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TV, LGIs, Durchsagen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504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BREITBARTH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BIANCA</w:t>
            </w:r>
          </w:p>
        </w:tc>
        <w:tc>
          <w:tcPr>
            <w:tcW w:w="4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Sport, Bibliothek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596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SEIFFERT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JOSEFINE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Kreuzfahrtb.+ Fahrräder, Bibliothek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602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ELDESOKY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SAYED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BRB 3, Hospital 2, Lager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900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SPRRECKELMEYER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ERIKA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 xml:space="preserve">Gold/Silber, Hospitality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522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KNIRSCH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MIRIAM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BRB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603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PETERS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HEDWIG ELISABETH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Info/BRB, Hospital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594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GUNTHER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SANDRA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Info/BRB 4,  Audio Guides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592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SCHULZ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ELISE-ANNEMARIE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Animation, Audio Guides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520</w:t>
            </w:r>
          </w:p>
        </w:tc>
      </w:tr>
      <w:tr w:rsidR="00977B89" w:rsidRPr="00037D69" w:rsidTr="00977B89">
        <w:trPr>
          <w:trHeight w:val="33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FENZLEIN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BETTINA</w:t>
            </w:r>
          </w:p>
        </w:tc>
        <w:tc>
          <w:tcPr>
            <w:tcW w:w="4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422A06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val="de-DE" w:eastAsia="de-DE"/>
              </w:rPr>
            </w:pPr>
            <w:r w:rsidRPr="00422A06">
              <w:rPr>
                <w:rFonts w:ascii="Tahoma" w:eastAsia="Times New Roman" w:hAnsi="Tahoma" w:cs="Tahoma"/>
                <w:lang w:val="de-DE" w:eastAsia="de-DE"/>
              </w:rPr>
              <w:t>Einarbeitung Hospitality, Probereise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B89" w:rsidRPr="00037D69" w:rsidRDefault="00977B89" w:rsidP="00422A06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</w:pPr>
            <w:r w:rsidRPr="00037D69">
              <w:rPr>
                <w:rFonts w:ascii="Tahoma" w:eastAsia="Times New Roman" w:hAnsi="Tahoma" w:cs="Tahoma"/>
                <w:sz w:val="24"/>
                <w:szCs w:val="26"/>
                <w:lang w:val="de-DE" w:eastAsia="de-DE"/>
              </w:rPr>
              <w:t>617</w:t>
            </w:r>
          </w:p>
        </w:tc>
      </w:tr>
    </w:tbl>
    <w:p w:rsidR="00766097" w:rsidRDefault="00766097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 w:hanging="141"/>
        <w:jc w:val="both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977B89" w:rsidRDefault="00977B89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p w:rsidR="00422A06" w:rsidRPr="00422A06" w:rsidRDefault="00422A06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8"/>
          <w:lang w:val="de-DE" w:eastAsia="de-DE"/>
        </w:rPr>
      </w:pPr>
    </w:p>
    <w:p w:rsidR="00037D69" w:rsidRPr="00534284" w:rsidRDefault="00037D69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 w:rsidRPr="00534284">
        <w:rPr>
          <w:rFonts w:ascii="Calibri" w:eastAsia="Times New Roman" w:hAnsi="Calibri" w:cs="Calibri"/>
          <w:b/>
          <w:sz w:val="24"/>
          <w:lang w:val="de-DE" w:eastAsia="de-DE"/>
        </w:rPr>
        <w:t>Alterstatistik</w:t>
      </w:r>
    </w:p>
    <w:tbl>
      <w:tblPr>
        <w:tblW w:w="499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1"/>
        <w:gridCol w:w="1220"/>
        <w:gridCol w:w="300"/>
        <w:gridCol w:w="1040"/>
      </w:tblGrid>
      <w:tr w:rsidR="00037D69" w:rsidRPr="002D3D6D" w:rsidTr="004C7B65">
        <w:trPr>
          <w:trHeight w:val="40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037D69" w:rsidRPr="002D3D6D" w:rsidTr="00422A06">
        <w:trPr>
          <w:trHeight w:val="138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1,45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2,89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50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12,05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109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26,27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165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39,76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16,87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0,72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415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037D69" w:rsidRPr="002D3D6D" w:rsidTr="004C7B65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2D3D6D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61,46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7D69" w:rsidRPr="002D3D6D" w:rsidRDefault="00037D69" w:rsidP="00422A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037D69" w:rsidRPr="00977B89" w:rsidRDefault="00037D69" w:rsidP="00422A06">
      <w:pPr>
        <w:spacing w:after="0" w:line="240" w:lineRule="auto"/>
        <w:jc w:val="both"/>
        <w:rPr>
          <w:b/>
          <w:lang w:val="de-DE"/>
        </w:rPr>
      </w:pPr>
    </w:p>
    <w:p w:rsidR="00977B89" w:rsidRPr="00977B89" w:rsidRDefault="00977B89" w:rsidP="00422A06">
      <w:pPr>
        <w:spacing w:line="240" w:lineRule="auto"/>
        <w:ind w:left="-426"/>
        <w:jc w:val="both"/>
        <w:rPr>
          <w:b/>
          <w:lang w:val="de-DE"/>
        </w:rPr>
      </w:pPr>
      <w:r w:rsidRPr="00977B89">
        <w:rPr>
          <w:b/>
          <w:lang w:val="de-DE"/>
        </w:rPr>
        <w:t>ROUTE:</w:t>
      </w:r>
    </w:p>
    <w:p w:rsidR="00F83551" w:rsidRPr="00F83551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Ven</w:t>
      </w:r>
      <w:r w:rsidR="002D3D6D" w:rsidRPr="007D4B5A">
        <w:rPr>
          <w:b/>
          <w:u w:val="single"/>
          <w:lang w:val="de-DE"/>
        </w:rPr>
        <w:t>edig</w:t>
      </w:r>
      <w:r w:rsidR="007D4B5A">
        <w:rPr>
          <w:b/>
          <w:u w:val="single"/>
          <w:lang w:val="de-DE"/>
        </w:rPr>
        <w:br/>
      </w:r>
      <w:r w:rsidR="00F83551" w:rsidRPr="00F83551">
        <w:rPr>
          <w:lang w:val="de-DE"/>
        </w:rPr>
        <w:t xml:space="preserve">Agenturtechnisch </w:t>
      </w:r>
      <w:r w:rsidR="00F83551">
        <w:rPr>
          <w:lang w:val="de-DE"/>
        </w:rPr>
        <w:t>sehr</w:t>
      </w:r>
      <w:r w:rsidR="00F83551" w:rsidRPr="00F83551">
        <w:rPr>
          <w:lang w:val="de-DE"/>
        </w:rPr>
        <w:t xml:space="preserve"> gut organisiert, sehr schne</w:t>
      </w:r>
      <w:r w:rsidR="00977B89">
        <w:rPr>
          <w:lang w:val="de-DE"/>
        </w:rPr>
        <w:t>l</w:t>
      </w:r>
      <w:r w:rsidR="00F83551" w:rsidRPr="00F83551">
        <w:rPr>
          <w:lang w:val="de-DE"/>
        </w:rPr>
        <w:t>le Gepäckentladung mit Zwischenlagerung des Gepäcks der Gäste</w:t>
      </w:r>
      <w:r w:rsidR="007D4B5A">
        <w:rPr>
          <w:lang w:val="de-DE"/>
        </w:rPr>
        <w:t>,</w:t>
      </w:r>
      <w:r w:rsidR="00F83551" w:rsidRPr="00F83551">
        <w:rPr>
          <w:lang w:val="de-DE"/>
        </w:rPr>
        <w:t xml:space="preserve"> die das Schiff nach 12:00 Uhr verliessen. Durch das Overnight</w:t>
      </w:r>
      <w:r w:rsidR="00F83551">
        <w:rPr>
          <w:lang w:val="de-DE"/>
        </w:rPr>
        <w:t xml:space="preserve"> in Venedig, sehr entspannte Einschiffung und unsere Gäste </w:t>
      </w:r>
      <w:r w:rsidR="007D4B5A">
        <w:rPr>
          <w:lang w:val="de-DE"/>
        </w:rPr>
        <w:t xml:space="preserve">konnten </w:t>
      </w:r>
      <w:r w:rsidR="00F83551">
        <w:rPr>
          <w:lang w:val="de-DE"/>
        </w:rPr>
        <w:t>am nächsten</w:t>
      </w:r>
      <w:r w:rsidR="00977B89">
        <w:rPr>
          <w:lang w:val="de-DE"/>
        </w:rPr>
        <w:t xml:space="preserve"> </w:t>
      </w:r>
      <w:r w:rsidR="00F83551">
        <w:rPr>
          <w:lang w:val="de-DE"/>
        </w:rPr>
        <w:t>T</w:t>
      </w:r>
      <w:r w:rsidR="00977B89">
        <w:rPr>
          <w:lang w:val="de-DE"/>
        </w:rPr>
        <w:t>a</w:t>
      </w:r>
      <w:r w:rsidR="00F83551">
        <w:rPr>
          <w:lang w:val="de-DE"/>
        </w:rPr>
        <w:t xml:space="preserve">g in Venedig Ausflüge </w:t>
      </w:r>
      <w:r w:rsidR="007D4B5A">
        <w:rPr>
          <w:lang w:val="de-DE"/>
        </w:rPr>
        <w:t>unternehmen</w:t>
      </w:r>
      <w:r w:rsidR="00F83551">
        <w:rPr>
          <w:lang w:val="de-DE"/>
        </w:rPr>
        <w:t>. Traumhafte Ausfahrt.</w:t>
      </w:r>
    </w:p>
    <w:p w:rsidR="00F83551" w:rsidRPr="00F83551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Dubrovnik </w:t>
      </w:r>
      <w:r w:rsidR="007D4B5A">
        <w:rPr>
          <w:b/>
          <w:lang w:val="de-DE"/>
        </w:rPr>
        <w:br/>
      </w:r>
      <w:r w:rsidR="00F83551" w:rsidRPr="00F83551">
        <w:rPr>
          <w:lang w:val="de-DE"/>
        </w:rPr>
        <w:t>Traum</w:t>
      </w:r>
      <w:r w:rsidR="007D4B5A">
        <w:rPr>
          <w:lang w:val="de-DE"/>
        </w:rPr>
        <w:t>haftes W</w:t>
      </w:r>
      <w:r w:rsidR="00F83551" w:rsidRPr="00F83551">
        <w:rPr>
          <w:lang w:val="de-DE"/>
        </w:rPr>
        <w:t>etter, gewohnt gute Agenturabwicklung, ein Transferbus in das Stadtzentrum</w:t>
      </w:r>
    </w:p>
    <w:p w:rsidR="005C0A5D" w:rsidRPr="00F83551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Santorin</w:t>
      </w:r>
      <w:r w:rsidR="007D4B5A">
        <w:rPr>
          <w:b/>
          <w:u w:val="single"/>
          <w:lang w:val="de-DE"/>
        </w:rPr>
        <w:br/>
      </w:r>
      <w:r w:rsidR="00F83551" w:rsidRPr="00F83551">
        <w:rPr>
          <w:lang w:val="de-DE"/>
        </w:rPr>
        <w:t xml:space="preserve">MS Amera </w:t>
      </w:r>
      <w:r w:rsidRPr="00F83551">
        <w:rPr>
          <w:lang w:val="de-DE"/>
        </w:rPr>
        <w:t xml:space="preserve"> </w:t>
      </w:r>
      <w:r w:rsidR="00F83551">
        <w:rPr>
          <w:lang w:val="de-DE"/>
        </w:rPr>
        <w:t>war eines der letzten Schiffe, die diese Saison in Santorin anlegten. Wi r hatten die Insel für uns alleine</w:t>
      </w:r>
      <w:r w:rsidR="007D4B5A">
        <w:rPr>
          <w:lang w:val="de-DE"/>
        </w:rPr>
        <w:t>,</w:t>
      </w:r>
      <w:r w:rsidR="00F83551">
        <w:rPr>
          <w:lang w:val="de-DE"/>
        </w:rPr>
        <w:t xml:space="preserve"> traumhaftes Wet</w:t>
      </w:r>
      <w:r w:rsidR="002A661D">
        <w:rPr>
          <w:lang w:val="de-DE"/>
        </w:rPr>
        <w:t>ter</w:t>
      </w:r>
      <w:r w:rsidR="007D4B5A">
        <w:rPr>
          <w:lang w:val="de-DE"/>
        </w:rPr>
        <w:t xml:space="preserve"> und</w:t>
      </w:r>
      <w:r w:rsidR="00F83551">
        <w:rPr>
          <w:lang w:val="de-DE"/>
        </w:rPr>
        <w:t xml:space="preserve"> schöne Ausflüge.</w:t>
      </w:r>
      <w:r w:rsidR="00745BA6">
        <w:rPr>
          <w:lang w:val="de-DE"/>
        </w:rPr>
        <w:t xml:space="preserve"> Wir arbeiteten mit zwei lokalen Tenderbooten.</w:t>
      </w:r>
    </w:p>
    <w:p w:rsidR="002A661D" w:rsidRPr="002A661D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Rhodos </w:t>
      </w:r>
      <w:r w:rsidR="007D4B5A">
        <w:rPr>
          <w:b/>
          <w:u w:val="single"/>
          <w:lang w:val="de-DE"/>
        </w:rPr>
        <w:br/>
      </w:r>
      <w:r w:rsidR="002A661D" w:rsidRPr="002A661D">
        <w:rPr>
          <w:lang w:val="de-DE"/>
        </w:rPr>
        <w:t xml:space="preserve">Schon bei der Anfahrt hatten wir starken Wind und Seegang und mussten </w:t>
      </w:r>
      <w:r w:rsidR="007D4B5A">
        <w:rPr>
          <w:lang w:val="de-DE"/>
        </w:rPr>
        <w:t xml:space="preserve">daher </w:t>
      </w:r>
      <w:r w:rsidR="002A661D" w:rsidRPr="002A661D">
        <w:rPr>
          <w:lang w:val="de-DE"/>
        </w:rPr>
        <w:t>das Anlegemanöver abbrechen.</w:t>
      </w:r>
      <w:r w:rsidR="002A661D">
        <w:rPr>
          <w:lang w:val="de-DE"/>
        </w:rPr>
        <w:t xml:space="preserve"> MS Amera drehte Warteschleifen vor Rhodos, ein zweiter Versuch gegen 12:00 Uhr ermöglichte </w:t>
      </w:r>
      <w:r w:rsidR="007D4B5A">
        <w:rPr>
          <w:lang w:val="de-DE"/>
        </w:rPr>
        <w:t xml:space="preserve">es </w:t>
      </w:r>
      <w:r w:rsidR="002A661D">
        <w:rPr>
          <w:lang w:val="de-DE"/>
        </w:rPr>
        <w:t>uns</w:t>
      </w:r>
      <w:r w:rsidR="00977B89">
        <w:rPr>
          <w:lang w:val="de-DE"/>
        </w:rPr>
        <w:t>,</w:t>
      </w:r>
      <w:r w:rsidR="002A661D">
        <w:rPr>
          <w:lang w:val="de-DE"/>
        </w:rPr>
        <w:t xml:space="preserve"> an an Land zu gehen. Die Agentur sagte zwischenzeitlich die Ausflüge ab, da Teile der Insel in den Fluten versan</w:t>
      </w:r>
      <w:r w:rsidR="007D4B5A">
        <w:rPr>
          <w:lang w:val="de-DE"/>
        </w:rPr>
        <w:t>k</w:t>
      </w:r>
      <w:r w:rsidR="002A661D">
        <w:rPr>
          <w:lang w:val="de-DE"/>
        </w:rPr>
        <w:t xml:space="preserve">. Schöner Spaziergang </w:t>
      </w:r>
      <w:r w:rsidR="002A661D">
        <w:rPr>
          <w:lang w:val="de-DE"/>
        </w:rPr>
        <w:lastRenderedPageBreak/>
        <w:t>am Nachmittag für unsere Gäste; auch in Rhodos-</w:t>
      </w:r>
      <w:r w:rsidR="00977B89">
        <w:rPr>
          <w:lang w:val="de-DE"/>
        </w:rPr>
        <w:t>Stadt</w:t>
      </w:r>
      <w:r w:rsidR="002A661D">
        <w:rPr>
          <w:lang w:val="de-DE"/>
        </w:rPr>
        <w:t xml:space="preserve"> waren wir alleine. Die Innenstadt stand teilweise 15 cm unter Wasser.</w:t>
      </w:r>
    </w:p>
    <w:p w:rsidR="00824016" w:rsidRPr="00824016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Alanya </w:t>
      </w:r>
      <w:r w:rsidR="007D4B5A">
        <w:rPr>
          <w:b/>
          <w:lang w:val="de-DE"/>
        </w:rPr>
        <w:br/>
      </w:r>
      <w:r w:rsidR="00824016" w:rsidRPr="00824016">
        <w:rPr>
          <w:lang w:val="de-DE"/>
        </w:rPr>
        <w:t>MS Amera lief verspätet ein, ein T</w:t>
      </w:r>
      <w:r w:rsidR="00824016">
        <w:rPr>
          <w:lang w:val="de-DE"/>
        </w:rPr>
        <w:t>UI</w:t>
      </w:r>
      <w:r w:rsidR="00824016" w:rsidRPr="00824016">
        <w:rPr>
          <w:lang w:val="de-DE"/>
        </w:rPr>
        <w:t xml:space="preserve"> Schiff</w:t>
      </w:r>
      <w:r w:rsidR="00824016">
        <w:rPr>
          <w:lang w:val="de-DE"/>
        </w:rPr>
        <w:t xml:space="preserve"> erhielt von den Behörden den Vorzug. Ausflugsabwicklung wie gewohnt gut, Regen am </w:t>
      </w:r>
      <w:r w:rsidR="007D4B5A">
        <w:rPr>
          <w:lang w:val="de-DE"/>
        </w:rPr>
        <w:t>V</w:t>
      </w:r>
      <w:r w:rsidR="00824016">
        <w:rPr>
          <w:lang w:val="de-DE"/>
        </w:rPr>
        <w:t>ormittag</w:t>
      </w:r>
      <w:r w:rsidR="007D4B5A">
        <w:rPr>
          <w:lang w:val="de-DE"/>
        </w:rPr>
        <w:t>,</w:t>
      </w:r>
      <w:r w:rsidR="00824016">
        <w:rPr>
          <w:lang w:val="de-DE"/>
        </w:rPr>
        <w:t xml:space="preserve"> später klarte es auf. Es war sehr ruhig in der Stadt.</w:t>
      </w:r>
    </w:p>
    <w:p w:rsidR="00824016" w:rsidRPr="00824016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Limassol </w:t>
      </w:r>
      <w:r w:rsidR="00824016">
        <w:rPr>
          <w:b/>
          <w:lang w:val="de-DE"/>
        </w:rPr>
        <w:br/>
      </w:r>
      <w:r w:rsidR="00824016" w:rsidRPr="00824016">
        <w:rPr>
          <w:lang w:val="de-DE"/>
        </w:rPr>
        <w:t xml:space="preserve">Schönes sonniges Wetter, </w:t>
      </w:r>
      <w:r w:rsidR="007D4B5A">
        <w:rPr>
          <w:lang w:val="de-DE"/>
        </w:rPr>
        <w:t xml:space="preserve">wir </w:t>
      </w:r>
      <w:r w:rsidR="00824016" w:rsidRPr="00824016">
        <w:rPr>
          <w:lang w:val="de-DE"/>
        </w:rPr>
        <w:t>lagen am neuen Hafenterminal, gute Ausflugsabwicklung, Shuttlebus ins Zentrum.</w:t>
      </w:r>
    </w:p>
    <w:p w:rsidR="005C0A5D" w:rsidRPr="00824016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Haifa </w:t>
      </w:r>
      <w:r w:rsidR="00824016" w:rsidRPr="007D4B5A">
        <w:rPr>
          <w:b/>
          <w:u w:val="single"/>
          <w:lang w:val="de-DE"/>
        </w:rPr>
        <w:br/>
      </w:r>
      <w:r w:rsidR="00824016" w:rsidRPr="00824016">
        <w:rPr>
          <w:lang w:val="de-DE"/>
        </w:rPr>
        <w:t>Es war Sab</w:t>
      </w:r>
      <w:r w:rsidR="00977B89">
        <w:rPr>
          <w:lang w:val="de-DE"/>
        </w:rPr>
        <w:t>bat</w:t>
      </w:r>
      <w:r w:rsidR="00824016" w:rsidRPr="00824016">
        <w:rPr>
          <w:lang w:val="de-DE"/>
        </w:rPr>
        <w:t>.</w:t>
      </w:r>
      <w:r w:rsidR="00824016">
        <w:rPr>
          <w:lang w:val="de-DE"/>
        </w:rPr>
        <w:t xml:space="preserve"> Dementsprechend</w:t>
      </w:r>
      <w:r w:rsidR="007D4B5A">
        <w:rPr>
          <w:lang w:val="de-DE"/>
        </w:rPr>
        <w:t xml:space="preserve"> waren sehr</w:t>
      </w:r>
      <w:r w:rsidR="00824016">
        <w:rPr>
          <w:lang w:val="de-DE"/>
        </w:rPr>
        <w:t xml:space="preserve"> wenig</w:t>
      </w:r>
      <w:r w:rsidR="007D4B5A">
        <w:rPr>
          <w:lang w:val="de-DE"/>
        </w:rPr>
        <w:t>e</w:t>
      </w:r>
      <w:r w:rsidR="00824016">
        <w:rPr>
          <w:lang w:val="de-DE"/>
        </w:rPr>
        <w:t xml:space="preserve"> Geschäfte geöffnet. Der Besuch de</w:t>
      </w:r>
      <w:r w:rsidR="007D4B5A">
        <w:rPr>
          <w:lang w:val="de-DE"/>
        </w:rPr>
        <w:t>r</w:t>
      </w:r>
      <w:r w:rsidR="00824016">
        <w:rPr>
          <w:lang w:val="de-DE"/>
        </w:rPr>
        <w:t xml:space="preserve"> biblischen Städte in der Vorweihnachtszeit war ein tolles Erlebnis für die Gäste</w:t>
      </w:r>
      <w:r w:rsidR="007D4B5A">
        <w:rPr>
          <w:lang w:val="de-DE"/>
        </w:rPr>
        <w:t>.</w:t>
      </w:r>
      <w:r w:rsidR="00824016">
        <w:rPr>
          <w:lang w:val="de-DE"/>
        </w:rPr>
        <w:t xml:space="preserve"> Haifa und die dortigen Ausflüge waren mit ein Höhepunkt dieser Reise.</w:t>
      </w:r>
    </w:p>
    <w:p w:rsidR="00824016" w:rsidRPr="00824016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 xml:space="preserve">Heraklion </w:t>
      </w:r>
      <w:r w:rsidR="00824016" w:rsidRPr="007D4B5A">
        <w:rPr>
          <w:b/>
          <w:u w:val="single"/>
          <w:lang w:val="de-DE"/>
        </w:rPr>
        <w:br/>
      </w:r>
      <w:r w:rsidR="00824016" w:rsidRPr="00824016">
        <w:rPr>
          <w:lang w:val="de-DE"/>
        </w:rPr>
        <w:t>Shuttlebus in die Stadt.</w:t>
      </w:r>
      <w:r w:rsidR="00824016">
        <w:rPr>
          <w:lang w:val="de-DE"/>
        </w:rPr>
        <w:t xml:space="preserve"> Gute Agenturabwicklung.</w:t>
      </w:r>
      <w:r w:rsidR="00E91872">
        <w:rPr>
          <w:lang w:val="de-DE"/>
        </w:rPr>
        <w:t xml:space="preserve"> </w:t>
      </w:r>
      <w:r w:rsidR="00977B89">
        <w:rPr>
          <w:lang w:val="de-DE"/>
        </w:rPr>
        <w:t>Gute</w:t>
      </w:r>
      <w:r w:rsidR="00E91872">
        <w:rPr>
          <w:lang w:val="de-DE"/>
        </w:rPr>
        <w:t xml:space="preserve"> Ausflüge, </w:t>
      </w:r>
      <w:r w:rsidR="00977B89">
        <w:rPr>
          <w:lang w:val="de-DE"/>
        </w:rPr>
        <w:t>positive</w:t>
      </w:r>
      <w:r w:rsidR="00E91872">
        <w:rPr>
          <w:lang w:val="de-DE"/>
        </w:rPr>
        <w:t xml:space="preserve"> Gästereson</w:t>
      </w:r>
      <w:r w:rsidR="007D4B5A">
        <w:rPr>
          <w:lang w:val="de-DE"/>
        </w:rPr>
        <w:t>an</w:t>
      </w:r>
      <w:r w:rsidR="00E91872">
        <w:rPr>
          <w:lang w:val="de-DE"/>
        </w:rPr>
        <w:t>z.</w:t>
      </w:r>
    </w:p>
    <w:p w:rsidR="00E91872" w:rsidRPr="003B71E1" w:rsidRDefault="005C0A5D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Messina</w:t>
      </w:r>
      <w:r w:rsidR="003B71E1" w:rsidRPr="007D4B5A">
        <w:rPr>
          <w:b/>
          <w:u w:val="single"/>
          <w:lang w:val="de-DE"/>
        </w:rPr>
        <w:br/>
      </w:r>
      <w:r w:rsidR="003B71E1" w:rsidRPr="003B71E1">
        <w:rPr>
          <w:lang w:val="de-DE"/>
        </w:rPr>
        <w:t>Zentraler Liegeplatz vor der Stadt.</w:t>
      </w:r>
      <w:r w:rsidR="003B71E1">
        <w:rPr>
          <w:lang w:val="de-DE"/>
        </w:rPr>
        <w:t xml:space="preserve"> Zentrum zu Fuß zu erreichen.</w:t>
      </w:r>
      <w:r w:rsidR="00977B89">
        <w:rPr>
          <w:lang w:val="de-DE"/>
        </w:rPr>
        <w:t xml:space="preserve"> </w:t>
      </w:r>
      <w:r w:rsidR="003B71E1">
        <w:rPr>
          <w:lang w:val="de-DE"/>
        </w:rPr>
        <w:t>Gute Ausflugsabwicklung, der Ätna versang teilweise</w:t>
      </w:r>
      <w:r w:rsidR="007D4B5A">
        <w:rPr>
          <w:lang w:val="de-DE"/>
        </w:rPr>
        <w:t xml:space="preserve"> </w:t>
      </w:r>
      <w:r w:rsidR="003B71E1">
        <w:rPr>
          <w:lang w:val="de-DE"/>
        </w:rPr>
        <w:t>in den Wolken.</w:t>
      </w:r>
    </w:p>
    <w:p w:rsidR="005C0A5D" w:rsidRPr="001D0F5B" w:rsidRDefault="001D0F5B" w:rsidP="00422A06">
      <w:pPr>
        <w:spacing w:line="240" w:lineRule="auto"/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Genua</w:t>
      </w:r>
      <w:r w:rsidRPr="007D4B5A">
        <w:rPr>
          <w:b/>
          <w:u w:val="single"/>
          <w:lang w:val="de-DE"/>
        </w:rPr>
        <w:br/>
      </w:r>
      <w:r w:rsidRPr="001D0F5B">
        <w:rPr>
          <w:lang w:val="de-DE"/>
        </w:rPr>
        <w:t xml:space="preserve">Passagieraustausch </w:t>
      </w:r>
      <w:r w:rsidR="00977B89">
        <w:rPr>
          <w:lang w:val="de-DE"/>
        </w:rPr>
        <w:br/>
      </w:r>
      <w:r w:rsidRPr="001D0F5B">
        <w:rPr>
          <w:lang w:val="de-DE"/>
        </w:rPr>
        <w:t>Aufgrund des schlechten Wetters musste MS Amera ihren Passagieraustausch in Genua durchführen. Ganz anders als in Vendig</w:t>
      </w:r>
      <w:r w:rsidR="00977B89">
        <w:rPr>
          <w:lang w:val="de-DE"/>
        </w:rPr>
        <w:t>,</w:t>
      </w:r>
      <w:r w:rsidRPr="001D0F5B">
        <w:rPr>
          <w:lang w:val="de-DE"/>
        </w:rPr>
        <w:t xml:space="preserve"> funktionierte hier der Gepäcktransport und die Zusammenarbeit mit dem Hafenagenten sehr schlecht. Nur ein Beispiel</w:t>
      </w:r>
      <w:r w:rsidR="007D4B5A">
        <w:rPr>
          <w:lang w:val="de-DE"/>
        </w:rPr>
        <w:t>:</w:t>
      </w:r>
      <w:r w:rsidRPr="001D0F5B">
        <w:rPr>
          <w:lang w:val="de-DE"/>
        </w:rPr>
        <w:t xml:space="preserve"> MS Amera war um 06:05 fest an der Pier aber erst um 07:21 verliess der erste Koffer das Schiff. Während des </w:t>
      </w:r>
      <w:r>
        <w:rPr>
          <w:lang w:val="de-DE"/>
        </w:rPr>
        <w:t xml:space="preserve">starken Regens </w:t>
      </w:r>
      <w:r w:rsidRPr="001D0F5B">
        <w:rPr>
          <w:lang w:val="de-DE"/>
        </w:rPr>
        <w:t xml:space="preserve"> </w:t>
      </w:r>
      <w:r>
        <w:rPr>
          <w:lang w:val="de-DE"/>
        </w:rPr>
        <w:t>stellten die Kofferträger ihre Arbeit ein; entsprechen</w:t>
      </w:r>
      <w:r w:rsidR="007D4B5A">
        <w:rPr>
          <w:lang w:val="de-DE"/>
        </w:rPr>
        <w:t>d</w:t>
      </w:r>
      <w:r>
        <w:rPr>
          <w:lang w:val="de-DE"/>
        </w:rPr>
        <w:t xml:space="preserve"> durchnässt waren die Koffer unserer Gäste. </w:t>
      </w:r>
      <w:r w:rsidR="00977B89">
        <w:rPr>
          <w:lang w:val="de-DE"/>
        </w:rPr>
        <w:t>J</w:t>
      </w:r>
      <w:r>
        <w:rPr>
          <w:lang w:val="de-DE"/>
        </w:rPr>
        <w:t xml:space="preserve">egliche Intervention führte eher zur Verschlechterung der Situation. </w:t>
      </w:r>
      <w:r w:rsidR="00942AC5">
        <w:rPr>
          <w:lang w:val="de-DE"/>
        </w:rPr>
        <w:t xml:space="preserve">Wetterbedingt erreichten viele Flüge unser Schiff nicht, wurden umgeroutet, mussten durchstarten oder </w:t>
      </w:r>
      <w:r w:rsidR="007D4B5A">
        <w:rPr>
          <w:lang w:val="de-DE"/>
        </w:rPr>
        <w:t xml:space="preserve">gecancelled </w:t>
      </w:r>
      <w:r w:rsidR="00942AC5">
        <w:rPr>
          <w:lang w:val="de-DE"/>
        </w:rPr>
        <w:t>werden. Um 20.00 Uhr hatten wir ca</w:t>
      </w:r>
      <w:r w:rsidR="006D43F9">
        <w:rPr>
          <w:lang w:val="de-DE"/>
        </w:rPr>
        <w:t>.</w:t>
      </w:r>
      <w:r w:rsidR="00942AC5">
        <w:rPr>
          <w:lang w:val="de-DE"/>
        </w:rPr>
        <w:t xml:space="preserve"> 400 Passag</w:t>
      </w:r>
      <w:r w:rsidR="006D43F9">
        <w:rPr>
          <w:lang w:val="de-DE"/>
        </w:rPr>
        <w:t>ie</w:t>
      </w:r>
      <w:r w:rsidR="007D4B5A">
        <w:rPr>
          <w:lang w:val="de-DE"/>
        </w:rPr>
        <w:t>e</w:t>
      </w:r>
      <w:r w:rsidR="006D43F9">
        <w:rPr>
          <w:lang w:val="de-DE"/>
        </w:rPr>
        <w:t>r</w:t>
      </w:r>
      <w:r w:rsidR="00942AC5">
        <w:rPr>
          <w:lang w:val="de-DE"/>
        </w:rPr>
        <w:t xml:space="preserve"> an Bord</w:t>
      </w:r>
      <w:r w:rsidR="007D4B5A">
        <w:rPr>
          <w:lang w:val="de-DE"/>
        </w:rPr>
        <w:t>.</w:t>
      </w:r>
      <w:r w:rsidR="00942AC5">
        <w:rPr>
          <w:lang w:val="de-DE"/>
        </w:rPr>
        <w:t xml:space="preserve"> CPT und </w:t>
      </w:r>
      <w:r w:rsidR="006D43F9">
        <w:rPr>
          <w:lang w:val="de-DE"/>
        </w:rPr>
        <w:t>K</w:t>
      </w:r>
      <w:r w:rsidR="00942AC5">
        <w:rPr>
          <w:lang w:val="de-DE"/>
        </w:rPr>
        <w:t>reuzfahrtdirektor begrüßten die Gäste und stellten die Wet</w:t>
      </w:r>
      <w:r w:rsidR="007D4B5A">
        <w:rPr>
          <w:lang w:val="de-DE"/>
        </w:rPr>
        <w:t>ter</w:t>
      </w:r>
      <w:r w:rsidR="00942AC5">
        <w:rPr>
          <w:lang w:val="de-DE"/>
        </w:rPr>
        <w:t xml:space="preserve">situation dar. </w:t>
      </w:r>
      <w:r w:rsidR="007D4B5A">
        <w:rPr>
          <w:lang w:val="de-DE"/>
        </w:rPr>
        <w:t xml:space="preserve">Die </w:t>
      </w:r>
      <w:r w:rsidR="00942AC5">
        <w:rPr>
          <w:lang w:val="de-DE"/>
        </w:rPr>
        <w:t>Gäste haben sich sehr über die Informationspolitik gefre</w:t>
      </w:r>
      <w:r w:rsidR="007D4B5A">
        <w:rPr>
          <w:lang w:val="de-DE"/>
        </w:rPr>
        <w:t>u</w:t>
      </w:r>
      <w:r w:rsidR="00942AC5">
        <w:rPr>
          <w:lang w:val="de-DE"/>
        </w:rPr>
        <w:t>t und die Gäste, die noch nicht an Bord waren bedauert. Letz</w:t>
      </w:r>
      <w:r w:rsidR="007D4B5A">
        <w:rPr>
          <w:lang w:val="de-DE"/>
        </w:rPr>
        <w:t>t</w:t>
      </w:r>
      <w:r w:rsidR="00942AC5">
        <w:rPr>
          <w:lang w:val="de-DE"/>
        </w:rPr>
        <w:t>e</w:t>
      </w:r>
      <w:r w:rsidR="00995B24">
        <w:rPr>
          <w:lang w:val="de-DE"/>
        </w:rPr>
        <w:t xml:space="preserve">r </w:t>
      </w:r>
      <w:r w:rsidR="00942AC5">
        <w:rPr>
          <w:lang w:val="de-DE"/>
        </w:rPr>
        <w:t>Passagier an Bord: ca. 04.00 Uhr</w:t>
      </w:r>
      <w:r w:rsidR="00995B24">
        <w:rPr>
          <w:lang w:val="de-DE"/>
        </w:rPr>
        <w:t>. MS Amadea hatte das gleiche Schicksal.</w:t>
      </w:r>
    </w:p>
    <w:p w:rsidR="00443913" w:rsidRPr="007D4B5A" w:rsidRDefault="0050375B" w:rsidP="00422A06">
      <w:pPr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Entertainment</w:t>
      </w:r>
      <w:r w:rsidR="00CA496D" w:rsidRPr="007D4B5A">
        <w:rPr>
          <w:b/>
          <w:u w:val="single"/>
          <w:lang w:val="de-DE"/>
        </w:rPr>
        <w:br/>
      </w:r>
      <w:r w:rsidR="007D4B5A" w:rsidRPr="007D4B5A">
        <w:rPr>
          <w:lang w:val="de-DE"/>
        </w:rPr>
        <w:t>Siehe separten Entertainment Bericht</w:t>
      </w:r>
    </w:p>
    <w:p w:rsidR="003D5873" w:rsidRPr="0085225D" w:rsidRDefault="00D85F0A" w:rsidP="00422A06">
      <w:pPr>
        <w:ind w:left="-426"/>
        <w:jc w:val="both"/>
        <w:rPr>
          <w:lang w:val="de-DE"/>
        </w:rPr>
      </w:pPr>
      <w:r w:rsidRPr="00925347">
        <w:rPr>
          <w:b/>
          <w:u w:val="single"/>
          <w:lang w:val="de-DE"/>
        </w:rPr>
        <w:t>Hotel</w:t>
      </w:r>
      <w:r w:rsidR="0085225D">
        <w:rPr>
          <w:b/>
          <w:u w:val="single"/>
          <w:lang w:val="de-DE"/>
        </w:rPr>
        <w:br/>
      </w:r>
      <w:r w:rsidR="0085225D" w:rsidRPr="0085225D">
        <w:rPr>
          <w:lang w:val="de-DE"/>
        </w:rPr>
        <w:t>WunderbareZusammenarbeit</w:t>
      </w:r>
      <w:r w:rsidR="00977B89">
        <w:rPr>
          <w:lang w:val="de-DE"/>
        </w:rPr>
        <w:t>.</w:t>
      </w:r>
      <w:r w:rsidR="00006FCF" w:rsidRPr="0085225D">
        <w:rPr>
          <w:lang w:val="de-DE"/>
        </w:rPr>
        <w:br/>
      </w:r>
      <w:r w:rsidR="0085225D">
        <w:rPr>
          <w:lang w:val="de-DE"/>
        </w:rPr>
        <w:t>Schöne Events, der Adventsmarkt zum 3. Advent war mehr als ein voller Erfolg. MS Amera hatte nur 400 Passagiere an Bord, entsprechend gut wurden unsere Gäste umsorgt.</w:t>
      </w:r>
    </w:p>
    <w:p w:rsidR="0015366C" w:rsidRPr="008C02CC" w:rsidRDefault="009B7A4F" w:rsidP="00422A06">
      <w:pPr>
        <w:ind w:left="-426"/>
        <w:jc w:val="both"/>
        <w:rPr>
          <w:lang w:val="de-DE"/>
        </w:rPr>
      </w:pPr>
      <w:r w:rsidRPr="00925347">
        <w:rPr>
          <w:b/>
          <w:u w:val="single"/>
          <w:lang w:val="de-DE"/>
        </w:rPr>
        <w:t>Technik</w:t>
      </w:r>
      <w:r w:rsidR="00006FCF">
        <w:rPr>
          <w:b/>
          <w:u w:val="single"/>
          <w:lang w:val="de-DE"/>
        </w:rPr>
        <w:br/>
      </w:r>
      <w:r w:rsidR="00B45F24">
        <w:rPr>
          <w:lang w:val="de-DE"/>
        </w:rPr>
        <w:t>Das TV System kommt langsam wieder auf die Füße.</w:t>
      </w:r>
      <w:r w:rsidR="007D4B5A">
        <w:rPr>
          <w:lang w:val="de-DE"/>
        </w:rPr>
        <w:t xml:space="preserve"> Die TV Übertragung aus der Atlantik Show-Lounge in die Kabinen funktioniert immer noch nicht.</w:t>
      </w:r>
      <w:r w:rsidR="00B45F24">
        <w:rPr>
          <w:lang w:val="de-DE"/>
        </w:rPr>
        <w:t>.</w:t>
      </w:r>
    </w:p>
    <w:p w:rsidR="00006FCF" w:rsidRPr="00006FCF" w:rsidRDefault="009B7A4F" w:rsidP="00422A06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lastRenderedPageBreak/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Pr="00197065" w:rsidRDefault="00E069C6" w:rsidP="00422A06">
      <w:pPr>
        <w:ind w:left="-426"/>
        <w:jc w:val="both"/>
        <w:rPr>
          <w:lang w:val="de-DE"/>
        </w:rPr>
      </w:pPr>
      <w:r w:rsidRPr="00C14C34">
        <w:rPr>
          <w:b/>
          <w:u w:val="single"/>
          <w:lang w:val="de-DE"/>
        </w:rPr>
        <w:t>Hospital</w:t>
      </w:r>
      <w:r w:rsidR="00006FCF">
        <w:rPr>
          <w:b/>
          <w:u w:val="single"/>
          <w:lang w:val="de-DE"/>
        </w:rPr>
        <w:br/>
      </w:r>
      <w:r w:rsidRPr="00197065">
        <w:rPr>
          <w:lang w:val="de-DE"/>
        </w:rPr>
        <w:t xml:space="preserve">Siehe Hospitalbericht von Dr. </w:t>
      </w:r>
      <w:r w:rsidR="005623B6">
        <w:rPr>
          <w:lang w:val="de-DE"/>
        </w:rPr>
        <w:t>Koller</w:t>
      </w:r>
    </w:p>
    <w:p w:rsidR="00422A06" w:rsidRPr="00422A06" w:rsidRDefault="002C33AB" w:rsidP="00422A06">
      <w:pPr>
        <w:ind w:left="-426"/>
        <w:rPr>
          <w:sz w:val="2"/>
          <w:lang w:val="de-DE"/>
        </w:rPr>
      </w:pPr>
      <w:r w:rsidRPr="005F5411">
        <w:rPr>
          <w:b/>
          <w:u w:val="single"/>
          <w:lang w:val="de-DE"/>
        </w:rPr>
        <w:t>Zusammenfassung der Reise</w:t>
      </w:r>
      <w:r w:rsidR="007D4B5A">
        <w:rPr>
          <w:b/>
          <w:u w:val="single"/>
          <w:lang w:val="de-DE"/>
        </w:rPr>
        <w:br/>
      </w:r>
      <w:r w:rsidR="008A0EDD" w:rsidRPr="008A0EDD">
        <w:rPr>
          <w:lang w:val="de-DE"/>
        </w:rPr>
        <w:t>Wir hatten</w:t>
      </w:r>
      <w:r w:rsidR="008A0EDD">
        <w:rPr>
          <w:lang w:val="de-DE"/>
        </w:rPr>
        <w:t xml:space="preserve"> </w:t>
      </w:r>
      <w:r w:rsidR="008A0EDD" w:rsidRPr="008A0EDD">
        <w:rPr>
          <w:lang w:val="de-DE"/>
        </w:rPr>
        <w:t xml:space="preserve">nur 400 Gäste an Bord. Davon aber </w:t>
      </w:r>
      <w:r w:rsidR="008A0EDD">
        <w:rPr>
          <w:lang w:val="de-DE"/>
        </w:rPr>
        <w:t>sehr</w:t>
      </w:r>
      <w:r w:rsidR="007D4B5A">
        <w:rPr>
          <w:lang w:val="de-DE"/>
        </w:rPr>
        <w:t xml:space="preserve"> </w:t>
      </w:r>
      <w:r w:rsidR="008A0EDD" w:rsidRPr="008A0EDD">
        <w:rPr>
          <w:lang w:val="de-DE"/>
        </w:rPr>
        <w:t xml:space="preserve">viele ART </w:t>
      </w:r>
      <w:r w:rsidR="008A0EDD">
        <w:rPr>
          <w:lang w:val="de-DE"/>
        </w:rPr>
        <w:t>u</w:t>
      </w:r>
      <w:r w:rsidR="008A0EDD" w:rsidRPr="008A0EDD">
        <w:rPr>
          <w:lang w:val="de-DE"/>
        </w:rPr>
        <w:t>nd AMA Gäste und in vielen Gesprächen</w:t>
      </w:r>
      <w:r w:rsidR="008A0EDD">
        <w:rPr>
          <w:lang w:val="de-DE"/>
        </w:rPr>
        <w:t xml:space="preserve"> zeigte es sich, dass einige der Gäste sicherlich auf ihr Traumschiff zurück</w:t>
      </w:r>
      <w:r w:rsidR="00977B89">
        <w:rPr>
          <w:lang w:val="de-DE"/>
        </w:rPr>
        <w:t xml:space="preserve"> </w:t>
      </w:r>
      <w:r w:rsidR="008A0EDD">
        <w:rPr>
          <w:lang w:val="de-DE"/>
        </w:rPr>
        <w:t>möchten, viele allerdings auch MS Amera als eine schöne neue Alternative in der Phoenix Flotte sehen. Wir haben viele  neue Fans gewonnen.</w:t>
      </w:r>
      <w:r w:rsidR="00006FCF" w:rsidRPr="008A0EDD">
        <w:rPr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r w:rsidR="00422A06">
        <w:rPr>
          <w:sz w:val="2"/>
          <w:lang w:val="de-DE"/>
        </w:rPr>
        <w:br/>
      </w:r>
      <w:bookmarkStart w:id="1" w:name="_GoBack"/>
      <w:bookmarkEnd w:id="1"/>
    </w:p>
    <w:p w:rsidR="00E443EA" w:rsidRPr="00422A06" w:rsidRDefault="009871EE" w:rsidP="00422A06">
      <w:pPr>
        <w:ind w:left="-426"/>
        <w:rPr>
          <w:lang w:val="de-DE"/>
        </w:rPr>
      </w:pPr>
      <w:r w:rsidRPr="009871EE">
        <w:rPr>
          <w:lang w:val="de-DE"/>
        </w:rPr>
        <w:t xml:space="preserve">cc: Kapitän </w:t>
      </w:r>
      <w:r w:rsidR="00EE3AC7">
        <w:rPr>
          <w:lang w:val="de-DE"/>
        </w:rPr>
        <w:t>Jens Thorn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 xml:space="preserve">Hotelmanager: </w:t>
      </w:r>
      <w:r w:rsidR="00006FCF">
        <w:rPr>
          <w:lang w:val="de-DE"/>
        </w:rPr>
        <w:t>Mario Schusch</w:t>
      </w:r>
      <w:r w:rsidR="006E175E">
        <w:rPr>
          <w:lang w:val="de-DE"/>
        </w:rPr>
        <w:t>e</w:t>
      </w:r>
      <w:r w:rsidR="00006FCF">
        <w:rPr>
          <w:lang w:val="de-DE"/>
        </w:rPr>
        <w:t>l</w:t>
      </w:r>
      <w:r w:rsidR="00422A06">
        <w:rPr>
          <w:lang w:val="de-DE"/>
        </w:rPr>
        <w:br/>
      </w:r>
      <w:r w:rsidRPr="009871EE">
        <w:rPr>
          <w:lang w:val="de-DE"/>
        </w:rPr>
        <w:t>Sea Chefs, Dr. Alois Franz, Klaus Gruschka, Jörn Hofer, Steffen Spiegel</w:t>
      </w:r>
      <w:r w:rsidR="00422A06">
        <w:rPr>
          <w:lang w:val="de-DE"/>
        </w:rPr>
        <w:br/>
      </w:r>
      <w:r w:rsidRPr="009871EE">
        <w:rPr>
          <w:lang w:val="de-DE"/>
        </w:rPr>
        <w:t>Christian Adlmaier, Michael van Oosterhout, Thomas Gleiß, Benjamin Drechsel</w:t>
      </w:r>
      <w:r w:rsidR="00006FCF">
        <w:rPr>
          <w:lang w:val="de-DE"/>
        </w:rPr>
        <w:t xml:space="preserve">, </w:t>
      </w:r>
      <w:r w:rsidRPr="00422A06">
        <w:rPr>
          <w:lang w:val="de-DE"/>
        </w:rPr>
        <w:t xml:space="preserve">Manuela Bzdega, Phoenix Fleet Management, Sinah Lucius, Richard Bos </w:t>
      </w:r>
    </w:p>
    <w:sectPr w:rsidR="00E443EA" w:rsidRPr="00422A06" w:rsidSect="00422A06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0"/>
    <w:rsid w:val="00005480"/>
    <w:rsid w:val="0000691D"/>
    <w:rsid w:val="00006FCF"/>
    <w:rsid w:val="000117BC"/>
    <w:rsid w:val="00011BB6"/>
    <w:rsid w:val="000156DB"/>
    <w:rsid w:val="00022790"/>
    <w:rsid w:val="00034913"/>
    <w:rsid w:val="00037D69"/>
    <w:rsid w:val="000454A0"/>
    <w:rsid w:val="0005110D"/>
    <w:rsid w:val="00051FFB"/>
    <w:rsid w:val="00073307"/>
    <w:rsid w:val="00083F59"/>
    <w:rsid w:val="000847C1"/>
    <w:rsid w:val="000A47A0"/>
    <w:rsid w:val="000A67CF"/>
    <w:rsid w:val="000C55BC"/>
    <w:rsid w:val="000C6F70"/>
    <w:rsid w:val="000D005C"/>
    <w:rsid w:val="00107D22"/>
    <w:rsid w:val="0011391A"/>
    <w:rsid w:val="00151CF1"/>
    <w:rsid w:val="0015366C"/>
    <w:rsid w:val="00153844"/>
    <w:rsid w:val="00164250"/>
    <w:rsid w:val="00181213"/>
    <w:rsid w:val="00183941"/>
    <w:rsid w:val="00196D0C"/>
    <w:rsid w:val="00197065"/>
    <w:rsid w:val="001A387F"/>
    <w:rsid w:val="001B03BD"/>
    <w:rsid w:val="001B4DBA"/>
    <w:rsid w:val="001C2819"/>
    <w:rsid w:val="001C2EE6"/>
    <w:rsid w:val="001D0F5B"/>
    <w:rsid w:val="001D222D"/>
    <w:rsid w:val="001D7E31"/>
    <w:rsid w:val="001E7416"/>
    <w:rsid w:val="00207C44"/>
    <w:rsid w:val="00210D85"/>
    <w:rsid w:val="00210F41"/>
    <w:rsid w:val="00216C57"/>
    <w:rsid w:val="00220C09"/>
    <w:rsid w:val="002253B9"/>
    <w:rsid w:val="00227CEB"/>
    <w:rsid w:val="002365FE"/>
    <w:rsid w:val="00252B9A"/>
    <w:rsid w:val="002534F5"/>
    <w:rsid w:val="00256117"/>
    <w:rsid w:val="002603B0"/>
    <w:rsid w:val="0029228D"/>
    <w:rsid w:val="002A134F"/>
    <w:rsid w:val="002A353D"/>
    <w:rsid w:val="002A661D"/>
    <w:rsid w:val="002C33AB"/>
    <w:rsid w:val="002C57CB"/>
    <w:rsid w:val="002D3D6D"/>
    <w:rsid w:val="002D58C5"/>
    <w:rsid w:val="002D6820"/>
    <w:rsid w:val="002E5BBC"/>
    <w:rsid w:val="002E7F77"/>
    <w:rsid w:val="002F5C82"/>
    <w:rsid w:val="00302DC4"/>
    <w:rsid w:val="003247FB"/>
    <w:rsid w:val="00330508"/>
    <w:rsid w:val="00330F63"/>
    <w:rsid w:val="00336306"/>
    <w:rsid w:val="003477AD"/>
    <w:rsid w:val="003842DC"/>
    <w:rsid w:val="0039119D"/>
    <w:rsid w:val="00393259"/>
    <w:rsid w:val="00396B05"/>
    <w:rsid w:val="003B138C"/>
    <w:rsid w:val="003B2876"/>
    <w:rsid w:val="003B4994"/>
    <w:rsid w:val="003B55FF"/>
    <w:rsid w:val="003B71E1"/>
    <w:rsid w:val="003C041B"/>
    <w:rsid w:val="003C14DC"/>
    <w:rsid w:val="003D5873"/>
    <w:rsid w:val="003F077D"/>
    <w:rsid w:val="003F2F4F"/>
    <w:rsid w:val="003F462C"/>
    <w:rsid w:val="004020AC"/>
    <w:rsid w:val="00404518"/>
    <w:rsid w:val="00405330"/>
    <w:rsid w:val="00411249"/>
    <w:rsid w:val="00417481"/>
    <w:rsid w:val="00422A06"/>
    <w:rsid w:val="0042562A"/>
    <w:rsid w:val="00431A31"/>
    <w:rsid w:val="004376F5"/>
    <w:rsid w:val="00443018"/>
    <w:rsid w:val="00443913"/>
    <w:rsid w:val="004458A1"/>
    <w:rsid w:val="0045057F"/>
    <w:rsid w:val="0045063D"/>
    <w:rsid w:val="00454B97"/>
    <w:rsid w:val="00457796"/>
    <w:rsid w:val="004619AF"/>
    <w:rsid w:val="004734C9"/>
    <w:rsid w:val="00475049"/>
    <w:rsid w:val="00475FD6"/>
    <w:rsid w:val="004831EE"/>
    <w:rsid w:val="00486392"/>
    <w:rsid w:val="00491DB4"/>
    <w:rsid w:val="00496B31"/>
    <w:rsid w:val="004A41B7"/>
    <w:rsid w:val="004B6315"/>
    <w:rsid w:val="004C0EC0"/>
    <w:rsid w:val="004C197F"/>
    <w:rsid w:val="004C73D0"/>
    <w:rsid w:val="004D0173"/>
    <w:rsid w:val="004F0770"/>
    <w:rsid w:val="004F2BE9"/>
    <w:rsid w:val="0050375B"/>
    <w:rsid w:val="005072A5"/>
    <w:rsid w:val="005073BB"/>
    <w:rsid w:val="0051006F"/>
    <w:rsid w:val="00514DD5"/>
    <w:rsid w:val="00526767"/>
    <w:rsid w:val="00534284"/>
    <w:rsid w:val="0054407A"/>
    <w:rsid w:val="00545682"/>
    <w:rsid w:val="005623B6"/>
    <w:rsid w:val="00567B76"/>
    <w:rsid w:val="00574A62"/>
    <w:rsid w:val="00597432"/>
    <w:rsid w:val="005A2361"/>
    <w:rsid w:val="005C0A5D"/>
    <w:rsid w:val="005C2BB2"/>
    <w:rsid w:val="005D4A7B"/>
    <w:rsid w:val="005F5411"/>
    <w:rsid w:val="00624BF3"/>
    <w:rsid w:val="00625456"/>
    <w:rsid w:val="006278E8"/>
    <w:rsid w:val="00641878"/>
    <w:rsid w:val="00642EB1"/>
    <w:rsid w:val="00645FD2"/>
    <w:rsid w:val="0066032B"/>
    <w:rsid w:val="0069184A"/>
    <w:rsid w:val="00694FCC"/>
    <w:rsid w:val="006952D5"/>
    <w:rsid w:val="0069539F"/>
    <w:rsid w:val="00697A78"/>
    <w:rsid w:val="006B3FD5"/>
    <w:rsid w:val="006C14C1"/>
    <w:rsid w:val="006D08C0"/>
    <w:rsid w:val="006D43F9"/>
    <w:rsid w:val="006E175E"/>
    <w:rsid w:val="006E1D08"/>
    <w:rsid w:val="006F04A6"/>
    <w:rsid w:val="006F719A"/>
    <w:rsid w:val="007262BF"/>
    <w:rsid w:val="00727EE6"/>
    <w:rsid w:val="007310E3"/>
    <w:rsid w:val="0073282E"/>
    <w:rsid w:val="0073394B"/>
    <w:rsid w:val="007416E2"/>
    <w:rsid w:val="00742A1B"/>
    <w:rsid w:val="00745BA6"/>
    <w:rsid w:val="007522E9"/>
    <w:rsid w:val="00766097"/>
    <w:rsid w:val="00775A62"/>
    <w:rsid w:val="0078615C"/>
    <w:rsid w:val="00795C88"/>
    <w:rsid w:val="007B12CB"/>
    <w:rsid w:val="007B4489"/>
    <w:rsid w:val="007D4B5A"/>
    <w:rsid w:val="007D774B"/>
    <w:rsid w:val="007F1652"/>
    <w:rsid w:val="007F5867"/>
    <w:rsid w:val="00803D40"/>
    <w:rsid w:val="008073D1"/>
    <w:rsid w:val="00810877"/>
    <w:rsid w:val="00822640"/>
    <w:rsid w:val="00824016"/>
    <w:rsid w:val="00830723"/>
    <w:rsid w:val="00831B7B"/>
    <w:rsid w:val="00832478"/>
    <w:rsid w:val="0084103A"/>
    <w:rsid w:val="00843C4C"/>
    <w:rsid w:val="0085225D"/>
    <w:rsid w:val="00863041"/>
    <w:rsid w:val="00886725"/>
    <w:rsid w:val="00887071"/>
    <w:rsid w:val="0089539F"/>
    <w:rsid w:val="0089586C"/>
    <w:rsid w:val="00897F71"/>
    <w:rsid w:val="008A0EDD"/>
    <w:rsid w:val="008A3C07"/>
    <w:rsid w:val="008A4DCA"/>
    <w:rsid w:val="008B0BA9"/>
    <w:rsid w:val="008C02CC"/>
    <w:rsid w:val="008C721D"/>
    <w:rsid w:val="008D6A34"/>
    <w:rsid w:val="008E02B6"/>
    <w:rsid w:val="008F1F33"/>
    <w:rsid w:val="008F2368"/>
    <w:rsid w:val="00905FD7"/>
    <w:rsid w:val="0092301B"/>
    <w:rsid w:val="00925347"/>
    <w:rsid w:val="009271FA"/>
    <w:rsid w:val="009358AC"/>
    <w:rsid w:val="00942AC5"/>
    <w:rsid w:val="00950B18"/>
    <w:rsid w:val="00963F93"/>
    <w:rsid w:val="00970AC2"/>
    <w:rsid w:val="009757F7"/>
    <w:rsid w:val="00977B89"/>
    <w:rsid w:val="0098420A"/>
    <w:rsid w:val="009871EE"/>
    <w:rsid w:val="00995B24"/>
    <w:rsid w:val="009A1F2D"/>
    <w:rsid w:val="009A53E1"/>
    <w:rsid w:val="009A5F83"/>
    <w:rsid w:val="009B5D51"/>
    <w:rsid w:val="009B7A4F"/>
    <w:rsid w:val="009C54B2"/>
    <w:rsid w:val="009E34AF"/>
    <w:rsid w:val="009F1CB9"/>
    <w:rsid w:val="00A14024"/>
    <w:rsid w:val="00A1746C"/>
    <w:rsid w:val="00A25018"/>
    <w:rsid w:val="00A25AAD"/>
    <w:rsid w:val="00A474AC"/>
    <w:rsid w:val="00A504B1"/>
    <w:rsid w:val="00A52659"/>
    <w:rsid w:val="00A548C1"/>
    <w:rsid w:val="00A84797"/>
    <w:rsid w:val="00A915E7"/>
    <w:rsid w:val="00A96762"/>
    <w:rsid w:val="00AC0B9C"/>
    <w:rsid w:val="00AF3D29"/>
    <w:rsid w:val="00AF3FB7"/>
    <w:rsid w:val="00AF7B2E"/>
    <w:rsid w:val="00B00F1A"/>
    <w:rsid w:val="00B01B17"/>
    <w:rsid w:val="00B05EDA"/>
    <w:rsid w:val="00B118D0"/>
    <w:rsid w:val="00B11C52"/>
    <w:rsid w:val="00B158D5"/>
    <w:rsid w:val="00B45F24"/>
    <w:rsid w:val="00B541C6"/>
    <w:rsid w:val="00B61405"/>
    <w:rsid w:val="00B62C4C"/>
    <w:rsid w:val="00B70DB4"/>
    <w:rsid w:val="00B75C2D"/>
    <w:rsid w:val="00B778ED"/>
    <w:rsid w:val="00B81869"/>
    <w:rsid w:val="00B83C9C"/>
    <w:rsid w:val="00B97DE5"/>
    <w:rsid w:val="00BC67C3"/>
    <w:rsid w:val="00BC69AB"/>
    <w:rsid w:val="00BD01FC"/>
    <w:rsid w:val="00BD2035"/>
    <w:rsid w:val="00BD6996"/>
    <w:rsid w:val="00BE0932"/>
    <w:rsid w:val="00BE73B9"/>
    <w:rsid w:val="00BF0BEE"/>
    <w:rsid w:val="00BF1BCF"/>
    <w:rsid w:val="00C05227"/>
    <w:rsid w:val="00C113FB"/>
    <w:rsid w:val="00C14A31"/>
    <w:rsid w:val="00C14C34"/>
    <w:rsid w:val="00C150F3"/>
    <w:rsid w:val="00C152E9"/>
    <w:rsid w:val="00C228C3"/>
    <w:rsid w:val="00C2296D"/>
    <w:rsid w:val="00C325D9"/>
    <w:rsid w:val="00C46EA8"/>
    <w:rsid w:val="00C81F5E"/>
    <w:rsid w:val="00C92FF2"/>
    <w:rsid w:val="00C94639"/>
    <w:rsid w:val="00CA496D"/>
    <w:rsid w:val="00CA6616"/>
    <w:rsid w:val="00CD798F"/>
    <w:rsid w:val="00CD7EAE"/>
    <w:rsid w:val="00CE3A1D"/>
    <w:rsid w:val="00D1677E"/>
    <w:rsid w:val="00D16C3E"/>
    <w:rsid w:val="00D22D12"/>
    <w:rsid w:val="00D32373"/>
    <w:rsid w:val="00D32CE7"/>
    <w:rsid w:val="00D34119"/>
    <w:rsid w:val="00D408EB"/>
    <w:rsid w:val="00D4333A"/>
    <w:rsid w:val="00D53196"/>
    <w:rsid w:val="00D550BD"/>
    <w:rsid w:val="00D56547"/>
    <w:rsid w:val="00D57ADB"/>
    <w:rsid w:val="00D656C2"/>
    <w:rsid w:val="00D7152F"/>
    <w:rsid w:val="00D830AD"/>
    <w:rsid w:val="00D85F0A"/>
    <w:rsid w:val="00D9535F"/>
    <w:rsid w:val="00DC1E7A"/>
    <w:rsid w:val="00DD0D80"/>
    <w:rsid w:val="00DD1DD8"/>
    <w:rsid w:val="00DD2719"/>
    <w:rsid w:val="00DD421E"/>
    <w:rsid w:val="00DE560D"/>
    <w:rsid w:val="00DE6B8B"/>
    <w:rsid w:val="00E00D00"/>
    <w:rsid w:val="00E069C6"/>
    <w:rsid w:val="00E07B18"/>
    <w:rsid w:val="00E26AD5"/>
    <w:rsid w:val="00E27973"/>
    <w:rsid w:val="00E33CDF"/>
    <w:rsid w:val="00E365E1"/>
    <w:rsid w:val="00E443EA"/>
    <w:rsid w:val="00E44FD0"/>
    <w:rsid w:val="00E472A3"/>
    <w:rsid w:val="00E710F1"/>
    <w:rsid w:val="00E732AE"/>
    <w:rsid w:val="00E76660"/>
    <w:rsid w:val="00E851CB"/>
    <w:rsid w:val="00E91872"/>
    <w:rsid w:val="00E9709C"/>
    <w:rsid w:val="00EB3346"/>
    <w:rsid w:val="00EB778D"/>
    <w:rsid w:val="00ED52AC"/>
    <w:rsid w:val="00EE3AC7"/>
    <w:rsid w:val="00EF6990"/>
    <w:rsid w:val="00EF743B"/>
    <w:rsid w:val="00F12CF9"/>
    <w:rsid w:val="00F332D4"/>
    <w:rsid w:val="00F364A4"/>
    <w:rsid w:val="00F51FF3"/>
    <w:rsid w:val="00F539FF"/>
    <w:rsid w:val="00F54672"/>
    <w:rsid w:val="00F6338E"/>
    <w:rsid w:val="00F65A69"/>
    <w:rsid w:val="00F8170E"/>
    <w:rsid w:val="00F83551"/>
    <w:rsid w:val="00F876F6"/>
    <w:rsid w:val="00F9338E"/>
    <w:rsid w:val="00FA4B95"/>
    <w:rsid w:val="00FB72CE"/>
    <w:rsid w:val="00FD22A5"/>
    <w:rsid w:val="00FD503E"/>
    <w:rsid w:val="00FD7AA2"/>
    <w:rsid w:val="00FE0B91"/>
    <w:rsid w:val="00FE2D6B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90D0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26</cp:revision>
  <dcterms:created xsi:type="dcterms:W3CDTF">2019-12-25T10:14:00Z</dcterms:created>
  <dcterms:modified xsi:type="dcterms:W3CDTF">2020-01-01T20:00:00Z</dcterms:modified>
</cp:coreProperties>
</file>