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82564" w14:textId="374FD715" w:rsidR="00621FEC" w:rsidRPr="00936475" w:rsidRDefault="00CC1C98" w:rsidP="00621FEC">
      <w:pPr>
        <w:ind w:left="-284" w:right="425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Kreuzfahrtbericht ART 10</w:t>
      </w:r>
      <w:r w:rsidR="00436116">
        <w:rPr>
          <w:b/>
          <w:sz w:val="32"/>
          <w:szCs w:val="28"/>
        </w:rPr>
        <w:t>3</w:t>
      </w:r>
      <w:r w:rsidR="00621FEC" w:rsidRPr="00936475">
        <w:rPr>
          <w:b/>
          <w:sz w:val="32"/>
          <w:szCs w:val="28"/>
        </w:rPr>
        <w:t xml:space="preserve">, </w:t>
      </w:r>
      <w:r w:rsidR="00436116">
        <w:rPr>
          <w:b/>
          <w:sz w:val="32"/>
          <w:szCs w:val="28"/>
        </w:rPr>
        <w:t>24</w:t>
      </w:r>
      <w:r w:rsidR="00201575" w:rsidRPr="00936475">
        <w:rPr>
          <w:b/>
          <w:sz w:val="32"/>
          <w:szCs w:val="28"/>
        </w:rPr>
        <w:t>.</w:t>
      </w:r>
      <w:r>
        <w:rPr>
          <w:b/>
          <w:sz w:val="32"/>
          <w:szCs w:val="28"/>
        </w:rPr>
        <w:t>03</w:t>
      </w:r>
      <w:r w:rsidR="00621FEC" w:rsidRPr="00936475">
        <w:rPr>
          <w:b/>
          <w:sz w:val="32"/>
          <w:szCs w:val="28"/>
        </w:rPr>
        <w:t>.1</w:t>
      </w:r>
      <w:r w:rsidR="001F22C1" w:rsidRPr="00936475">
        <w:rPr>
          <w:b/>
          <w:sz w:val="32"/>
          <w:szCs w:val="28"/>
        </w:rPr>
        <w:t>5</w:t>
      </w:r>
      <w:r w:rsidR="00621FEC" w:rsidRPr="00936475">
        <w:rPr>
          <w:b/>
          <w:sz w:val="32"/>
          <w:szCs w:val="28"/>
        </w:rPr>
        <w:t xml:space="preserve"> - </w:t>
      </w:r>
      <w:r w:rsidR="00436116">
        <w:rPr>
          <w:b/>
          <w:sz w:val="32"/>
          <w:szCs w:val="28"/>
        </w:rPr>
        <w:t>12</w:t>
      </w:r>
      <w:r w:rsidR="00621FEC" w:rsidRPr="00936475">
        <w:rPr>
          <w:b/>
          <w:sz w:val="32"/>
          <w:szCs w:val="28"/>
        </w:rPr>
        <w:t>.</w:t>
      </w:r>
      <w:r w:rsidR="00A70C7A" w:rsidRPr="00936475">
        <w:rPr>
          <w:b/>
          <w:sz w:val="32"/>
          <w:szCs w:val="28"/>
        </w:rPr>
        <w:t>0</w:t>
      </w:r>
      <w:r w:rsidR="00436116">
        <w:rPr>
          <w:b/>
          <w:sz w:val="32"/>
          <w:szCs w:val="28"/>
        </w:rPr>
        <w:t>4</w:t>
      </w:r>
      <w:r w:rsidR="00A70C7A" w:rsidRPr="00936475">
        <w:rPr>
          <w:b/>
          <w:sz w:val="32"/>
          <w:szCs w:val="28"/>
        </w:rPr>
        <w:t>.2015</w:t>
      </w:r>
    </w:p>
    <w:p w14:paraId="0AAF5362" w14:textId="18A63A18" w:rsidR="00621FEC" w:rsidRPr="00936475" w:rsidRDefault="00436116" w:rsidP="00621FEC">
      <w:pPr>
        <w:ind w:left="-284" w:right="425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Karibikträume und Osterfest mal anders</w:t>
      </w:r>
    </w:p>
    <w:p w14:paraId="031E9938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0"/>
          <w:szCs w:val="24"/>
          <w:highlight w:val="yellow"/>
        </w:rPr>
      </w:pPr>
    </w:p>
    <w:p w14:paraId="47E898D0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0"/>
          <w:szCs w:val="24"/>
          <w:highlight w:val="yellow"/>
        </w:rPr>
      </w:pPr>
    </w:p>
    <w:tbl>
      <w:tblPr>
        <w:tblW w:w="10489" w:type="dxa"/>
        <w:tblInd w:w="-4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694"/>
        <w:gridCol w:w="1701"/>
        <w:gridCol w:w="1701"/>
        <w:gridCol w:w="1559"/>
        <w:gridCol w:w="1559"/>
      </w:tblGrid>
      <w:tr w:rsidR="00621FEC" w:rsidRPr="00936475" w14:paraId="734E65F1" w14:textId="77777777" w:rsidTr="00E5616A">
        <w:trPr>
          <w:trHeight w:val="411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B487E" w14:textId="77777777" w:rsidR="00621FEC" w:rsidRPr="00936475" w:rsidRDefault="00621FEC" w:rsidP="00EC59CE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8EDF5" w14:textId="77777777" w:rsidR="00621FEC" w:rsidRPr="00936475" w:rsidRDefault="00621FEC" w:rsidP="00EC59CE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Hafen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2410D" w14:textId="68545F29" w:rsidR="00621FEC" w:rsidRPr="00936475" w:rsidRDefault="001F22C1" w:rsidP="00EC59CE">
            <w:pPr>
              <w:suppressAutoHyphens/>
              <w:autoSpaceDN w:val="0"/>
              <w:ind w:right="2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 xml:space="preserve">Ankunft          </w:t>
            </w:r>
            <w:r w:rsidR="00D2543E">
              <w:rPr>
                <w:b/>
                <w:sz w:val="24"/>
                <w:szCs w:val="24"/>
              </w:rPr>
              <w:t xml:space="preserve">         </w:t>
            </w:r>
            <w:r w:rsidRPr="00936475">
              <w:rPr>
                <w:b/>
                <w:sz w:val="24"/>
                <w:szCs w:val="24"/>
              </w:rPr>
              <w:t xml:space="preserve">  Abfahrt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85FDCC" w14:textId="77777777" w:rsidR="00621FEC" w:rsidRPr="00936475" w:rsidRDefault="00621FEC" w:rsidP="00EC59CE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Tatsächliche Zeiten</w:t>
            </w:r>
          </w:p>
          <w:p w14:paraId="094691A7" w14:textId="1FB6CF6A" w:rsidR="001F22C1" w:rsidRPr="00936475" w:rsidRDefault="001F22C1" w:rsidP="00EC59CE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Ankunft       Abfahrt</w:t>
            </w:r>
          </w:p>
        </w:tc>
      </w:tr>
      <w:tr w:rsidR="00621FEC" w:rsidRPr="00936475" w14:paraId="6084C57C" w14:textId="77777777" w:rsidTr="00E5616A">
        <w:trPr>
          <w:trHeight w:val="36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A9CA2F" w14:textId="36F5D3AF" w:rsidR="00621FEC" w:rsidRPr="001663A1" w:rsidRDefault="00436116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E3BD4" w14:textId="4390C5E1" w:rsidR="00621FEC" w:rsidRPr="001663A1" w:rsidRDefault="00436116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Willemstad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9E3D1" w14:textId="33776DF6" w:rsidR="00621FEC" w:rsidRPr="001663A1" w:rsidRDefault="00D2543E" w:rsidP="009D26DF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75C4C9" w14:textId="07C23E74" w:rsidR="00621FEC" w:rsidRPr="001663A1" w:rsidRDefault="00D2543E" w:rsidP="00E5616A">
            <w:pPr>
              <w:suppressAutoHyphens/>
              <w:autoSpaceDN w:val="0"/>
              <w:ind w:right="2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23.00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B102A" w14:textId="4AFDAAF9" w:rsidR="00621FEC" w:rsidRPr="00E03149" w:rsidRDefault="00E03149" w:rsidP="00E03149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 w:rsidRPr="00E03149">
              <w:rPr>
                <w:b/>
                <w:sz w:val="24"/>
                <w:szCs w:val="24"/>
                <w:lang w:val="en-GB"/>
              </w:rPr>
              <w:t>06.24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7D721" w14:textId="0095021B" w:rsidR="00621FEC" w:rsidRPr="00E03149" w:rsidRDefault="00E03149" w:rsidP="00E03149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 w:rsidRPr="00E03149">
              <w:rPr>
                <w:b/>
                <w:sz w:val="24"/>
                <w:szCs w:val="24"/>
                <w:lang w:val="en-GB"/>
              </w:rPr>
              <w:t>23.00</w:t>
            </w:r>
          </w:p>
        </w:tc>
      </w:tr>
      <w:tr w:rsidR="00621FEC" w:rsidRPr="00936475" w14:paraId="2F450E57" w14:textId="77777777" w:rsidTr="00E5616A">
        <w:trPr>
          <w:trHeight w:val="52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8FE3C" w14:textId="7B66B571" w:rsidR="00621FEC" w:rsidRPr="001663A1" w:rsidRDefault="00436116" w:rsidP="00436116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E3BFB" w14:textId="27CDB16D" w:rsidR="00621FEC" w:rsidRPr="001663A1" w:rsidRDefault="00436116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FF384" w14:textId="4ABE3C12" w:rsidR="00621FEC" w:rsidRPr="001663A1" w:rsidRDefault="00621FEC" w:rsidP="00F70AC1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DAE94" w14:textId="151CD96E" w:rsidR="00621FEC" w:rsidRPr="001663A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F09E8" w14:textId="77777777" w:rsidR="00621FEC" w:rsidRPr="00F70AC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BE535" w14:textId="5B0F27A1" w:rsidR="00621FEC" w:rsidRPr="00F70AC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</w:tr>
      <w:tr w:rsidR="00E03149" w:rsidRPr="00936475" w14:paraId="7F384A04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3E704" w14:textId="2E4BAC35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0D048" w14:textId="67F03234" w:rsidR="00E03149" w:rsidRPr="001663A1" w:rsidRDefault="00E03149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Kingstown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E0DDFF" w14:textId="2BF79F67" w:rsidR="00E03149" w:rsidRPr="001663A1" w:rsidRDefault="00E03149" w:rsidP="00D2543E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C5E62" w14:textId="55AAF494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23.00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2E2B9" w14:textId="0C9CF70F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 w:rsidRPr="00E03149">
              <w:rPr>
                <w:b/>
                <w:sz w:val="24"/>
                <w:szCs w:val="24"/>
                <w:lang w:val="en-GB"/>
              </w:rPr>
              <w:t>06.24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0995C" w14:textId="11EF049F" w:rsidR="00E03149" w:rsidRPr="00F70AC1" w:rsidRDefault="00E03149" w:rsidP="00E03149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22.48</w:t>
            </w:r>
          </w:p>
        </w:tc>
      </w:tr>
      <w:tr w:rsidR="00E03149" w:rsidRPr="00936475" w14:paraId="4552D195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C755D" w14:textId="281A4658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F38A5" w14:textId="373A7B0C" w:rsidR="00E03149" w:rsidRPr="001663A1" w:rsidRDefault="00E03149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Castries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1CCCD6" w14:textId="6ED6FF2B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AFEBE" w14:textId="4907F966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t>23.00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8010" w14:textId="19910EF2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06.48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CB2C3" w14:textId="6CF722D1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23.00</w:t>
            </w:r>
          </w:p>
        </w:tc>
      </w:tr>
      <w:tr w:rsidR="00E03149" w:rsidRPr="00936475" w14:paraId="2F2E0D6F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6E791F" w14:textId="130976B0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9A028" w14:textId="2DF27EAE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Roseau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F20F26" w14:textId="51F7A3BB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3BFEDE" w14:textId="2451296F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/>
              </w:rPr>
              <w:t>23.00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D7139" w14:textId="5FFFA203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06.54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D8B18" w14:textId="155A344A" w:rsidR="00E03149" w:rsidRPr="00F70AC1" w:rsidRDefault="00E03149" w:rsidP="00E03149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23.54</w:t>
            </w:r>
          </w:p>
        </w:tc>
      </w:tr>
      <w:tr w:rsidR="00E03149" w:rsidRPr="00936475" w14:paraId="2836B624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A9DA8" w14:textId="6D1AF3CF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6F0E86" w14:textId="4AF2B573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Ile des </w:t>
            </w:r>
            <w:proofErr w:type="spellStart"/>
            <w:r>
              <w:rPr>
                <w:sz w:val="24"/>
                <w:szCs w:val="24"/>
                <w:lang w:val="en-GB"/>
              </w:rPr>
              <w:t>Saintes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CF203" w14:textId="58AF3B66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D33F0" w14:textId="55869B1C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E1F4E" w14:textId="0C254992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3D81D" w14:textId="47D414AA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19.06</w:t>
            </w:r>
          </w:p>
        </w:tc>
      </w:tr>
      <w:tr w:rsidR="00E03149" w:rsidRPr="00936475" w14:paraId="0648B301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28062" w14:textId="3E083D0B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E3E612" w14:textId="5C27C741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Basseterre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E42C4" w14:textId="27F95FF5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4275A" w14:textId="24E30B3A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692D7" w14:textId="4094A511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06.54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C38B7" w14:textId="4115DA97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22.42</w:t>
            </w:r>
          </w:p>
        </w:tc>
      </w:tr>
      <w:tr w:rsidR="00E03149" w:rsidRPr="00936475" w14:paraId="6D27091E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46E33" w14:textId="5D1A97C0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31.03.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48168" w14:textId="7D13F794" w:rsidR="00E03149" w:rsidRPr="001663A1" w:rsidRDefault="00E03149" w:rsidP="00CC1C98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Philipsburg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53564" w14:textId="35328604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E2987" w14:textId="6E4C080A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BDE9C" w14:textId="218D6122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06.54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7D3D9" w14:textId="6C27773A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16.00</w:t>
            </w:r>
          </w:p>
        </w:tc>
      </w:tr>
      <w:tr w:rsidR="00E03149" w:rsidRPr="00936475" w14:paraId="35E6454D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6E6FB" w14:textId="603C88E6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82610" w14:textId="4A513FFE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D92FD2" w14:textId="4F79E21B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C565E" w14:textId="77777777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2E24" w14:textId="061D77E0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8D453" w14:textId="7BFF2438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3E05B19C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7C5CD" w14:textId="0B866F48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C46D4" w14:textId="2A10BEE1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6086E" w14:textId="2ADA4520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FE66DD" w14:textId="70AC7E4D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EC5A" w14:textId="77777777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3F7CA" w14:textId="69702B96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6F2AEBF9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7446D" w14:textId="3F67D474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8F2B9" w14:textId="5F777BC7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4770D" w14:textId="170604BD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81161" w14:textId="58E652DE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F800C" w14:textId="3760FEF2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FC9E" w14:textId="295184D1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640A57AE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BCB05" w14:textId="0D4E41EE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847BA" w14:textId="05D46A6C" w:rsidR="00E03149" w:rsidRPr="001663A1" w:rsidRDefault="00E03149" w:rsidP="009D26DF">
            <w:pPr>
              <w:suppressAutoHyphens/>
              <w:autoSpaceDN w:val="0"/>
              <w:ind w:right="-70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453EE" w14:textId="15AE91DD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4B57E" w14:textId="3D558A7C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3690F" w14:textId="77777777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22675" w14:textId="066512C4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651150E4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54958" w14:textId="0E440E7F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BA37E" w14:textId="41035EA4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BC92D" w14:textId="60FCD8C2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1AA39" w14:textId="5F146DE8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C359B" w14:textId="604D05A7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1608A" w14:textId="1F216C86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5ADA555B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BC662" w14:textId="63ECD91A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A68E5F" w14:textId="39529644" w:rsidR="00E03149" w:rsidRPr="009D26DF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09439" w14:textId="0994606D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33403" w14:textId="6CDA30F0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F20BF" w14:textId="39C4A514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80812" w14:textId="47FDD3D8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4E3CC1BD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32915" w14:textId="1051B8C7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BC706" w14:textId="020DE959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Funchal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EF416" w14:textId="75DD577F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6F80F" w14:textId="4772AAAF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75241" w14:textId="7E6FA9B2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08.18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7CBA" w14:textId="1CCDFF83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18.54</w:t>
            </w:r>
          </w:p>
        </w:tc>
      </w:tr>
      <w:tr w:rsidR="00E03149" w:rsidRPr="00936475" w14:paraId="36A85F68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1EDA7" w14:textId="2A2A6736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6E49A" w14:textId="305B7CA1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CC5FB" w14:textId="5ECF8259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40672" w14:textId="21C35CE5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84291" w14:textId="4DB69E18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E97F4" w14:textId="05DEC19F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3354E615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F69CB3" w14:textId="37C64FF2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6678D" w14:textId="0827A10D" w:rsidR="00E03149" w:rsidRPr="001663A1" w:rsidRDefault="00E03149" w:rsidP="00AA1B3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Cádiz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1F74F8" w14:textId="150AC5AE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74BBF" w14:textId="594E7056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1CFC2" w14:textId="25D00328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08.18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BF223" w14:textId="3815E2B5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</w:tr>
      <w:tr w:rsidR="00E03149" w:rsidRPr="00936475" w14:paraId="569F1D6B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7B5F5C" w14:textId="4DF5BBC6" w:rsidR="00E03149" w:rsidRPr="001663A1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602BE" w14:textId="40C902BB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4274F" w14:textId="6BA7C041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4FE4F" w14:textId="0FAC9A4A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CD2DF" w14:textId="2198D2F9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9B5E" w14:textId="19719EBD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E03149" w:rsidRPr="00936475" w14:paraId="60AFBFC6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D477E" w14:textId="673171FF" w:rsidR="00E03149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C9B38" w14:textId="735A3075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Palma de Mallorca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B8325" w14:textId="31388210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2E714" w14:textId="5FE26C16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7AC6D" w14:textId="3AA7170A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EBA5A" w14:textId="372BB9F1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13.00</w:t>
            </w:r>
          </w:p>
        </w:tc>
      </w:tr>
      <w:tr w:rsidR="00E03149" w:rsidRPr="00936475" w14:paraId="32A239DB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56D138" w14:textId="6EEF2005" w:rsidR="00E03149" w:rsidRDefault="00E03149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12.04.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A51C80" w14:textId="2FF8F196" w:rsidR="00E03149" w:rsidRPr="001663A1" w:rsidRDefault="00E03149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Marseille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431519" w14:textId="0C5984C0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D1535" w14:textId="776A1765" w:rsidR="00E03149" w:rsidRPr="001663A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63C7" w14:textId="16732A69" w:rsidR="00E03149" w:rsidRPr="00F70AC1" w:rsidRDefault="00E03149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06.48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794BE" w14:textId="77307974" w:rsidR="00E03149" w:rsidRPr="00F70AC1" w:rsidRDefault="00E03149" w:rsidP="00E03149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22.00</w:t>
            </w:r>
          </w:p>
        </w:tc>
      </w:tr>
    </w:tbl>
    <w:p w14:paraId="700252F3" w14:textId="7C2D67EB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p w14:paraId="24351CA8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p w14:paraId="24990D8F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tbl>
      <w:tblPr>
        <w:tblW w:w="10490" w:type="dxa"/>
        <w:tblInd w:w="-459" w:type="dxa"/>
        <w:tblLook w:val="04A0" w:firstRow="1" w:lastRow="0" w:firstColumn="1" w:lastColumn="0" w:noHBand="0" w:noVBand="1"/>
      </w:tblPr>
      <w:tblGrid>
        <w:gridCol w:w="2460"/>
        <w:gridCol w:w="2502"/>
        <w:gridCol w:w="4110"/>
        <w:gridCol w:w="1418"/>
      </w:tblGrid>
      <w:tr w:rsidR="00436116" w:rsidRPr="00436116" w14:paraId="60E3018F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83E9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Gleiß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56D6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Thomas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3DBD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CD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BA35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5379</w:t>
            </w:r>
          </w:p>
        </w:tc>
      </w:tr>
      <w:tr w:rsidR="00436116" w:rsidRPr="00436116" w14:paraId="71F94518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0BAE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Hofer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1903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sz w:val="24"/>
                <w:szCs w:val="24"/>
                <w:lang w:val="en-GB" w:eastAsia="en-GB"/>
              </w:rPr>
              <w:t>Joern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32E0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 xml:space="preserve">Ass. CD, </w:t>
            </w: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Durchsagen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55EA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5237</w:t>
            </w:r>
          </w:p>
        </w:tc>
      </w:tr>
      <w:tr w:rsidR="00436116" w:rsidRPr="00436116" w14:paraId="46E5795C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B07B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Thielen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019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Susanne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A84C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Sekretariat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849C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5239</w:t>
            </w:r>
          </w:p>
        </w:tc>
      </w:tr>
      <w:tr w:rsidR="00436116" w:rsidRPr="00436116" w14:paraId="2C52477A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3D74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Pfeifer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5E89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Christian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8DFA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BRB-</w:t>
            </w: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Leitung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62E2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5495</w:t>
            </w:r>
          </w:p>
        </w:tc>
      </w:tr>
      <w:tr w:rsidR="00436116" w:rsidRPr="00436116" w14:paraId="6B5E2A4D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DBAB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Abdelazim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FA6D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sz w:val="24"/>
                <w:szCs w:val="24"/>
                <w:lang w:val="en-GB" w:eastAsia="en-GB"/>
              </w:rPr>
              <w:t>Sayed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F022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BRB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63F3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5497</w:t>
            </w:r>
          </w:p>
        </w:tc>
      </w:tr>
      <w:tr w:rsidR="00436116" w:rsidRPr="00436116" w14:paraId="39F6827A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D282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Schortje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904E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Yvonne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DA54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BRB, Hospital 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46E2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5240</w:t>
            </w:r>
          </w:p>
        </w:tc>
      </w:tr>
      <w:tr w:rsidR="00436116" w:rsidRPr="00436116" w14:paraId="0D81951A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FF2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Wallisch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BE52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Bernd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2D99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Info 2, Gold und Silber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6E7E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5243</w:t>
            </w:r>
          </w:p>
        </w:tc>
      </w:tr>
      <w:tr w:rsidR="00436116" w:rsidRPr="00436116" w14:paraId="49EA1B2A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1389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Strohmaier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5DF6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Max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957D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Bettenbuch</w:t>
            </w:r>
            <w:proofErr w:type="spellEnd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, TV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881E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5499</w:t>
            </w:r>
          </w:p>
        </w:tc>
      </w:tr>
      <w:tr w:rsidR="00436116" w:rsidRPr="00436116" w14:paraId="5B4F10ED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D151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Auras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FF8C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Karin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5FA7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TV, LGI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F004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5241</w:t>
            </w:r>
          </w:p>
        </w:tc>
      </w:tr>
      <w:tr w:rsidR="00436116" w:rsidRPr="00436116" w14:paraId="5F59CA0E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4E76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Lenz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5D9EB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Regina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B6B5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BRB, Screens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4A1A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5238</w:t>
            </w:r>
          </w:p>
        </w:tc>
      </w:tr>
      <w:tr w:rsidR="00436116" w:rsidRPr="00436116" w14:paraId="55C38869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18FF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Szarka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AF4E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Dominique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ED72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Info 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6450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4637</w:t>
            </w:r>
          </w:p>
        </w:tc>
      </w:tr>
      <w:tr w:rsidR="00436116" w:rsidRPr="00436116" w14:paraId="1C102DC8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00DC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Granger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E8EA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Thorsten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2F8D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Einarbeitung</w:t>
            </w:r>
            <w:proofErr w:type="spellEnd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 xml:space="preserve"> TV, Screens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F8FE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5233</w:t>
            </w:r>
          </w:p>
        </w:tc>
      </w:tr>
      <w:tr w:rsidR="00436116" w:rsidRPr="00436116" w14:paraId="565696A1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CAA9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Westphal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AE37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Frank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5D07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Sport, Kino, Lager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49BD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5494</w:t>
            </w:r>
          </w:p>
        </w:tc>
      </w:tr>
      <w:tr w:rsidR="00436116" w:rsidRPr="00436116" w14:paraId="1AC81CDA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BFEF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Ihmels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DE9C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Birgit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D5A6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Sport, Animation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88C3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4241</w:t>
            </w:r>
          </w:p>
        </w:tc>
      </w:tr>
      <w:tr w:rsidR="00436116" w:rsidRPr="00436116" w14:paraId="38BED574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134D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Ruttig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5620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Alexander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EBB4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Entertainment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64FD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5487</w:t>
            </w:r>
          </w:p>
        </w:tc>
      </w:tr>
      <w:tr w:rsidR="00436116" w:rsidRPr="00436116" w14:paraId="1B5728E8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DFC5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Bollmann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6519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Inga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7CCB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KFB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7A8B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5230</w:t>
            </w:r>
          </w:p>
        </w:tc>
      </w:tr>
      <w:tr w:rsidR="00436116" w:rsidRPr="00436116" w14:paraId="5BC9CBF3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7BC5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Adlmaier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FCB9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Christian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BF9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Coordination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5E86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8204</w:t>
            </w:r>
          </w:p>
        </w:tc>
      </w:tr>
      <w:tr w:rsidR="00436116" w:rsidRPr="00436116" w14:paraId="5EBD857D" w14:textId="77777777" w:rsidTr="00436116">
        <w:trPr>
          <w:trHeight w:val="25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BB8B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Koll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9D43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Wolfgang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DE0C" w14:textId="77777777" w:rsidR="00436116" w:rsidRPr="00436116" w:rsidRDefault="00436116" w:rsidP="00436116">
            <w:pPr>
              <w:rPr>
                <w:b/>
                <w:bCs/>
                <w:sz w:val="24"/>
                <w:szCs w:val="24"/>
                <w:lang w:val="en-GB" w:eastAsia="en-GB"/>
              </w:rPr>
            </w:pPr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 xml:space="preserve">BRB </w:t>
            </w:r>
            <w:proofErr w:type="spellStart"/>
            <w:r w:rsidRPr="00436116">
              <w:rPr>
                <w:b/>
                <w:bCs/>
                <w:sz w:val="24"/>
                <w:szCs w:val="24"/>
                <w:lang w:val="en-GB" w:eastAsia="en-GB"/>
              </w:rPr>
              <w:t>Übergabe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848B" w14:textId="77777777" w:rsidR="00436116" w:rsidRPr="00436116" w:rsidRDefault="00436116" w:rsidP="00436116">
            <w:pPr>
              <w:rPr>
                <w:sz w:val="24"/>
                <w:szCs w:val="24"/>
                <w:lang w:val="en-GB" w:eastAsia="en-GB"/>
              </w:rPr>
            </w:pPr>
            <w:r w:rsidRPr="00436116">
              <w:rPr>
                <w:sz w:val="24"/>
                <w:szCs w:val="24"/>
                <w:lang w:val="en-GB" w:eastAsia="en-GB"/>
              </w:rPr>
              <w:t>5234</w:t>
            </w:r>
          </w:p>
        </w:tc>
      </w:tr>
    </w:tbl>
    <w:p w14:paraId="56F0FA83" w14:textId="77777777" w:rsidR="00436116" w:rsidRDefault="00436116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75C74AF4" w14:textId="77777777" w:rsidR="00436116" w:rsidRPr="00936475" w:rsidRDefault="00436116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06AC0FA3" w14:textId="2FF9ABAD" w:rsidR="00621FEC" w:rsidRPr="001663A1" w:rsidRDefault="00621FEC" w:rsidP="0043611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425"/>
        <w:rPr>
          <w:sz w:val="24"/>
          <w:szCs w:val="24"/>
        </w:rPr>
      </w:pPr>
      <w:r w:rsidRPr="001663A1">
        <w:rPr>
          <w:b/>
          <w:sz w:val="24"/>
          <w:szCs w:val="24"/>
        </w:rPr>
        <w:t>Kapitän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436116">
        <w:rPr>
          <w:sz w:val="24"/>
          <w:szCs w:val="24"/>
        </w:rPr>
        <w:tab/>
      </w:r>
      <w:r w:rsidR="00242F0B" w:rsidRPr="001663A1">
        <w:rPr>
          <w:sz w:val="24"/>
          <w:szCs w:val="24"/>
        </w:rPr>
        <w:t>Morten Hansen</w:t>
      </w:r>
    </w:p>
    <w:p w14:paraId="11E093D8" w14:textId="183BDCC6" w:rsidR="00621FEC" w:rsidRPr="001663A1" w:rsidRDefault="00621FEC" w:rsidP="0043611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425"/>
        <w:rPr>
          <w:sz w:val="24"/>
          <w:szCs w:val="24"/>
        </w:rPr>
      </w:pPr>
      <w:r w:rsidRPr="001663A1">
        <w:rPr>
          <w:b/>
          <w:sz w:val="24"/>
          <w:szCs w:val="24"/>
        </w:rPr>
        <w:t>Hotelmanager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436116">
        <w:rPr>
          <w:sz w:val="24"/>
          <w:szCs w:val="24"/>
        </w:rPr>
        <w:t xml:space="preserve">Thomas </w:t>
      </w:r>
      <w:r w:rsidR="003901E3">
        <w:rPr>
          <w:sz w:val="24"/>
          <w:szCs w:val="24"/>
        </w:rPr>
        <w:t>Ap</w:t>
      </w:r>
      <w:r w:rsidR="00F91A24">
        <w:rPr>
          <w:sz w:val="24"/>
          <w:szCs w:val="24"/>
        </w:rPr>
        <w:t>p</w:t>
      </w:r>
      <w:r w:rsidR="003901E3">
        <w:rPr>
          <w:sz w:val="24"/>
          <w:szCs w:val="24"/>
        </w:rPr>
        <w:t xml:space="preserve">enzeller </w:t>
      </w:r>
    </w:p>
    <w:p w14:paraId="6F947EB6" w14:textId="7BE08679" w:rsidR="00621FEC" w:rsidRPr="001663A1" w:rsidRDefault="00621FEC" w:rsidP="0043611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425"/>
        <w:rPr>
          <w:sz w:val="24"/>
          <w:szCs w:val="24"/>
        </w:rPr>
      </w:pPr>
      <w:r w:rsidRPr="001663A1">
        <w:rPr>
          <w:b/>
          <w:sz w:val="24"/>
          <w:szCs w:val="24"/>
        </w:rPr>
        <w:t>Schiffsarzt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436116">
        <w:rPr>
          <w:sz w:val="24"/>
          <w:szCs w:val="24"/>
        </w:rPr>
        <w:tab/>
      </w:r>
      <w:r w:rsidR="001663A1" w:rsidRPr="001663A1">
        <w:rPr>
          <w:sz w:val="24"/>
          <w:szCs w:val="24"/>
        </w:rPr>
        <w:t>Dr. Winfried Koller</w:t>
      </w:r>
      <w:r w:rsidR="00436116" w:rsidRPr="00DF1B79">
        <w:rPr>
          <w:sz w:val="24"/>
          <w:szCs w:val="24"/>
        </w:rPr>
        <w:t>, Dr. Roeske</w:t>
      </w:r>
    </w:p>
    <w:p w14:paraId="51A2E39A" w14:textId="77777777" w:rsidR="001663A1" w:rsidRDefault="001663A1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5FE6B5D8" w14:textId="77777777" w:rsidR="00147127" w:rsidRDefault="00147127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30DB10D6" w14:textId="77777777" w:rsidR="00147127" w:rsidRDefault="00147127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5F21B4C3" w14:textId="77777777" w:rsidR="00147127" w:rsidRDefault="00147127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2B208092" w14:textId="77777777" w:rsidR="00147127" w:rsidRDefault="00147127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18F131D1" w14:textId="1F7ED743" w:rsidR="00147127" w:rsidRPr="001F0C8B" w:rsidRDefault="001F0C8B" w:rsidP="001F0C8B">
      <w:pPr>
        <w:tabs>
          <w:tab w:val="left" w:pos="709"/>
        </w:tabs>
        <w:ind w:right="850" w:hanging="142"/>
        <w:rPr>
          <w:b/>
          <w:sz w:val="24"/>
          <w:szCs w:val="24"/>
          <w:u w:val="single"/>
        </w:rPr>
      </w:pPr>
      <w:r w:rsidRPr="001F0C8B">
        <w:rPr>
          <w:b/>
          <w:sz w:val="24"/>
          <w:szCs w:val="24"/>
          <w:u w:val="single"/>
        </w:rPr>
        <w:lastRenderedPageBreak/>
        <w:t>Einsteiger</w:t>
      </w:r>
    </w:p>
    <w:p w14:paraId="64FED6AF" w14:textId="64A59329" w:rsidR="001F0C8B" w:rsidRPr="001F0C8B" w:rsidRDefault="001F0C8B" w:rsidP="001F0C8B">
      <w:pPr>
        <w:tabs>
          <w:tab w:val="left" w:pos="709"/>
        </w:tabs>
        <w:ind w:right="850" w:hanging="142"/>
        <w:rPr>
          <w:sz w:val="24"/>
          <w:szCs w:val="24"/>
        </w:rPr>
      </w:pPr>
      <w:r w:rsidRPr="001F0C8B">
        <w:rPr>
          <w:sz w:val="24"/>
          <w:szCs w:val="24"/>
        </w:rPr>
        <w:t>Castries, 27.03.: Claus Bruemmer, BN 148773 (Flug FRA - CUR am 24.03.verpasst)</w:t>
      </w:r>
    </w:p>
    <w:p w14:paraId="62983E38" w14:textId="33F2E132" w:rsidR="007E7C41" w:rsidRDefault="001F0C8B" w:rsidP="009B4A4A">
      <w:pPr>
        <w:pStyle w:val="PlainText"/>
        <w:tabs>
          <w:tab w:val="left" w:pos="709"/>
        </w:tabs>
        <w:ind w:left="-142" w:right="850"/>
        <w:rPr>
          <w:rFonts w:ascii="Times New Roman" w:hAnsi="Times New Roman"/>
          <w:sz w:val="24"/>
          <w:szCs w:val="24"/>
          <w:lang w:val="de-DE"/>
        </w:rPr>
      </w:pPr>
      <w:r w:rsidRPr="001F0C8B">
        <w:rPr>
          <w:rFonts w:ascii="Times New Roman" w:hAnsi="Times New Roman"/>
          <w:sz w:val="24"/>
          <w:szCs w:val="24"/>
          <w:lang w:val="de-DE"/>
        </w:rPr>
        <w:t>Funchal, 07.04.:</w:t>
      </w:r>
      <w:r w:rsidRPr="001F0C8B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1F0C8B">
        <w:rPr>
          <w:rFonts w:ascii="Times New Roman" w:hAnsi="Times New Roman"/>
          <w:sz w:val="24"/>
          <w:szCs w:val="24"/>
          <w:lang w:val="de-DE"/>
        </w:rPr>
        <w:t>Thomas Gleiß, Michael Schulze</w:t>
      </w:r>
    </w:p>
    <w:p w14:paraId="07B6056C" w14:textId="528B5F03" w:rsidR="001F0C8B" w:rsidRPr="001F0C8B" w:rsidRDefault="001F0C8B" w:rsidP="009B4A4A">
      <w:pPr>
        <w:pStyle w:val="PlainText"/>
        <w:tabs>
          <w:tab w:val="left" w:pos="709"/>
        </w:tabs>
        <w:ind w:left="-142" w:right="850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Cádiz, 09.04.:</w:t>
      </w:r>
      <w:r>
        <w:rPr>
          <w:rFonts w:ascii="Times New Roman" w:hAnsi="Times New Roman"/>
          <w:sz w:val="24"/>
          <w:szCs w:val="24"/>
          <w:lang w:val="de-DE"/>
        </w:rPr>
        <w:tab/>
        <w:t xml:space="preserve"> Linus Schmidt (DER)</w:t>
      </w:r>
    </w:p>
    <w:p w14:paraId="7C0456D1" w14:textId="77777777" w:rsidR="00242F0B" w:rsidRPr="002D1BBF" w:rsidRDefault="00242F0B" w:rsidP="00292738">
      <w:pPr>
        <w:tabs>
          <w:tab w:val="left" w:pos="9639"/>
        </w:tabs>
        <w:ind w:right="850"/>
        <w:rPr>
          <w:sz w:val="12"/>
          <w:szCs w:val="12"/>
          <w:u w:val="single"/>
        </w:rPr>
      </w:pPr>
    </w:p>
    <w:p w14:paraId="47C8CB6F" w14:textId="6413B34D" w:rsidR="001F0C8B" w:rsidRPr="001F0C8B" w:rsidRDefault="001F0C8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1F0C8B">
        <w:rPr>
          <w:b/>
          <w:sz w:val="24"/>
          <w:szCs w:val="24"/>
          <w:u w:val="single"/>
        </w:rPr>
        <w:t>Aussteiger</w:t>
      </w:r>
    </w:p>
    <w:p w14:paraId="7D3136E4" w14:textId="13C4F706" w:rsidR="001F0C8B" w:rsidRDefault="001F0C8B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 w:rsidRPr="001F0C8B">
        <w:rPr>
          <w:sz w:val="24"/>
          <w:szCs w:val="24"/>
        </w:rPr>
        <w:t>Kingstown, 26.03: Thomas Gleiß</w:t>
      </w:r>
      <w:r w:rsidR="009F7C09">
        <w:rPr>
          <w:sz w:val="24"/>
          <w:szCs w:val="24"/>
        </w:rPr>
        <w:t xml:space="preserve"> </w:t>
      </w:r>
    </w:p>
    <w:p w14:paraId="7E2FD794" w14:textId="77777777" w:rsidR="00256FB9" w:rsidRPr="002D1BBF" w:rsidRDefault="00256FB9" w:rsidP="001F0C8B">
      <w:pPr>
        <w:tabs>
          <w:tab w:val="left" w:pos="9639"/>
        </w:tabs>
        <w:ind w:right="850" w:hanging="142"/>
        <w:rPr>
          <w:b/>
          <w:sz w:val="12"/>
          <w:szCs w:val="12"/>
          <w:u w:val="single"/>
        </w:rPr>
      </w:pPr>
    </w:p>
    <w:p w14:paraId="4C30A354" w14:textId="772B7D45" w:rsidR="00C96A2B" w:rsidRPr="00E03149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E03149">
        <w:rPr>
          <w:b/>
          <w:sz w:val="24"/>
          <w:szCs w:val="24"/>
          <w:u w:val="single"/>
        </w:rPr>
        <w:t>Willemstad</w:t>
      </w:r>
    </w:p>
    <w:p w14:paraId="3987FDEA" w14:textId="2CC20339" w:rsidR="001F0C8B" w:rsidRDefault="001F0C8B" w:rsidP="001F0C8B">
      <w:pPr>
        <w:tabs>
          <w:tab w:val="left" w:pos="9639"/>
        </w:tabs>
        <w:ind w:left="-142" w:right="850" w:hanging="142"/>
        <w:rPr>
          <w:sz w:val="24"/>
          <w:szCs w:val="24"/>
        </w:rPr>
      </w:pPr>
      <w:r>
        <w:rPr>
          <w:sz w:val="24"/>
          <w:szCs w:val="24"/>
        </w:rPr>
        <w:tab/>
      </w:r>
      <w:r w:rsidRPr="001F0C8B">
        <w:rPr>
          <w:sz w:val="24"/>
          <w:szCs w:val="24"/>
        </w:rPr>
        <w:t>Wir lagen in Willems</w:t>
      </w:r>
      <w:r w:rsidR="009F7C09">
        <w:rPr>
          <w:sz w:val="24"/>
          <w:szCs w:val="24"/>
        </w:rPr>
        <w:t>tad</w:t>
      </w:r>
      <w:r w:rsidRPr="001F0C8B">
        <w:rPr>
          <w:sz w:val="24"/>
          <w:szCs w:val="24"/>
        </w:rPr>
        <w:t xml:space="preserve"> an der Aussenpier, es gab kein adequates </w:t>
      </w:r>
      <w:r>
        <w:rPr>
          <w:sz w:val="24"/>
          <w:szCs w:val="24"/>
        </w:rPr>
        <w:t>T</w:t>
      </w:r>
      <w:r w:rsidRPr="001F0C8B">
        <w:rPr>
          <w:sz w:val="24"/>
          <w:szCs w:val="24"/>
        </w:rPr>
        <w:t xml:space="preserve">erminal sondern nur ein Gebäude mit mehreren Schreibtischen. Die Immigrationsbehörden wurden deshalb an Bord gelassen und stempelten </w:t>
      </w:r>
      <w:r>
        <w:rPr>
          <w:sz w:val="24"/>
          <w:szCs w:val="24"/>
        </w:rPr>
        <w:t>die</w:t>
      </w:r>
      <w:r w:rsidRPr="001F0C8B">
        <w:rPr>
          <w:sz w:val="24"/>
          <w:szCs w:val="24"/>
        </w:rPr>
        <w:t xml:space="preserve"> Pässe der anreisend</w:t>
      </w:r>
      <w:r>
        <w:rPr>
          <w:sz w:val="24"/>
          <w:szCs w:val="24"/>
        </w:rPr>
        <w:t>en</w:t>
      </w:r>
      <w:r w:rsidRPr="001F0C8B">
        <w:rPr>
          <w:sz w:val="24"/>
          <w:szCs w:val="24"/>
        </w:rPr>
        <w:t xml:space="preserve"> Gäste im </w:t>
      </w:r>
      <w:r>
        <w:rPr>
          <w:sz w:val="24"/>
          <w:szCs w:val="24"/>
        </w:rPr>
        <w:t>T</w:t>
      </w:r>
      <w:r w:rsidRPr="001F0C8B">
        <w:rPr>
          <w:sz w:val="24"/>
          <w:szCs w:val="24"/>
        </w:rPr>
        <w:t xml:space="preserve">reppenhaus A, Deck 3. </w:t>
      </w:r>
    </w:p>
    <w:p w14:paraId="4B227A2F" w14:textId="04B6351E" w:rsidR="001F0C8B" w:rsidRDefault="001F0C8B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Ein Passagierdrill wurde um 21:00 Uhr durchgeführt.</w:t>
      </w:r>
    </w:p>
    <w:p w14:paraId="0C6E4261" w14:textId="77777777" w:rsidR="00256FB9" w:rsidRPr="002D1BBF" w:rsidRDefault="00256FB9" w:rsidP="001F0C8B">
      <w:pPr>
        <w:tabs>
          <w:tab w:val="left" w:pos="9639"/>
        </w:tabs>
        <w:ind w:right="850" w:hanging="142"/>
        <w:rPr>
          <w:b/>
          <w:sz w:val="12"/>
          <w:szCs w:val="12"/>
          <w:u w:val="single"/>
        </w:rPr>
      </w:pPr>
    </w:p>
    <w:p w14:paraId="11FD9A0B" w14:textId="4EE8172A" w:rsidR="00C96A2B" w:rsidRPr="00FA384E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FA384E">
        <w:rPr>
          <w:b/>
          <w:sz w:val="24"/>
          <w:szCs w:val="24"/>
          <w:u w:val="single"/>
        </w:rPr>
        <w:t>Kingstown</w:t>
      </w:r>
    </w:p>
    <w:p w14:paraId="490B5583" w14:textId="6DA24DFB" w:rsidR="00C96A2B" w:rsidRPr="00FA384E" w:rsidRDefault="001F0C8B" w:rsidP="00D23D92">
      <w:pPr>
        <w:tabs>
          <w:tab w:val="left" w:pos="9639"/>
        </w:tabs>
        <w:ind w:left="-142" w:right="850"/>
        <w:rPr>
          <w:sz w:val="24"/>
          <w:szCs w:val="24"/>
        </w:rPr>
      </w:pPr>
      <w:r w:rsidRPr="00FA384E">
        <w:rPr>
          <w:sz w:val="24"/>
          <w:szCs w:val="24"/>
        </w:rPr>
        <w:t>Wir hatten eine zentrale Pier in der Nähe des Stadtzentrums, hinter dem Hafengebäude lagen Boote für Rundfahrt</w:t>
      </w:r>
      <w:r w:rsidR="00256FB9">
        <w:rPr>
          <w:sz w:val="24"/>
          <w:szCs w:val="24"/>
        </w:rPr>
        <w:t>e</w:t>
      </w:r>
      <w:r w:rsidRPr="00FA384E">
        <w:rPr>
          <w:sz w:val="24"/>
          <w:szCs w:val="24"/>
        </w:rPr>
        <w:t xml:space="preserve">n bereit, wir orderten Palmblätter zum Schmücken der Aussenbars und </w:t>
      </w:r>
      <w:r w:rsidR="00256FB9">
        <w:rPr>
          <w:sz w:val="24"/>
          <w:szCs w:val="24"/>
        </w:rPr>
        <w:t>eine</w:t>
      </w:r>
      <w:r w:rsidRPr="00FA384E">
        <w:rPr>
          <w:sz w:val="24"/>
          <w:szCs w:val="24"/>
        </w:rPr>
        <w:t xml:space="preserve"> Steelband trat am </w:t>
      </w:r>
      <w:r w:rsidR="00FA384E" w:rsidRPr="00FA384E">
        <w:rPr>
          <w:sz w:val="24"/>
          <w:szCs w:val="24"/>
        </w:rPr>
        <w:t>A</w:t>
      </w:r>
      <w:r w:rsidRPr="00FA384E">
        <w:rPr>
          <w:sz w:val="24"/>
          <w:szCs w:val="24"/>
        </w:rPr>
        <w:t>ben</w:t>
      </w:r>
      <w:r w:rsidR="00FA384E" w:rsidRPr="00FA384E">
        <w:rPr>
          <w:sz w:val="24"/>
          <w:szCs w:val="24"/>
        </w:rPr>
        <w:t>d</w:t>
      </w:r>
      <w:r w:rsidRPr="00FA384E">
        <w:rPr>
          <w:sz w:val="24"/>
          <w:szCs w:val="24"/>
        </w:rPr>
        <w:t xml:space="preserve"> an der Phoenix Bar auf. </w:t>
      </w:r>
    </w:p>
    <w:p w14:paraId="7CF52F38" w14:textId="77777777" w:rsidR="00256FB9" w:rsidRPr="002D1BBF" w:rsidRDefault="00256FB9" w:rsidP="001F0C8B">
      <w:pPr>
        <w:tabs>
          <w:tab w:val="left" w:pos="9639"/>
        </w:tabs>
        <w:ind w:right="850" w:hanging="142"/>
        <w:rPr>
          <w:b/>
          <w:sz w:val="12"/>
          <w:szCs w:val="12"/>
          <w:u w:val="single"/>
        </w:rPr>
      </w:pPr>
    </w:p>
    <w:p w14:paraId="52DC6CCD" w14:textId="1332A380" w:rsidR="00C96A2B" w:rsidRPr="00FA384E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FA384E">
        <w:rPr>
          <w:b/>
          <w:sz w:val="24"/>
          <w:szCs w:val="24"/>
          <w:u w:val="single"/>
        </w:rPr>
        <w:t>Castries</w:t>
      </w:r>
    </w:p>
    <w:p w14:paraId="346BEDDE" w14:textId="77777777" w:rsidR="00256FB9" w:rsidRDefault="00FA384E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 w:rsidRPr="00FA384E">
        <w:rPr>
          <w:sz w:val="24"/>
          <w:szCs w:val="24"/>
        </w:rPr>
        <w:t xml:space="preserve">Wir lagen an der Pier Nummer 1, </w:t>
      </w:r>
      <w:r w:rsidR="00256FB9">
        <w:rPr>
          <w:sz w:val="24"/>
          <w:szCs w:val="24"/>
        </w:rPr>
        <w:t>T</w:t>
      </w:r>
      <w:r w:rsidRPr="00FA384E">
        <w:rPr>
          <w:sz w:val="24"/>
          <w:szCs w:val="24"/>
        </w:rPr>
        <w:t>axen und Minibuss</w:t>
      </w:r>
      <w:r w:rsidR="00256FB9">
        <w:rPr>
          <w:sz w:val="24"/>
          <w:szCs w:val="24"/>
        </w:rPr>
        <w:t xml:space="preserve">e </w:t>
      </w:r>
      <w:r w:rsidRPr="00FA384E">
        <w:rPr>
          <w:sz w:val="24"/>
          <w:szCs w:val="24"/>
        </w:rPr>
        <w:t xml:space="preserve">boten Rundfahrten an, zahlbar in </w:t>
      </w:r>
    </w:p>
    <w:p w14:paraId="1C7C9DC6" w14:textId="77777777" w:rsidR="00256FB9" w:rsidRDefault="00256FB9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US </w:t>
      </w:r>
      <w:r w:rsidR="00FA384E" w:rsidRPr="00FA384E">
        <w:rPr>
          <w:sz w:val="24"/>
          <w:szCs w:val="24"/>
        </w:rPr>
        <w:t>Dollar</w:t>
      </w:r>
      <w:r>
        <w:rPr>
          <w:sz w:val="24"/>
          <w:szCs w:val="24"/>
        </w:rPr>
        <w:t xml:space="preserve">. </w:t>
      </w:r>
      <w:r w:rsidR="00FA384E">
        <w:rPr>
          <w:sz w:val="24"/>
          <w:szCs w:val="24"/>
        </w:rPr>
        <w:t xml:space="preserve">Die berühmten Pittons waren beim Sonnenaufgang um 06:18 Uhr mit der Ankunft um </w:t>
      </w:r>
    </w:p>
    <w:p w14:paraId="477BFD02" w14:textId="38F1E212" w:rsidR="00256FB9" w:rsidRDefault="00FA384E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07:00 Uhr vom Schiff aus nicht voll zu sehen. Es empfiehlt sich eine etwas spätere Ankunft</w:t>
      </w:r>
      <w:r w:rsidR="00256FB9">
        <w:rPr>
          <w:sz w:val="24"/>
          <w:szCs w:val="24"/>
        </w:rPr>
        <w:t>,</w:t>
      </w:r>
      <w:r>
        <w:rPr>
          <w:sz w:val="24"/>
          <w:szCs w:val="24"/>
        </w:rPr>
        <w:t xml:space="preserve"> um </w:t>
      </w:r>
    </w:p>
    <w:p w14:paraId="72828F2F" w14:textId="77777777" w:rsidR="00256FB9" w:rsidRDefault="00FA384E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den Gästen einen wunderschönen Blick auf das Wahrzeichen der </w:t>
      </w:r>
      <w:r w:rsidR="00256FB9">
        <w:rPr>
          <w:sz w:val="24"/>
          <w:szCs w:val="24"/>
        </w:rPr>
        <w:t>Ka</w:t>
      </w:r>
      <w:r>
        <w:rPr>
          <w:sz w:val="24"/>
          <w:szCs w:val="24"/>
        </w:rPr>
        <w:t>ribi</w:t>
      </w:r>
      <w:r w:rsidR="00256FB9">
        <w:rPr>
          <w:sz w:val="24"/>
          <w:szCs w:val="24"/>
        </w:rPr>
        <w:t>k</w:t>
      </w:r>
      <w:r>
        <w:rPr>
          <w:sz w:val="24"/>
          <w:szCs w:val="24"/>
        </w:rPr>
        <w:t xml:space="preserve"> zu ermöglichen. </w:t>
      </w:r>
    </w:p>
    <w:p w14:paraId="25DBEEAE" w14:textId="67282632" w:rsidR="00FA384E" w:rsidRPr="00FA384E" w:rsidRDefault="00FA384E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Herr Bruemmer BN </w:t>
      </w:r>
      <w:r w:rsidRPr="001F0C8B">
        <w:rPr>
          <w:sz w:val="24"/>
          <w:szCs w:val="24"/>
        </w:rPr>
        <w:t>148773</w:t>
      </w:r>
      <w:r>
        <w:rPr>
          <w:sz w:val="24"/>
          <w:szCs w:val="24"/>
        </w:rPr>
        <w:t xml:space="preserve"> stieg zu.  </w:t>
      </w:r>
    </w:p>
    <w:p w14:paraId="0A4E48B3" w14:textId="77777777" w:rsidR="00256FB9" w:rsidRPr="002D1BBF" w:rsidRDefault="00256FB9" w:rsidP="001F0C8B">
      <w:pPr>
        <w:tabs>
          <w:tab w:val="left" w:pos="9639"/>
        </w:tabs>
        <w:ind w:right="850" w:hanging="142"/>
        <w:rPr>
          <w:b/>
          <w:sz w:val="12"/>
          <w:szCs w:val="12"/>
          <w:u w:val="single"/>
        </w:rPr>
      </w:pPr>
    </w:p>
    <w:p w14:paraId="5040466A" w14:textId="148A7421" w:rsidR="00C96A2B" w:rsidRPr="00FA384E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highlight w:val="yellow"/>
          <w:u w:val="single"/>
        </w:rPr>
      </w:pPr>
      <w:r w:rsidRPr="00FA384E">
        <w:rPr>
          <w:b/>
          <w:sz w:val="24"/>
          <w:szCs w:val="24"/>
          <w:u w:val="single"/>
        </w:rPr>
        <w:t>Roseau</w:t>
      </w:r>
    </w:p>
    <w:p w14:paraId="4CDA392F" w14:textId="327AA661" w:rsidR="00C96A2B" w:rsidRDefault="00D23D92" w:rsidP="00D23D92">
      <w:pPr>
        <w:tabs>
          <w:tab w:val="left" w:pos="9639"/>
        </w:tabs>
        <w:ind w:left="-142" w:right="850"/>
        <w:rPr>
          <w:sz w:val="24"/>
          <w:szCs w:val="24"/>
        </w:rPr>
      </w:pPr>
      <w:r w:rsidRPr="00D23D92">
        <w:rPr>
          <w:sz w:val="24"/>
          <w:szCs w:val="24"/>
        </w:rPr>
        <w:t>Wir lagen an der zentralen Pier</w:t>
      </w:r>
      <w:r w:rsidR="00256FB9">
        <w:rPr>
          <w:sz w:val="24"/>
          <w:szCs w:val="24"/>
        </w:rPr>
        <w:t>,</w:t>
      </w:r>
      <w:r w:rsidRPr="00D23D92">
        <w:rPr>
          <w:sz w:val="24"/>
          <w:szCs w:val="24"/>
        </w:rPr>
        <w:t xml:space="preserve"> zugleich hatte die Thompson Celebrity die Auss</w:t>
      </w:r>
      <w:r w:rsidR="00256FB9">
        <w:rPr>
          <w:sz w:val="24"/>
          <w:szCs w:val="24"/>
        </w:rPr>
        <w:t>en</w:t>
      </w:r>
      <w:r w:rsidRPr="00D23D92">
        <w:rPr>
          <w:sz w:val="24"/>
          <w:szCs w:val="24"/>
        </w:rPr>
        <w:t>pier. Hier ist ein Shuttlebus ratsam. Zwischen 08</w:t>
      </w:r>
      <w:r w:rsidR="00256FB9">
        <w:rPr>
          <w:sz w:val="24"/>
          <w:szCs w:val="24"/>
        </w:rPr>
        <w:t>:</w:t>
      </w:r>
      <w:r w:rsidRPr="00D23D92">
        <w:rPr>
          <w:sz w:val="24"/>
          <w:szCs w:val="24"/>
        </w:rPr>
        <w:t>00 und 10</w:t>
      </w:r>
      <w:r w:rsidR="00256FB9">
        <w:rPr>
          <w:sz w:val="24"/>
          <w:szCs w:val="24"/>
        </w:rPr>
        <w:t>:</w:t>
      </w:r>
      <w:r w:rsidRPr="00D23D92">
        <w:rPr>
          <w:sz w:val="24"/>
          <w:szCs w:val="24"/>
        </w:rPr>
        <w:t xml:space="preserve">00 Uhr fand eine Abschaltung der Klimaanlage im vorderen Bereich des Schiffes statt. Damit erfüllten wir eine Auflage für die Überprüfung der Klimaanlage </w:t>
      </w:r>
      <w:r w:rsidR="00256FB9">
        <w:rPr>
          <w:sz w:val="24"/>
          <w:szCs w:val="24"/>
        </w:rPr>
        <w:t>seitens</w:t>
      </w:r>
      <w:r w:rsidRPr="00D23D92">
        <w:rPr>
          <w:sz w:val="24"/>
          <w:szCs w:val="24"/>
        </w:rPr>
        <w:t xml:space="preserve"> der Port State Control. </w:t>
      </w:r>
    </w:p>
    <w:p w14:paraId="16F15489" w14:textId="4F6E5559" w:rsidR="00D23D92" w:rsidRPr="00D23D92" w:rsidRDefault="00D23D92" w:rsidP="00D23D92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An Bord wurde ein BBQ unter Sternen an der Kopernikus Bar durchgeführt, zudem sorgte eine Reggae Band für tolle Stimmung an der Phoenix Bar.</w:t>
      </w:r>
    </w:p>
    <w:p w14:paraId="35B4D127" w14:textId="77777777" w:rsidR="00256FB9" w:rsidRPr="00256FB9" w:rsidRDefault="00256FB9" w:rsidP="001F0C8B">
      <w:pPr>
        <w:tabs>
          <w:tab w:val="left" w:pos="9639"/>
        </w:tabs>
        <w:ind w:right="850" w:hanging="142"/>
        <w:rPr>
          <w:b/>
          <w:sz w:val="8"/>
          <w:szCs w:val="24"/>
          <w:u w:val="single"/>
        </w:rPr>
      </w:pPr>
    </w:p>
    <w:p w14:paraId="6AD09065" w14:textId="087A5A20" w:rsidR="00C96A2B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FA384E">
        <w:rPr>
          <w:b/>
          <w:sz w:val="24"/>
          <w:szCs w:val="24"/>
          <w:u w:val="single"/>
        </w:rPr>
        <w:t>Ile des Saintes</w:t>
      </w:r>
    </w:p>
    <w:p w14:paraId="63ADD58A" w14:textId="5281437E" w:rsidR="00D23D92" w:rsidRDefault="00D23D92" w:rsidP="00D23D92">
      <w:pPr>
        <w:tabs>
          <w:tab w:val="left" w:pos="9639"/>
        </w:tabs>
        <w:ind w:left="-142" w:right="850" w:hanging="142"/>
        <w:rPr>
          <w:sz w:val="24"/>
          <w:szCs w:val="24"/>
        </w:rPr>
      </w:pPr>
      <w:r>
        <w:rPr>
          <w:sz w:val="24"/>
          <w:szCs w:val="24"/>
        </w:rPr>
        <w:tab/>
        <w:t xml:space="preserve">Sehr guter Ankerplatz mit nur 5 Minuten Tenderweg in das Stadtzentrum. Kleinere Schiffe können noch naeher am Zentrum ankern. Tender Nr. 10 hatte Motorprobleme, eine </w:t>
      </w:r>
      <w:r w:rsidR="00256FB9">
        <w:rPr>
          <w:sz w:val="24"/>
          <w:szCs w:val="24"/>
        </w:rPr>
        <w:t>S</w:t>
      </w:r>
      <w:r>
        <w:rPr>
          <w:sz w:val="24"/>
          <w:szCs w:val="24"/>
        </w:rPr>
        <w:t>pezialhochzeit für Verrückt nach Mehr Protagonisten wurd</w:t>
      </w:r>
      <w:r w:rsidR="00256FB9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veranstaltet </w:t>
      </w:r>
      <w:r w:rsidR="009F7C09">
        <w:rPr>
          <w:sz w:val="24"/>
          <w:szCs w:val="24"/>
        </w:rPr>
        <w:t xml:space="preserve">und </w:t>
      </w:r>
      <w:r>
        <w:rPr>
          <w:sz w:val="24"/>
          <w:szCs w:val="24"/>
        </w:rPr>
        <w:t>obwohl dafür auch eines unserer Tenderboote zum Einsatz kam</w:t>
      </w:r>
      <w:r w:rsidR="00A11171">
        <w:rPr>
          <w:sz w:val="24"/>
          <w:szCs w:val="24"/>
        </w:rPr>
        <w:t>,</w:t>
      </w:r>
      <w:r>
        <w:rPr>
          <w:sz w:val="24"/>
          <w:szCs w:val="24"/>
        </w:rPr>
        <w:t xml:space="preserve"> gab es keine Störung im Tenderverkehr für unsere Gäste. Es gibt einige schmale St</w:t>
      </w:r>
      <w:r w:rsidR="00A11171">
        <w:rPr>
          <w:sz w:val="24"/>
          <w:szCs w:val="24"/>
        </w:rPr>
        <w:t>ran</w:t>
      </w:r>
      <w:r>
        <w:rPr>
          <w:sz w:val="24"/>
          <w:szCs w:val="24"/>
        </w:rPr>
        <w:t>dabschnitte in der Nähe der Tenderjetty, die Strände auf der anderen Seite der Insel (10 - 15 Minuten zu Fuss</w:t>
      </w:r>
      <w:r w:rsidR="00A11171">
        <w:rPr>
          <w:sz w:val="24"/>
          <w:szCs w:val="24"/>
        </w:rPr>
        <w:t xml:space="preserve"> entfernt</w:t>
      </w:r>
      <w:r>
        <w:rPr>
          <w:sz w:val="24"/>
          <w:szCs w:val="24"/>
        </w:rPr>
        <w:t xml:space="preserve">) waren mit Seetang versehen, ein Rundbus fuer € 10,00 verkehrt auf der Insel, es herrscht ein typisch relaxtes karibisches Feeling auf der Insel, Ortschaft und Insel </w:t>
      </w:r>
      <w:r w:rsidR="00A11171">
        <w:rPr>
          <w:sz w:val="24"/>
          <w:szCs w:val="24"/>
        </w:rPr>
        <w:t>sind s</w:t>
      </w:r>
      <w:r>
        <w:rPr>
          <w:sz w:val="24"/>
          <w:szCs w:val="24"/>
        </w:rPr>
        <w:t>ehr sauber. Ein tolles Ziel, das bei den meisten Gästen sehr gut ankam.</w:t>
      </w:r>
    </w:p>
    <w:p w14:paraId="58E0202A" w14:textId="77777777" w:rsidR="00C96A2B" w:rsidRPr="002D1BBF" w:rsidRDefault="00C96A2B" w:rsidP="00D23D92">
      <w:pPr>
        <w:tabs>
          <w:tab w:val="left" w:pos="9639"/>
        </w:tabs>
        <w:ind w:left="-142" w:right="850" w:hanging="142"/>
        <w:rPr>
          <w:sz w:val="12"/>
          <w:szCs w:val="12"/>
        </w:rPr>
      </w:pPr>
    </w:p>
    <w:p w14:paraId="293EE159" w14:textId="63A2B0D0" w:rsidR="00C96A2B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FA384E">
        <w:rPr>
          <w:b/>
          <w:sz w:val="24"/>
          <w:szCs w:val="24"/>
          <w:u w:val="single"/>
        </w:rPr>
        <w:t>Basseterre</w:t>
      </w:r>
    </w:p>
    <w:p w14:paraId="203C5809" w14:textId="77777777" w:rsidR="00A11171" w:rsidRDefault="000A7E39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Wir lagen zunächst an der Aussenpier, ca 2,5 km vom Zentrum entfernt, da die Stadtpier belegt war. </w:t>
      </w:r>
    </w:p>
    <w:p w14:paraId="33C1EF10" w14:textId="77777777" w:rsidR="00A11171" w:rsidRDefault="000A7E39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Es wurd</w:t>
      </w:r>
      <w:r w:rsidR="00A11171">
        <w:rPr>
          <w:sz w:val="24"/>
          <w:szCs w:val="24"/>
        </w:rPr>
        <w:t>e</w:t>
      </w:r>
      <w:r>
        <w:rPr>
          <w:sz w:val="24"/>
          <w:szCs w:val="24"/>
        </w:rPr>
        <w:t xml:space="preserve"> ein Shuttleservice für € 5,00 Hin- </w:t>
      </w:r>
      <w:r w:rsidR="00A11171">
        <w:rPr>
          <w:sz w:val="24"/>
          <w:szCs w:val="24"/>
        </w:rPr>
        <w:t xml:space="preserve">und </w:t>
      </w:r>
      <w:r>
        <w:rPr>
          <w:sz w:val="24"/>
          <w:szCs w:val="24"/>
        </w:rPr>
        <w:t xml:space="preserve">Rückfahrt angeboten. </w:t>
      </w:r>
      <w:r w:rsidR="000F4626">
        <w:rPr>
          <w:sz w:val="24"/>
          <w:szCs w:val="24"/>
        </w:rPr>
        <w:t xml:space="preserve">Kosten € 75,00 pro Stunde. </w:t>
      </w:r>
    </w:p>
    <w:p w14:paraId="4DD8F42E" w14:textId="0C55CC0A" w:rsidR="000F4626" w:rsidRDefault="000F4626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22-Sitzer von 09.00 -</w:t>
      </w:r>
      <w:r w:rsidR="00A11171">
        <w:rPr>
          <w:sz w:val="24"/>
          <w:szCs w:val="24"/>
        </w:rPr>
        <w:t xml:space="preserve"> </w:t>
      </w:r>
      <w:r>
        <w:rPr>
          <w:sz w:val="24"/>
          <w:szCs w:val="24"/>
        </w:rPr>
        <w:t>17.00 Uhr</w:t>
      </w:r>
      <w:r w:rsidR="00A11171">
        <w:rPr>
          <w:sz w:val="24"/>
          <w:szCs w:val="24"/>
        </w:rPr>
        <w:t xml:space="preserve"> im Einsatz.</w:t>
      </w:r>
      <w:r>
        <w:rPr>
          <w:sz w:val="24"/>
          <w:szCs w:val="24"/>
        </w:rPr>
        <w:t xml:space="preserve"> Es gab keine Wart</w:t>
      </w:r>
      <w:r w:rsidR="009F7C09">
        <w:rPr>
          <w:sz w:val="24"/>
          <w:szCs w:val="24"/>
        </w:rPr>
        <w:t>e</w:t>
      </w:r>
      <w:r>
        <w:rPr>
          <w:sz w:val="24"/>
          <w:szCs w:val="24"/>
        </w:rPr>
        <w:t>zeiten.</w:t>
      </w:r>
    </w:p>
    <w:p w14:paraId="5485634E" w14:textId="77777777" w:rsidR="00A11171" w:rsidRDefault="000A7E39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D</w:t>
      </w:r>
      <w:r w:rsidR="000F4626">
        <w:rPr>
          <w:sz w:val="24"/>
          <w:szCs w:val="24"/>
        </w:rPr>
        <w:t>ie</w:t>
      </w:r>
      <w:r>
        <w:rPr>
          <w:sz w:val="24"/>
          <w:szCs w:val="24"/>
        </w:rPr>
        <w:t xml:space="preserve"> lokalen Taxen verlangen </w:t>
      </w:r>
      <w:r w:rsidR="000F4626">
        <w:rPr>
          <w:sz w:val="24"/>
          <w:szCs w:val="24"/>
        </w:rPr>
        <w:t xml:space="preserve">nur € 2,00 pro Fahrtstrecke. Um 17.00 Uhr verholten wir und wir </w:t>
      </w:r>
    </w:p>
    <w:p w14:paraId="51AC72A5" w14:textId="77777777" w:rsidR="00A11171" w:rsidRDefault="000F4626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legten um 18:</w:t>
      </w:r>
      <w:r w:rsidR="00A11171">
        <w:rPr>
          <w:sz w:val="24"/>
          <w:szCs w:val="24"/>
        </w:rPr>
        <w:t>00</w:t>
      </w:r>
      <w:r>
        <w:rPr>
          <w:sz w:val="24"/>
          <w:szCs w:val="24"/>
        </w:rPr>
        <w:t xml:space="preserve"> Uhr an der Stadtpier an. Die Info zu unserer Aussenlieg</w:t>
      </w:r>
      <w:r w:rsidR="00A11171">
        <w:rPr>
          <w:sz w:val="24"/>
          <w:szCs w:val="24"/>
        </w:rPr>
        <w:t>e</w:t>
      </w:r>
      <w:r>
        <w:rPr>
          <w:sz w:val="24"/>
          <w:szCs w:val="24"/>
        </w:rPr>
        <w:t xml:space="preserve">stelle erhielten wir erst am </w:t>
      </w:r>
    </w:p>
    <w:p w14:paraId="243B0847" w14:textId="77777777" w:rsidR="00A11171" w:rsidRDefault="000F4626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29.03.2015. Strände waren fussläufig nicht erreichbar. </w:t>
      </w:r>
    </w:p>
    <w:p w14:paraId="7BF3C497" w14:textId="77777777" w:rsidR="00A11171" w:rsidRDefault="000F4626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Eine Folklore/Limbo Show für 1,500 </w:t>
      </w:r>
      <w:r w:rsidR="00A11171">
        <w:rPr>
          <w:sz w:val="24"/>
          <w:szCs w:val="24"/>
        </w:rPr>
        <w:t xml:space="preserve">US </w:t>
      </w:r>
      <w:r>
        <w:rPr>
          <w:sz w:val="24"/>
          <w:szCs w:val="24"/>
        </w:rPr>
        <w:t>Dollar war leider nicht so gut wie sie teuer war, es wurd</w:t>
      </w:r>
      <w:r w:rsidR="00A11171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</w:p>
    <w:p w14:paraId="1AFF7D83" w14:textId="70E07D27" w:rsidR="000F4626" w:rsidRDefault="000F4626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ein Crew BBQ an eine</w:t>
      </w:r>
      <w:r w:rsidR="00A11171">
        <w:rPr>
          <w:sz w:val="24"/>
          <w:szCs w:val="24"/>
        </w:rPr>
        <w:t>m</w:t>
      </w:r>
      <w:r>
        <w:rPr>
          <w:sz w:val="24"/>
          <w:szCs w:val="24"/>
        </w:rPr>
        <w:t xml:space="preserve"> 15 Minuten entfernt liegenden St</w:t>
      </w:r>
      <w:r w:rsidR="00A11171">
        <w:rPr>
          <w:sz w:val="24"/>
          <w:szCs w:val="24"/>
        </w:rPr>
        <w:t>r</w:t>
      </w:r>
      <w:r>
        <w:rPr>
          <w:sz w:val="24"/>
          <w:szCs w:val="24"/>
        </w:rPr>
        <w:t>and durchge</w:t>
      </w:r>
      <w:r w:rsidR="00A11171">
        <w:rPr>
          <w:sz w:val="24"/>
          <w:szCs w:val="24"/>
        </w:rPr>
        <w:t>f</w:t>
      </w:r>
      <w:r>
        <w:rPr>
          <w:sz w:val="24"/>
          <w:szCs w:val="24"/>
        </w:rPr>
        <w:t>ührt. Es wurde</w:t>
      </w:r>
      <w:r w:rsidR="00A11171">
        <w:rPr>
          <w:sz w:val="24"/>
          <w:szCs w:val="24"/>
        </w:rPr>
        <w:t xml:space="preserve"> </w:t>
      </w:r>
      <w:r>
        <w:rPr>
          <w:sz w:val="24"/>
          <w:szCs w:val="24"/>
        </w:rPr>
        <w:t>ein  Reiseleiter Abendessen in einem St</w:t>
      </w:r>
      <w:r w:rsidR="00A11171">
        <w:rPr>
          <w:sz w:val="24"/>
          <w:szCs w:val="24"/>
        </w:rPr>
        <w:t>ra</w:t>
      </w:r>
      <w:r>
        <w:rPr>
          <w:sz w:val="24"/>
          <w:szCs w:val="24"/>
        </w:rPr>
        <w:t>ndlokal, 25 Minuten entfernt vom Schiff durchgeführt.</w:t>
      </w:r>
    </w:p>
    <w:p w14:paraId="5B9B5251" w14:textId="77777777" w:rsidR="000F4626" w:rsidRDefault="000F4626" w:rsidP="001F0C8B">
      <w:pPr>
        <w:tabs>
          <w:tab w:val="left" w:pos="9639"/>
        </w:tabs>
        <w:ind w:right="850" w:hanging="142"/>
        <w:rPr>
          <w:sz w:val="24"/>
          <w:szCs w:val="24"/>
        </w:rPr>
      </w:pPr>
    </w:p>
    <w:p w14:paraId="63F09954" w14:textId="77777777" w:rsidR="00CA0E83" w:rsidRDefault="00CA0E83" w:rsidP="001F0C8B">
      <w:pPr>
        <w:tabs>
          <w:tab w:val="left" w:pos="9639"/>
        </w:tabs>
        <w:ind w:right="850" w:hanging="142"/>
        <w:rPr>
          <w:sz w:val="24"/>
          <w:szCs w:val="24"/>
        </w:rPr>
      </w:pPr>
    </w:p>
    <w:p w14:paraId="1AAB808F" w14:textId="77777777" w:rsidR="00256FB9" w:rsidRDefault="00256FB9" w:rsidP="001F0C8B">
      <w:pPr>
        <w:tabs>
          <w:tab w:val="left" w:pos="9639"/>
        </w:tabs>
        <w:ind w:right="850" w:hanging="142"/>
        <w:rPr>
          <w:sz w:val="24"/>
          <w:szCs w:val="24"/>
        </w:rPr>
      </w:pPr>
    </w:p>
    <w:p w14:paraId="406FAAF1" w14:textId="77777777" w:rsidR="00256FB9" w:rsidRDefault="00256FB9" w:rsidP="001F0C8B">
      <w:pPr>
        <w:tabs>
          <w:tab w:val="left" w:pos="9639"/>
        </w:tabs>
        <w:ind w:right="850" w:hanging="142"/>
        <w:rPr>
          <w:sz w:val="24"/>
          <w:szCs w:val="24"/>
        </w:rPr>
      </w:pPr>
    </w:p>
    <w:p w14:paraId="20371F35" w14:textId="77777777" w:rsidR="00CA0E83" w:rsidRDefault="00CA0E83" w:rsidP="001F0C8B">
      <w:pPr>
        <w:tabs>
          <w:tab w:val="left" w:pos="9639"/>
        </w:tabs>
        <w:ind w:right="850" w:hanging="142"/>
        <w:rPr>
          <w:sz w:val="24"/>
          <w:szCs w:val="24"/>
        </w:rPr>
      </w:pPr>
    </w:p>
    <w:p w14:paraId="22C5A49B" w14:textId="77777777" w:rsidR="00CA0E83" w:rsidRDefault="00CA0E83" w:rsidP="001F0C8B">
      <w:pPr>
        <w:tabs>
          <w:tab w:val="left" w:pos="9639"/>
        </w:tabs>
        <w:ind w:right="850" w:hanging="142"/>
        <w:rPr>
          <w:sz w:val="24"/>
          <w:szCs w:val="24"/>
        </w:rPr>
      </w:pPr>
    </w:p>
    <w:p w14:paraId="2B222F78" w14:textId="567EDAC3" w:rsidR="00C96A2B" w:rsidRPr="00CA0E83" w:rsidRDefault="00C96A2B" w:rsidP="00CA0E83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CA0E83">
        <w:rPr>
          <w:b/>
          <w:sz w:val="24"/>
          <w:szCs w:val="24"/>
          <w:u w:val="single"/>
        </w:rPr>
        <w:lastRenderedPageBreak/>
        <w:t>Philipsburg</w:t>
      </w:r>
    </w:p>
    <w:p w14:paraId="5E40681A" w14:textId="7D6117B7" w:rsidR="00C96A2B" w:rsidRDefault="00CA0E83" w:rsidP="00CA0E83">
      <w:pPr>
        <w:tabs>
          <w:tab w:val="left" w:pos="9639"/>
        </w:tabs>
        <w:ind w:left="-142" w:right="850"/>
        <w:rPr>
          <w:sz w:val="24"/>
          <w:szCs w:val="24"/>
        </w:rPr>
      </w:pPr>
      <w:r w:rsidRPr="00CA0E83">
        <w:rPr>
          <w:sz w:val="24"/>
          <w:szCs w:val="24"/>
        </w:rPr>
        <w:t>Wir lagen sehr zentral mit 4 anderen Kreuzfahrtschiffen. Ausflüge sind hier nicht ratsam, da man sich nicht auf die Agentur verlassen kann und die Gäste genug Mög</w:t>
      </w:r>
      <w:r w:rsidR="009F7C09">
        <w:rPr>
          <w:sz w:val="24"/>
          <w:szCs w:val="24"/>
        </w:rPr>
        <w:t>lich</w:t>
      </w:r>
      <w:r w:rsidRPr="00CA0E83">
        <w:rPr>
          <w:sz w:val="24"/>
          <w:szCs w:val="24"/>
        </w:rPr>
        <w:t xml:space="preserve">keiten haben selbstständig etwas </w:t>
      </w:r>
      <w:r>
        <w:rPr>
          <w:sz w:val="24"/>
          <w:szCs w:val="24"/>
        </w:rPr>
        <w:t>zu</w:t>
      </w:r>
      <w:r w:rsidRPr="00CA0E83">
        <w:rPr>
          <w:sz w:val="24"/>
          <w:szCs w:val="24"/>
        </w:rPr>
        <w:t xml:space="preserve"> unternehmen. Aufgrund von Fehlern seitens der Agentur mussten rund 80 Gäste vom St</w:t>
      </w:r>
      <w:r w:rsidR="00A11171">
        <w:rPr>
          <w:sz w:val="24"/>
          <w:szCs w:val="24"/>
        </w:rPr>
        <w:t>rand</w:t>
      </w:r>
      <w:r w:rsidRPr="00CA0E83">
        <w:rPr>
          <w:sz w:val="24"/>
          <w:szCs w:val="24"/>
        </w:rPr>
        <w:t xml:space="preserve"> Mahoni Beach </w:t>
      </w:r>
      <w:r w:rsidR="00A11171">
        <w:rPr>
          <w:sz w:val="24"/>
          <w:szCs w:val="24"/>
        </w:rPr>
        <w:t xml:space="preserve">zurück </w:t>
      </w:r>
      <w:r w:rsidRPr="00CA0E83">
        <w:rPr>
          <w:sz w:val="24"/>
          <w:szCs w:val="24"/>
        </w:rPr>
        <w:t>zum Schiff mit dem Taxi gefahren werd</w:t>
      </w:r>
      <w:r w:rsidR="00A11171">
        <w:rPr>
          <w:sz w:val="24"/>
          <w:szCs w:val="24"/>
        </w:rPr>
        <w:t>en</w:t>
      </w:r>
      <w:r w:rsidRPr="00CA0E83">
        <w:rPr>
          <w:sz w:val="24"/>
          <w:szCs w:val="24"/>
        </w:rPr>
        <w:t xml:space="preserve"> (8,00 US Dollar pro Person), zudem wurden weitere 90 Gäste, die auf ihren Ausflügen Unzulänglichkeiten erlebten gemeinsam mit den 80 </w:t>
      </w:r>
      <w:r w:rsidR="00A11171">
        <w:rPr>
          <w:sz w:val="24"/>
          <w:szCs w:val="24"/>
        </w:rPr>
        <w:t xml:space="preserve">Gästen </w:t>
      </w:r>
      <w:r w:rsidRPr="00CA0E83">
        <w:rPr>
          <w:sz w:val="24"/>
          <w:szCs w:val="24"/>
        </w:rPr>
        <w:t>vom Strand</w:t>
      </w:r>
      <w:r w:rsidR="00A11171">
        <w:rPr>
          <w:sz w:val="24"/>
          <w:szCs w:val="24"/>
        </w:rPr>
        <w:t>-Ausflug</w:t>
      </w:r>
      <w:r w:rsidRPr="00CA0E83">
        <w:rPr>
          <w:sz w:val="24"/>
          <w:szCs w:val="24"/>
        </w:rPr>
        <w:t xml:space="preserve"> zu einem Tages-Cocktail eingeladen. </w:t>
      </w:r>
    </w:p>
    <w:p w14:paraId="2A59498E" w14:textId="4745DDF9" w:rsidR="00CA0E83" w:rsidRDefault="00CA0E83" w:rsidP="00CA0E83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Die 90 Gäste bekamen wegen </w:t>
      </w:r>
      <w:r w:rsidR="00A11171">
        <w:rPr>
          <w:sz w:val="24"/>
          <w:szCs w:val="24"/>
        </w:rPr>
        <w:t>der</w:t>
      </w:r>
      <w:r>
        <w:rPr>
          <w:sz w:val="24"/>
          <w:szCs w:val="24"/>
        </w:rPr>
        <w:t xml:space="preserve"> sehr späten Rückkehr zum S</w:t>
      </w:r>
      <w:r w:rsidR="00B36DA2">
        <w:rPr>
          <w:sz w:val="24"/>
          <w:szCs w:val="24"/>
        </w:rPr>
        <w:t>c</w:t>
      </w:r>
      <w:r>
        <w:rPr>
          <w:sz w:val="24"/>
          <w:szCs w:val="24"/>
        </w:rPr>
        <w:t>h</w:t>
      </w:r>
      <w:r w:rsidR="00B36DA2">
        <w:rPr>
          <w:sz w:val="24"/>
          <w:szCs w:val="24"/>
        </w:rPr>
        <w:t>i</w:t>
      </w:r>
      <w:r>
        <w:rPr>
          <w:sz w:val="24"/>
          <w:szCs w:val="24"/>
        </w:rPr>
        <w:t xml:space="preserve">ff (15.30  Uhr) kein Mittagessen mehr serviert. </w:t>
      </w:r>
    </w:p>
    <w:p w14:paraId="269F9558" w14:textId="44072AE4" w:rsidR="00CA0E83" w:rsidRDefault="00CA0E83" w:rsidP="00CA0E83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Ein Keyboard für € 600 US Dollar wurde eingekauft, weil das Keyboard der Spirit Band am Vort</w:t>
      </w:r>
      <w:r w:rsidR="00A11171">
        <w:rPr>
          <w:sz w:val="24"/>
          <w:szCs w:val="24"/>
        </w:rPr>
        <w:t xml:space="preserve">ag </w:t>
      </w:r>
      <w:r>
        <w:rPr>
          <w:sz w:val="24"/>
          <w:szCs w:val="24"/>
        </w:rPr>
        <w:t>kaputt ging.</w:t>
      </w:r>
      <w:r w:rsidR="009F7C09">
        <w:rPr>
          <w:sz w:val="24"/>
          <w:szCs w:val="24"/>
        </w:rPr>
        <w:t xml:space="preserve"> </w:t>
      </w:r>
      <w:r>
        <w:rPr>
          <w:sz w:val="24"/>
          <w:szCs w:val="24"/>
        </w:rPr>
        <w:t>(Ursache wahrscheinlich schwankende elektrische Spannung).</w:t>
      </w:r>
    </w:p>
    <w:p w14:paraId="11B1B296" w14:textId="5B0E8221" w:rsidR="00CA0E83" w:rsidRDefault="00B36DA2" w:rsidP="00CA0E83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2 Gäste und Christian Adlmaier kamen aufgrund von Verkehrsstaus erst um 15</w:t>
      </w:r>
      <w:r w:rsidR="00A11171">
        <w:rPr>
          <w:sz w:val="24"/>
          <w:szCs w:val="24"/>
        </w:rPr>
        <w:t>.</w:t>
      </w:r>
      <w:r>
        <w:rPr>
          <w:sz w:val="24"/>
          <w:szCs w:val="24"/>
        </w:rPr>
        <w:t>45 Uhr an Bord.</w:t>
      </w:r>
    </w:p>
    <w:p w14:paraId="0A076DEE" w14:textId="77777777" w:rsidR="00A11171" w:rsidRPr="002D1BBF" w:rsidRDefault="00A11171" w:rsidP="001F0C8B">
      <w:pPr>
        <w:tabs>
          <w:tab w:val="left" w:pos="9639"/>
        </w:tabs>
        <w:ind w:right="850" w:hanging="142"/>
        <w:rPr>
          <w:b/>
          <w:sz w:val="12"/>
          <w:szCs w:val="12"/>
          <w:u w:val="single"/>
        </w:rPr>
      </w:pPr>
    </w:p>
    <w:p w14:paraId="67E69F8F" w14:textId="20FBCD54" w:rsidR="00C96A2B" w:rsidRPr="00FA384E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FA384E">
        <w:rPr>
          <w:b/>
          <w:sz w:val="24"/>
          <w:szCs w:val="24"/>
          <w:u w:val="single"/>
        </w:rPr>
        <w:t>Funchal</w:t>
      </w:r>
    </w:p>
    <w:p w14:paraId="01CE702C" w14:textId="77777777" w:rsidR="000530BF" w:rsidRDefault="001D1C64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 w:rsidRPr="001D1C64">
        <w:rPr>
          <w:sz w:val="24"/>
          <w:szCs w:val="24"/>
        </w:rPr>
        <w:t>Frühe Ankunft in Funchal schon um 09.00 Uhr</w:t>
      </w:r>
      <w:r>
        <w:rPr>
          <w:sz w:val="24"/>
          <w:szCs w:val="24"/>
        </w:rPr>
        <w:t>. Liegeplatz am Terminal</w:t>
      </w:r>
      <w:r w:rsidRPr="001D1C64">
        <w:rPr>
          <w:sz w:val="24"/>
          <w:szCs w:val="24"/>
        </w:rPr>
        <w:t xml:space="preserve"> </w:t>
      </w:r>
      <w:r>
        <w:rPr>
          <w:sz w:val="24"/>
          <w:szCs w:val="24"/>
        </w:rPr>
        <w:t>mit guten Mögl</w:t>
      </w:r>
      <w:r w:rsidR="000530BF">
        <w:rPr>
          <w:sz w:val="24"/>
          <w:szCs w:val="24"/>
        </w:rPr>
        <w:t>ich</w:t>
      </w:r>
      <w:r>
        <w:rPr>
          <w:sz w:val="24"/>
          <w:szCs w:val="24"/>
        </w:rPr>
        <w:t xml:space="preserve">keiten </w:t>
      </w:r>
    </w:p>
    <w:p w14:paraId="7E2381E6" w14:textId="77777777" w:rsidR="000530BF" w:rsidRDefault="001D1C64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zur Ausschiffung der Gäste der Reise 103 A. </w:t>
      </w:r>
      <w:r w:rsidR="000530BF">
        <w:rPr>
          <w:sz w:val="24"/>
          <w:szCs w:val="24"/>
        </w:rPr>
        <w:t xml:space="preserve">Hop on Hopp off Bushaltestelle 15 Minuten vom </w:t>
      </w:r>
    </w:p>
    <w:p w14:paraId="43F7FBFC" w14:textId="333B4BD7" w:rsidR="00DF1B79" w:rsidRPr="001D1C64" w:rsidRDefault="000530BF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Hafen entfernt an der Promenade.</w:t>
      </w:r>
    </w:p>
    <w:p w14:paraId="56A31842" w14:textId="77777777" w:rsidR="00A11171" w:rsidRPr="002D1BBF" w:rsidRDefault="00A11171" w:rsidP="001F0C8B">
      <w:pPr>
        <w:tabs>
          <w:tab w:val="left" w:pos="9639"/>
        </w:tabs>
        <w:ind w:right="850" w:hanging="142"/>
        <w:rPr>
          <w:b/>
          <w:sz w:val="12"/>
          <w:szCs w:val="12"/>
          <w:u w:val="single"/>
        </w:rPr>
      </w:pPr>
    </w:p>
    <w:p w14:paraId="1584234B" w14:textId="6DBA2FDF" w:rsidR="00C96A2B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FA384E">
        <w:rPr>
          <w:b/>
          <w:sz w:val="24"/>
          <w:szCs w:val="24"/>
          <w:u w:val="single"/>
        </w:rPr>
        <w:t>Cádiz</w:t>
      </w:r>
    </w:p>
    <w:p w14:paraId="04D9578B" w14:textId="28F1CCA3" w:rsidR="000530BF" w:rsidRPr="000530BF" w:rsidRDefault="000530BF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Sehr zentraler Liegeplatz, alles reibungslos geklappt. Ein schöner Tag.</w:t>
      </w:r>
    </w:p>
    <w:p w14:paraId="1B8ABE01" w14:textId="77777777" w:rsidR="00DF1B79" w:rsidRPr="002D1BBF" w:rsidRDefault="00DF1B79" w:rsidP="001F0C8B">
      <w:pPr>
        <w:tabs>
          <w:tab w:val="left" w:pos="9639"/>
        </w:tabs>
        <w:ind w:right="850" w:hanging="142"/>
        <w:rPr>
          <w:b/>
          <w:sz w:val="12"/>
          <w:szCs w:val="12"/>
          <w:u w:val="single"/>
        </w:rPr>
      </w:pPr>
    </w:p>
    <w:p w14:paraId="1ACB7CB8" w14:textId="0BAB1896" w:rsidR="00C96A2B" w:rsidRPr="00FA384E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u w:val="single"/>
        </w:rPr>
      </w:pPr>
      <w:r w:rsidRPr="00FA384E">
        <w:rPr>
          <w:b/>
          <w:sz w:val="24"/>
          <w:szCs w:val="24"/>
          <w:u w:val="single"/>
        </w:rPr>
        <w:t>Palma de Mallorca</w:t>
      </w:r>
    </w:p>
    <w:p w14:paraId="3CCEC0DB" w14:textId="77777777" w:rsidR="005633E9" w:rsidRDefault="005633E9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>Weiter Weg für private Gäste zu den Taxen und somit auch ein weiter Weg für die aussteigenden</w:t>
      </w:r>
    </w:p>
    <w:p w14:paraId="34A7DC78" w14:textId="5B52D521" w:rsidR="00DF1B79" w:rsidRPr="005633E9" w:rsidRDefault="005633E9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>
        <w:rPr>
          <w:sz w:val="24"/>
          <w:szCs w:val="24"/>
        </w:rPr>
        <w:t xml:space="preserve">Gäste. Ansonsten alles gut.  </w:t>
      </w:r>
    </w:p>
    <w:p w14:paraId="49E687DF" w14:textId="77777777" w:rsidR="00A11171" w:rsidRPr="00A11171" w:rsidRDefault="00A11171" w:rsidP="001F0C8B">
      <w:pPr>
        <w:tabs>
          <w:tab w:val="left" w:pos="9639"/>
        </w:tabs>
        <w:ind w:right="850" w:hanging="142"/>
        <w:rPr>
          <w:b/>
          <w:sz w:val="10"/>
          <w:szCs w:val="24"/>
          <w:u w:val="single"/>
        </w:rPr>
      </w:pPr>
    </w:p>
    <w:p w14:paraId="3DDAF674" w14:textId="164C9F7C" w:rsidR="00C96A2B" w:rsidRPr="00FA384E" w:rsidRDefault="00C96A2B" w:rsidP="001F0C8B">
      <w:pPr>
        <w:tabs>
          <w:tab w:val="left" w:pos="9639"/>
        </w:tabs>
        <w:ind w:right="850" w:hanging="142"/>
        <w:rPr>
          <w:b/>
          <w:sz w:val="24"/>
          <w:szCs w:val="24"/>
          <w:highlight w:val="yellow"/>
          <w:u w:val="single"/>
        </w:rPr>
      </w:pPr>
      <w:r w:rsidRPr="00DF1B79">
        <w:rPr>
          <w:b/>
          <w:sz w:val="24"/>
          <w:szCs w:val="24"/>
          <w:u w:val="single"/>
        </w:rPr>
        <w:t>Marseille</w:t>
      </w:r>
    </w:p>
    <w:p w14:paraId="094AAEC5" w14:textId="5EB03EC0" w:rsidR="00C96A2B" w:rsidRPr="00B36DA2" w:rsidRDefault="00B36DA2" w:rsidP="001F0C8B">
      <w:pPr>
        <w:tabs>
          <w:tab w:val="left" w:pos="9639"/>
        </w:tabs>
        <w:ind w:right="850" w:hanging="142"/>
        <w:rPr>
          <w:sz w:val="24"/>
          <w:szCs w:val="24"/>
        </w:rPr>
      </w:pPr>
      <w:r w:rsidRPr="00B36DA2">
        <w:rPr>
          <w:sz w:val="24"/>
          <w:szCs w:val="24"/>
        </w:rPr>
        <w:t>Terminal 181 ist ein guter Liegeplatz und eignet sich vorzüglich zur Ein- und Ausschiffung</w:t>
      </w:r>
      <w:r>
        <w:rPr>
          <w:sz w:val="24"/>
          <w:szCs w:val="24"/>
        </w:rPr>
        <w:t>.</w:t>
      </w:r>
    </w:p>
    <w:p w14:paraId="111F69BA" w14:textId="77777777" w:rsidR="00C96A2B" w:rsidRPr="002D1BBF" w:rsidRDefault="00C96A2B" w:rsidP="001F0C8B">
      <w:pPr>
        <w:tabs>
          <w:tab w:val="left" w:pos="9639"/>
        </w:tabs>
        <w:ind w:right="850" w:hanging="142"/>
        <w:rPr>
          <w:b/>
          <w:sz w:val="12"/>
          <w:szCs w:val="12"/>
          <w:highlight w:val="yellow"/>
          <w:u w:val="single"/>
        </w:rPr>
      </w:pPr>
    </w:p>
    <w:p w14:paraId="425D8456" w14:textId="77777777" w:rsidR="00621FEC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D23D92">
        <w:rPr>
          <w:b/>
          <w:sz w:val="24"/>
          <w:szCs w:val="24"/>
          <w:u w:val="single"/>
        </w:rPr>
        <w:t>Wetter</w:t>
      </w:r>
    </w:p>
    <w:p w14:paraId="62305EED" w14:textId="4CFB0A9F" w:rsidR="00B36DA2" w:rsidRPr="00B36DA2" w:rsidRDefault="00B36DA2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Bis auf stellenweise Regen in Funchal eine Traumreise, die karibischen Ziele waren sehr abwechslungsreich. Die Ueberfahrt war kurzweilig und von Ostern geprägt, auch Europa hatte annehmbare Temperaturen. </w:t>
      </w:r>
    </w:p>
    <w:p w14:paraId="543B1185" w14:textId="77777777" w:rsidR="00A8710B" w:rsidRPr="002D1BBF" w:rsidRDefault="00A8710B" w:rsidP="00621FEC">
      <w:pPr>
        <w:tabs>
          <w:tab w:val="left" w:pos="9639"/>
        </w:tabs>
        <w:ind w:left="-142" w:right="850"/>
        <w:rPr>
          <w:sz w:val="12"/>
          <w:szCs w:val="12"/>
          <w:highlight w:val="yellow"/>
        </w:rPr>
      </w:pPr>
    </w:p>
    <w:p w14:paraId="6551DA8F" w14:textId="77777777" w:rsidR="00621FEC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F6569">
        <w:rPr>
          <w:b/>
          <w:sz w:val="24"/>
          <w:szCs w:val="24"/>
          <w:u w:val="single"/>
        </w:rPr>
        <w:t>Ausflugsprogramm</w:t>
      </w:r>
    </w:p>
    <w:p w14:paraId="43097211" w14:textId="743B3DF5" w:rsidR="00256FB9" w:rsidRPr="00256FB9" w:rsidRDefault="00256FB9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256FB9">
        <w:rPr>
          <w:sz w:val="24"/>
          <w:szCs w:val="24"/>
        </w:rPr>
        <w:t>Bis auf St. Maarten alles wunderbar.</w:t>
      </w:r>
    </w:p>
    <w:p w14:paraId="49939843" w14:textId="77777777" w:rsidR="00AF6569" w:rsidRPr="002D1BBF" w:rsidRDefault="00AF6569" w:rsidP="005D420D">
      <w:pPr>
        <w:tabs>
          <w:tab w:val="left" w:pos="9639"/>
        </w:tabs>
        <w:ind w:right="850"/>
        <w:rPr>
          <w:b/>
          <w:sz w:val="12"/>
          <w:szCs w:val="12"/>
          <w:highlight w:val="yellow"/>
          <w:u w:val="single"/>
        </w:rPr>
      </w:pPr>
    </w:p>
    <w:p w14:paraId="6BB051C1" w14:textId="77777777" w:rsidR="00621FEC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F6569">
        <w:rPr>
          <w:b/>
          <w:sz w:val="24"/>
          <w:szCs w:val="24"/>
          <w:u w:val="single"/>
        </w:rPr>
        <w:t>Unterhaltungsprogramm</w:t>
      </w:r>
    </w:p>
    <w:p w14:paraId="1FC4CF46" w14:textId="7050FF92" w:rsidR="00256FB9" w:rsidRDefault="00256FB9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256FB9">
        <w:rPr>
          <w:sz w:val="24"/>
          <w:szCs w:val="24"/>
        </w:rPr>
        <w:t>Alles super</w:t>
      </w:r>
      <w:r>
        <w:rPr>
          <w:sz w:val="24"/>
          <w:szCs w:val="24"/>
        </w:rPr>
        <w:t>, die Anwesenheit von Frau Kiona Ihmels und Walter Seitz ist überaus begrüßungswert!</w:t>
      </w:r>
    </w:p>
    <w:p w14:paraId="6E69788D" w14:textId="55D3518C" w:rsidR="00256FB9" w:rsidRPr="00256FB9" w:rsidRDefault="00256FB9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Für die Atmosphäre an Bord sind die beiden super.</w:t>
      </w:r>
    </w:p>
    <w:p w14:paraId="2343F3BE" w14:textId="77777777" w:rsidR="00A56F50" w:rsidRPr="00936475" w:rsidRDefault="00A56F50" w:rsidP="00621FEC">
      <w:pPr>
        <w:ind w:left="-142" w:right="850"/>
        <w:rPr>
          <w:sz w:val="10"/>
          <w:szCs w:val="10"/>
          <w:highlight w:val="yellow"/>
        </w:rPr>
      </w:pPr>
    </w:p>
    <w:p w14:paraId="0A38536E" w14:textId="77777777" w:rsidR="00621FEC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2B2F31">
        <w:rPr>
          <w:b/>
          <w:sz w:val="24"/>
          <w:szCs w:val="24"/>
          <w:u w:val="single"/>
        </w:rPr>
        <w:t>Hospital</w:t>
      </w:r>
    </w:p>
    <w:p w14:paraId="2660229A" w14:textId="511C3AD2" w:rsidR="00256FB9" w:rsidRPr="00256FB9" w:rsidRDefault="00256FB9" w:rsidP="00621FEC">
      <w:pPr>
        <w:ind w:left="-142" w:right="850"/>
        <w:rPr>
          <w:sz w:val="24"/>
          <w:szCs w:val="24"/>
        </w:rPr>
      </w:pPr>
      <w:r w:rsidRPr="00256FB9">
        <w:rPr>
          <w:sz w:val="24"/>
          <w:szCs w:val="24"/>
        </w:rPr>
        <w:t>Keine besonderen Vorkommnisse</w:t>
      </w:r>
    </w:p>
    <w:p w14:paraId="202DA092" w14:textId="77777777" w:rsidR="002504EA" w:rsidRPr="00A11171" w:rsidRDefault="002504EA" w:rsidP="002504EA">
      <w:pPr>
        <w:ind w:right="850"/>
        <w:rPr>
          <w:b/>
          <w:sz w:val="12"/>
          <w:szCs w:val="24"/>
          <w:highlight w:val="yellow"/>
          <w:u w:val="single"/>
        </w:rPr>
      </w:pPr>
    </w:p>
    <w:p w14:paraId="242C7340" w14:textId="77777777" w:rsidR="00CE2B88" w:rsidRDefault="00621FEC" w:rsidP="00CE2B88">
      <w:pPr>
        <w:ind w:left="-142" w:right="850"/>
        <w:rPr>
          <w:sz w:val="24"/>
          <w:szCs w:val="24"/>
        </w:rPr>
      </w:pPr>
      <w:r w:rsidRPr="00DF1B79">
        <w:rPr>
          <w:b/>
          <w:sz w:val="24"/>
          <w:szCs w:val="24"/>
          <w:u w:val="single"/>
        </w:rPr>
        <w:t>Technik</w:t>
      </w:r>
      <w:r w:rsidR="00CE2B88" w:rsidRPr="00DF1B79">
        <w:rPr>
          <w:sz w:val="24"/>
          <w:szCs w:val="24"/>
        </w:rPr>
        <w:t xml:space="preserve"> </w:t>
      </w:r>
    </w:p>
    <w:p w14:paraId="5B7233AB" w14:textId="432C3EE1" w:rsidR="00B36DA2" w:rsidRDefault="00D95350" w:rsidP="00CE2B88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Am 24.03. fingen die Arbeiten an Tank 13 an. Es gab öfters Stromkurzschlüsse </w:t>
      </w:r>
      <w:r w:rsidR="00A11171">
        <w:rPr>
          <w:sz w:val="24"/>
          <w:szCs w:val="24"/>
        </w:rPr>
        <w:t xml:space="preserve">dies </w:t>
      </w:r>
      <w:r>
        <w:rPr>
          <w:sz w:val="24"/>
          <w:szCs w:val="24"/>
        </w:rPr>
        <w:t>laut Daily Log bei Föhnbenutzung. Das Keyboard der Spirit Band ging aufgrund von Stromschwankungen kaputt</w:t>
      </w:r>
      <w:r w:rsidR="00C1146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1146B">
        <w:rPr>
          <w:sz w:val="24"/>
          <w:szCs w:val="24"/>
        </w:rPr>
        <w:t>W</w:t>
      </w:r>
      <w:r>
        <w:rPr>
          <w:sz w:val="24"/>
          <w:szCs w:val="24"/>
        </w:rPr>
        <w:t>ährend eines Auftritts in der Pazifik Lounge von Flower Power gingen dort 3x die Lichter aus.</w:t>
      </w:r>
    </w:p>
    <w:p w14:paraId="3D410877" w14:textId="4C84BF14" w:rsidR="00A56F50" w:rsidRDefault="00D95350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Tenderboot 10 hat Probleme mit dem Getriebe, Ersatzteile sind zugesagt. In der Sauna fehlt eine Glas</w:t>
      </w:r>
      <w:r w:rsidR="00A11171">
        <w:rPr>
          <w:sz w:val="24"/>
          <w:szCs w:val="24"/>
        </w:rPr>
        <w:t>-S</w:t>
      </w:r>
      <w:r>
        <w:rPr>
          <w:sz w:val="24"/>
          <w:szCs w:val="24"/>
        </w:rPr>
        <w:t>anduhr</w:t>
      </w:r>
      <w:r w:rsidR="00C1146B">
        <w:rPr>
          <w:sz w:val="24"/>
          <w:szCs w:val="24"/>
        </w:rPr>
        <w:t>.</w:t>
      </w:r>
      <w:r>
        <w:rPr>
          <w:sz w:val="24"/>
          <w:szCs w:val="24"/>
        </w:rPr>
        <w:t xml:space="preserve"> Heizvorhänge für die Ausgänge auf Deck 2</w:t>
      </w:r>
      <w:r w:rsidR="00C1146B">
        <w:rPr>
          <w:sz w:val="24"/>
          <w:szCs w:val="24"/>
        </w:rPr>
        <w:t xml:space="preserve"> </w:t>
      </w:r>
      <w:r>
        <w:rPr>
          <w:sz w:val="24"/>
          <w:szCs w:val="24"/>
        </w:rPr>
        <w:t>werden installiert</w:t>
      </w:r>
      <w:r w:rsidR="00C1146B">
        <w:rPr>
          <w:sz w:val="24"/>
          <w:szCs w:val="24"/>
        </w:rPr>
        <w:t xml:space="preserve">. Das defekte Faxgerät funktioniert wieder. Am 11.04. wurde der Kopernikus Pool wegen Wartungsarbeiten gesperrt. </w:t>
      </w:r>
    </w:p>
    <w:p w14:paraId="2B5A9C9A" w14:textId="77777777" w:rsidR="006A3302" w:rsidRPr="002D1BBF" w:rsidRDefault="006A3302" w:rsidP="00621FEC">
      <w:pPr>
        <w:ind w:left="-142" w:right="850"/>
        <w:rPr>
          <w:sz w:val="12"/>
          <w:szCs w:val="12"/>
        </w:rPr>
      </w:pPr>
    </w:p>
    <w:p w14:paraId="39507891" w14:textId="77777777" w:rsidR="00621FEC" w:rsidRPr="00DF1B79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DF1B79">
        <w:rPr>
          <w:b/>
          <w:sz w:val="24"/>
          <w:szCs w:val="24"/>
          <w:u w:val="single"/>
        </w:rPr>
        <w:t>Behörden</w:t>
      </w:r>
    </w:p>
    <w:p w14:paraId="02EE9979" w14:textId="77777777" w:rsidR="00A56F50" w:rsidRPr="002D1BBF" w:rsidRDefault="00A56F50" w:rsidP="00621FEC">
      <w:pPr>
        <w:ind w:left="-142" w:right="850"/>
        <w:rPr>
          <w:sz w:val="12"/>
          <w:szCs w:val="12"/>
        </w:rPr>
      </w:pPr>
    </w:p>
    <w:p w14:paraId="75E51E49" w14:textId="38EFD4AE" w:rsidR="00367511" w:rsidRPr="009857F8" w:rsidRDefault="009857F8" w:rsidP="00621FEC">
      <w:pPr>
        <w:ind w:left="-142" w:right="850"/>
        <w:rPr>
          <w:sz w:val="24"/>
          <w:szCs w:val="24"/>
        </w:rPr>
      </w:pPr>
      <w:r w:rsidRPr="009857F8">
        <w:rPr>
          <w:sz w:val="24"/>
          <w:szCs w:val="24"/>
        </w:rPr>
        <w:t xml:space="preserve">Alles sehr gut gelaufen, es gab keinerlei Probleme. </w:t>
      </w:r>
    </w:p>
    <w:p w14:paraId="2832EA5F" w14:textId="77777777" w:rsidR="00DB2222" w:rsidRPr="002D1BBF" w:rsidRDefault="00DB2222" w:rsidP="00621FEC">
      <w:pPr>
        <w:ind w:left="-142" w:right="850"/>
        <w:rPr>
          <w:b/>
          <w:sz w:val="12"/>
          <w:szCs w:val="12"/>
          <w:u w:val="single"/>
        </w:rPr>
      </w:pPr>
    </w:p>
    <w:p w14:paraId="46844932" w14:textId="77777777" w:rsidR="00621FEC" w:rsidRPr="00DB2222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DB2222">
        <w:rPr>
          <w:b/>
          <w:sz w:val="24"/>
          <w:szCs w:val="24"/>
          <w:u w:val="single"/>
        </w:rPr>
        <w:t>Hoteldepartement</w:t>
      </w:r>
    </w:p>
    <w:p w14:paraId="59778E7F" w14:textId="7F59C7A8" w:rsidR="00A11171" w:rsidRDefault="009857F8" w:rsidP="00621FEC">
      <w:pPr>
        <w:ind w:left="-142" w:right="850"/>
        <w:rPr>
          <w:sz w:val="24"/>
          <w:szCs w:val="24"/>
        </w:rPr>
      </w:pPr>
      <w:r w:rsidRPr="009857F8">
        <w:rPr>
          <w:sz w:val="24"/>
          <w:szCs w:val="24"/>
        </w:rPr>
        <w:t>Das Restaurant Artania wurde wegen der geringen Passagierzahl häufig mittags zu</w:t>
      </w:r>
      <w:r w:rsidR="009F7C09">
        <w:rPr>
          <w:sz w:val="24"/>
          <w:szCs w:val="24"/>
        </w:rPr>
        <w:t xml:space="preserve"> </w:t>
      </w:r>
      <w:r w:rsidRPr="009857F8">
        <w:rPr>
          <w:sz w:val="24"/>
          <w:szCs w:val="24"/>
        </w:rPr>
        <w:t>gelassen. Es wurden 9 Themenabende in der Bodega Bar durchgeführt (Rum und Steak, Kulinarisches, Schnitzel XXL). Ein</w:t>
      </w:r>
      <w:r w:rsidR="00A11171">
        <w:rPr>
          <w:sz w:val="24"/>
          <w:szCs w:val="24"/>
        </w:rPr>
        <w:t>e</w:t>
      </w:r>
      <w:r w:rsidRPr="009857F8">
        <w:rPr>
          <w:sz w:val="24"/>
          <w:szCs w:val="24"/>
        </w:rPr>
        <w:t xml:space="preserve"> Mittel</w:t>
      </w:r>
      <w:r w:rsidR="009F7C09">
        <w:rPr>
          <w:sz w:val="24"/>
          <w:szCs w:val="24"/>
        </w:rPr>
        <w:t>-</w:t>
      </w:r>
      <w:r w:rsidRPr="009857F8">
        <w:rPr>
          <w:sz w:val="24"/>
          <w:szCs w:val="24"/>
        </w:rPr>
        <w:t xml:space="preserve">Gala fand am 05.04. statt. Ein </w:t>
      </w:r>
      <w:r w:rsidR="00A11171">
        <w:rPr>
          <w:sz w:val="24"/>
          <w:szCs w:val="24"/>
        </w:rPr>
        <w:t>E</w:t>
      </w:r>
      <w:r w:rsidRPr="009857F8">
        <w:rPr>
          <w:sz w:val="24"/>
          <w:szCs w:val="24"/>
        </w:rPr>
        <w:t>xpedienten Cocktail fand am 04.04. statt (60 Teilnehmer) ein Gold/ Silber Cocktail am 05.04. mit 400 Gästen, ein Open-Ai</w:t>
      </w:r>
      <w:r w:rsidR="009F7C09">
        <w:rPr>
          <w:sz w:val="24"/>
          <w:szCs w:val="24"/>
        </w:rPr>
        <w:t xml:space="preserve">r Fernseegarten fand am 04.04. </w:t>
      </w:r>
      <w:r w:rsidRPr="009857F8">
        <w:rPr>
          <w:sz w:val="24"/>
          <w:szCs w:val="24"/>
        </w:rPr>
        <w:t xml:space="preserve">von 16.00 </w:t>
      </w:r>
      <w:r w:rsidR="00A11171">
        <w:rPr>
          <w:sz w:val="24"/>
          <w:szCs w:val="24"/>
        </w:rPr>
        <w:t>-</w:t>
      </w:r>
      <w:r w:rsidRPr="009857F8">
        <w:rPr>
          <w:sz w:val="24"/>
          <w:szCs w:val="24"/>
        </w:rPr>
        <w:t xml:space="preserve"> 18.00 Uhr statt. Viele </w:t>
      </w:r>
      <w:r w:rsidR="00A11171">
        <w:rPr>
          <w:sz w:val="24"/>
          <w:szCs w:val="24"/>
        </w:rPr>
        <w:t>A</w:t>
      </w:r>
      <w:r w:rsidRPr="009857F8">
        <w:rPr>
          <w:sz w:val="24"/>
          <w:szCs w:val="24"/>
        </w:rPr>
        <w:t>b</w:t>
      </w:r>
      <w:r w:rsidR="00A11171">
        <w:rPr>
          <w:sz w:val="24"/>
          <w:szCs w:val="24"/>
        </w:rPr>
        <w:t>t</w:t>
      </w:r>
      <w:r w:rsidRPr="009857F8">
        <w:rPr>
          <w:sz w:val="24"/>
          <w:szCs w:val="24"/>
        </w:rPr>
        <w:t xml:space="preserve">eilungen beteiligten sich </w:t>
      </w:r>
    </w:p>
    <w:p w14:paraId="63BEDE77" w14:textId="2A0633C6" w:rsidR="009857F8" w:rsidRPr="009857F8" w:rsidRDefault="009857F8" w:rsidP="00621FEC">
      <w:pPr>
        <w:ind w:left="-142" w:right="850"/>
        <w:rPr>
          <w:sz w:val="24"/>
          <w:szCs w:val="24"/>
        </w:rPr>
      </w:pPr>
      <w:r w:rsidRPr="009857F8">
        <w:rPr>
          <w:sz w:val="24"/>
          <w:szCs w:val="24"/>
        </w:rPr>
        <w:t>(Küche, Bar, etc).</w:t>
      </w:r>
    </w:p>
    <w:p w14:paraId="6E82A428" w14:textId="67F23FA8" w:rsidR="00A11171" w:rsidRDefault="009857F8" w:rsidP="00621FEC">
      <w:pPr>
        <w:ind w:left="-142" w:right="850"/>
        <w:rPr>
          <w:sz w:val="24"/>
          <w:szCs w:val="24"/>
        </w:rPr>
      </w:pPr>
      <w:r w:rsidRPr="009857F8">
        <w:rPr>
          <w:sz w:val="24"/>
          <w:szCs w:val="24"/>
        </w:rPr>
        <w:lastRenderedPageBreak/>
        <w:t xml:space="preserve">Die Gäste waren begeistert. Ein Abschieds-Cocktail für die Funchal Aussteiger (94 Personen) fand am 06.04.statt. </w:t>
      </w:r>
      <w:r w:rsidR="009F7C09">
        <w:rPr>
          <w:sz w:val="24"/>
          <w:szCs w:val="24"/>
        </w:rPr>
        <w:t>E</w:t>
      </w:r>
      <w:r w:rsidRPr="009857F8">
        <w:rPr>
          <w:sz w:val="24"/>
          <w:szCs w:val="24"/>
        </w:rPr>
        <w:t xml:space="preserve">ine Gäste </w:t>
      </w:r>
      <w:r w:rsidR="00A11171">
        <w:rPr>
          <w:sz w:val="24"/>
          <w:szCs w:val="24"/>
        </w:rPr>
        <w:t>S</w:t>
      </w:r>
      <w:r w:rsidRPr="009857F8">
        <w:rPr>
          <w:sz w:val="24"/>
          <w:szCs w:val="24"/>
        </w:rPr>
        <w:t>how mit anschl. Sektempfang im Foyer am 06.04..</w:t>
      </w:r>
      <w:r w:rsidR="00A11171">
        <w:rPr>
          <w:sz w:val="24"/>
          <w:szCs w:val="24"/>
        </w:rPr>
        <w:t>,</w:t>
      </w:r>
      <w:r w:rsidRPr="009857F8">
        <w:rPr>
          <w:sz w:val="24"/>
          <w:szCs w:val="24"/>
        </w:rPr>
        <w:t xml:space="preserve"> ein Artania Weltreise Dinner fand am 08.04.</w:t>
      </w:r>
      <w:r w:rsidR="009F7C09">
        <w:rPr>
          <w:sz w:val="24"/>
          <w:szCs w:val="24"/>
        </w:rPr>
        <w:t xml:space="preserve"> </w:t>
      </w:r>
      <w:r w:rsidRPr="009857F8">
        <w:rPr>
          <w:sz w:val="24"/>
          <w:szCs w:val="24"/>
        </w:rPr>
        <w:t>im Restaurant Artania statt.</w:t>
      </w:r>
      <w:r w:rsidR="00A11171">
        <w:rPr>
          <w:sz w:val="24"/>
          <w:szCs w:val="24"/>
        </w:rPr>
        <w:t xml:space="preserve"> </w:t>
      </w:r>
      <w:r w:rsidRPr="009857F8">
        <w:rPr>
          <w:sz w:val="24"/>
          <w:szCs w:val="24"/>
        </w:rPr>
        <w:t>Eine</w:t>
      </w:r>
      <w:r w:rsidR="00A11171">
        <w:rPr>
          <w:sz w:val="24"/>
          <w:szCs w:val="24"/>
        </w:rPr>
        <w:t xml:space="preserve"> </w:t>
      </w:r>
      <w:r w:rsidRPr="009857F8">
        <w:rPr>
          <w:sz w:val="24"/>
          <w:szCs w:val="24"/>
        </w:rPr>
        <w:t>Crew Party fand am 08.04. in de</w:t>
      </w:r>
      <w:r w:rsidR="00A11171">
        <w:rPr>
          <w:sz w:val="24"/>
          <w:szCs w:val="24"/>
        </w:rPr>
        <w:t>r</w:t>
      </w:r>
      <w:r w:rsidRPr="009857F8">
        <w:rPr>
          <w:sz w:val="24"/>
          <w:szCs w:val="24"/>
        </w:rPr>
        <w:t xml:space="preserve"> Pazifik Lounge statt, dabei sind die Bässe aufgrund von Stromschwankungen kaputt gegangen,</w:t>
      </w:r>
      <w:r w:rsidR="00A11171">
        <w:rPr>
          <w:sz w:val="24"/>
          <w:szCs w:val="24"/>
        </w:rPr>
        <w:t xml:space="preserve"> </w:t>
      </w:r>
      <w:r w:rsidRPr="009857F8">
        <w:rPr>
          <w:sz w:val="24"/>
          <w:szCs w:val="24"/>
        </w:rPr>
        <w:t xml:space="preserve">ein Abschieds Cocktail </w:t>
      </w:r>
      <w:r w:rsidR="00A11171">
        <w:rPr>
          <w:sz w:val="24"/>
          <w:szCs w:val="24"/>
        </w:rPr>
        <w:t>fand</w:t>
      </w:r>
      <w:r w:rsidRPr="009857F8">
        <w:rPr>
          <w:sz w:val="24"/>
          <w:szCs w:val="24"/>
        </w:rPr>
        <w:t xml:space="preserve"> am 10.04. für alle Gäste statt. </w:t>
      </w:r>
    </w:p>
    <w:p w14:paraId="51B87E1A" w14:textId="77777777" w:rsidR="00A11171" w:rsidRDefault="009857F8" w:rsidP="00621FEC">
      <w:pPr>
        <w:ind w:left="-142" w:right="850"/>
        <w:rPr>
          <w:sz w:val="24"/>
          <w:szCs w:val="24"/>
        </w:rPr>
      </w:pPr>
      <w:r w:rsidRPr="009857F8">
        <w:rPr>
          <w:sz w:val="24"/>
          <w:szCs w:val="24"/>
        </w:rPr>
        <w:t>Ein Neubucher Champagner Cocktail (30 Personen) fand am 11.04. in der Bodega Bar statt.</w:t>
      </w:r>
      <w:r>
        <w:rPr>
          <w:sz w:val="24"/>
          <w:szCs w:val="24"/>
        </w:rPr>
        <w:t xml:space="preserve"> </w:t>
      </w:r>
    </w:p>
    <w:p w14:paraId="3AF6D2D6" w14:textId="57DAEA6C" w:rsidR="00102C43" w:rsidRDefault="009857F8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An den Seetagen wurden die Uhren tagsüber vorgestellt. </w:t>
      </w:r>
      <w:r w:rsidR="00DB2222">
        <w:rPr>
          <w:sz w:val="24"/>
          <w:szCs w:val="24"/>
        </w:rPr>
        <w:t xml:space="preserve"> Das Osterfe</w:t>
      </w:r>
      <w:r w:rsidR="00A11171">
        <w:rPr>
          <w:sz w:val="24"/>
          <w:szCs w:val="24"/>
        </w:rPr>
        <w:t>st</w:t>
      </w:r>
      <w:r w:rsidR="00DB2222">
        <w:rPr>
          <w:sz w:val="24"/>
          <w:szCs w:val="24"/>
        </w:rPr>
        <w:t xml:space="preserve"> wurde mit Eiermalen und Salzteig</w:t>
      </w:r>
      <w:r w:rsidR="009F7C09">
        <w:rPr>
          <w:sz w:val="24"/>
          <w:szCs w:val="24"/>
        </w:rPr>
        <w:t>-B</w:t>
      </w:r>
      <w:r w:rsidR="00DB2222">
        <w:rPr>
          <w:sz w:val="24"/>
          <w:szCs w:val="24"/>
        </w:rPr>
        <w:t>asteln eingeläutet, die Gäste bekamen nette Osterkörbe mit gefärbten Eiern vor die Türen. Es</w:t>
      </w:r>
      <w:r w:rsidR="00A11171">
        <w:rPr>
          <w:sz w:val="24"/>
          <w:szCs w:val="24"/>
        </w:rPr>
        <w:t xml:space="preserve"> </w:t>
      </w:r>
      <w:r w:rsidR="00DB2222">
        <w:rPr>
          <w:sz w:val="24"/>
          <w:szCs w:val="24"/>
        </w:rPr>
        <w:t>gab ein paar Weidenkätzchen, d</w:t>
      </w:r>
      <w:r w:rsidR="009F7C09">
        <w:rPr>
          <w:sz w:val="24"/>
          <w:szCs w:val="24"/>
        </w:rPr>
        <w:t>ie</w:t>
      </w:r>
      <w:r w:rsidR="00DB2222">
        <w:rPr>
          <w:sz w:val="24"/>
          <w:szCs w:val="24"/>
        </w:rPr>
        <w:t xml:space="preserve"> österliche Dekoration war spärlich</w:t>
      </w:r>
      <w:r w:rsidR="00102C43">
        <w:rPr>
          <w:sz w:val="24"/>
          <w:szCs w:val="24"/>
        </w:rPr>
        <w:t>,</w:t>
      </w:r>
      <w:r w:rsidR="00DB2222">
        <w:rPr>
          <w:sz w:val="24"/>
          <w:szCs w:val="24"/>
        </w:rPr>
        <w:t xml:space="preserve"> aber vorhanden. </w:t>
      </w:r>
    </w:p>
    <w:p w14:paraId="04600AED" w14:textId="77777777" w:rsidR="00102C43" w:rsidRDefault="00DB2222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Am 1. April wurde Department übergreifend ein grosser Spass für die Gäste organisiert. </w:t>
      </w:r>
    </w:p>
    <w:p w14:paraId="52998C58" w14:textId="738FE9D4" w:rsidR="009857F8" w:rsidRPr="009857F8" w:rsidRDefault="00DB2222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Alle hatten viel Spass. </w:t>
      </w:r>
    </w:p>
    <w:p w14:paraId="1682668A" w14:textId="77777777" w:rsidR="00A56F50" w:rsidRPr="002D1BBF" w:rsidRDefault="00A56F50" w:rsidP="00621FEC">
      <w:pPr>
        <w:ind w:left="-142" w:right="850"/>
        <w:rPr>
          <w:b/>
          <w:sz w:val="12"/>
          <w:szCs w:val="12"/>
          <w:highlight w:val="yellow"/>
          <w:u w:val="single"/>
        </w:rPr>
      </w:pPr>
    </w:p>
    <w:p w14:paraId="0CAFA372" w14:textId="77777777" w:rsidR="00621FEC" w:rsidRPr="00B64EEA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B64EEA">
        <w:rPr>
          <w:b/>
          <w:sz w:val="24"/>
          <w:szCs w:val="24"/>
          <w:u w:val="single"/>
        </w:rPr>
        <w:t>Zusammenfassende Beurteilung</w:t>
      </w:r>
    </w:p>
    <w:p w14:paraId="1A56FEB7" w14:textId="74A9134D" w:rsidR="00E46DA0" w:rsidRDefault="00E46DA0" w:rsidP="00621FEC">
      <w:pPr>
        <w:ind w:left="-142" w:right="850"/>
        <w:rPr>
          <w:sz w:val="24"/>
          <w:szCs w:val="24"/>
        </w:rPr>
      </w:pPr>
      <w:r w:rsidRPr="00E46DA0">
        <w:rPr>
          <w:sz w:val="24"/>
          <w:szCs w:val="24"/>
        </w:rPr>
        <w:t>Die Liegezeiten in der Karibik wurden Gäste orientiert verlängert, so konnten oftmals Folklore Gruppen an Bord auftret</w:t>
      </w:r>
      <w:r>
        <w:rPr>
          <w:sz w:val="24"/>
          <w:szCs w:val="24"/>
        </w:rPr>
        <w:t>en</w:t>
      </w:r>
      <w:r w:rsidRPr="00E46DA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Dies </w:t>
      </w:r>
      <w:r w:rsidRPr="00E46DA0">
        <w:rPr>
          <w:sz w:val="24"/>
          <w:szCs w:val="24"/>
        </w:rPr>
        <w:t>kam bei den G</w:t>
      </w:r>
      <w:r>
        <w:rPr>
          <w:sz w:val="24"/>
          <w:szCs w:val="24"/>
        </w:rPr>
        <w:t>ä</w:t>
      </w:r>
      <w:r w:rsidRPr="00E46DA0">
        <w:rPr>
          <w:sz w:val="24"/>
          <w:szCs w:val="24"/>
        </w:rPr>
        <w:t>sten sehr gut an . Die Künstler an Bord (Voxxclub, Flower Power Men, Uschi</w:t>
      </w:r>
      <w:r>
        <w:rPr>
          <w:sz w:val="24"/>
          <w:szCs w:val="24"/>
        </w:rPr>
        <w:t xml:space="preserve"> N. und </w:t>
      </w:r>
      <w:r w:rsidRPr="00E46DA0">
        <w:rPr>
          <w:sz w:val="24"/>
          <w:szCs w:val="24"/>
        </w:rPr>
        <w:t xml:space="preserve"> Bob Style sorgten für ein sehr ansprechendes Unterhaltungsprogramm</w:t>
      </w:r>
      <w:r>
        <w:rPr>
          <w:sz w:val="24"/>
          <w:szCs w:val="24"/>
        </w:rPr>
        <w:t>;</w:t>
      </w:r>
      <w:r w:rsidRPr="00E46DA0">
        <w:rPr>
          <w:sz w:val="24"/>
          <w:szCs w:val="24"/>
        </w:rPr>
        <w:t xml:space="preserve"> speziell </w:t>
      </w:r>
      <w:r>
        <w:rPr>
          <w:sz w:val="24"/>
          <w:szCs w:val="24"/>
        </w:rPr>
        <w:t xml:space="preserve">der </w:t>
      </w:r>
      <w:r w:rsidRPr="00E46DA0">
        <w:rPr>
          <w:sz w:val="24"/>
          <w:szCs w:val="24"/>
        </w:rPr>
        <w:t>Voxxclub und Flower Power Men begeistern unsere Gäste.</w:t>
      </w:r>
      <w:r>
        <w:rPr>
          <w:sz w:val="24"/>
          <w:szCs w:val="24"/>
        </w:rPr>
        <w:t xml:space="preserve"> Die Anwesenheit von Verrückt nach Meer</w:t>
      </w:r>
      <w:r w:rsidR="002326B1">
        <w:rPr>
          <w:sz w:val="24"/>
          <w:szCs w:val="24"/>
        </w:rPr>
        <w:t xml:space="preserve"> wurde von den Gästen nicht als störend empfunden.</w:t>
      </w:r>
    </w:p>
    <w:p w14:paraId="3966826F" w14:textId="55692E52" w:rsidR="007E7C41" w:rsidRDefault="002326B1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Auch die Shows des Showensembles trugen zur guten</w:t>
      </w:r>
      <w:r w:rsidR="009F7C09">
        <w:rPr>
          <w:sz w:val="24"/>
          <w:szCs w:val="24"/>
        </w:rPr>
        <w:t xml:space="preserve"> </w:t>
      </w:r>
      <w:r>
        <w:rPr>
          <w:sz w:val="24"/>
          <w:szCs w:val="24"/>
        </w:rPr>
        <w:t>Stimmung der Gäste bei.</w:t>
      </w:r>
    </w:p>
    <w:p w14:paraId="13627454" w14:textId="77777777" w:rsidR="002326B1" w:rsidRPr="002D1BBF" w:rsidRDefault="002326B1" w:rsidP="00621FEC">
      <w:pPr>
        <w:ind w:left="-142" w:right="850"/>
        <w:rPr>
          <w:sz w:val="12"/>
          <w:szCs w:val="12"/>
        </w:rPr>
      </w:pPr>
    </w:p>
    <w:p w14:paraId="23A47CBA" w14:textId="77777777" w:rsidR="00A56F50" w:rsidRPr="00936475" w:rsidRDefault="00A56F50" w:rsidP="00621FEC">
      <w:pPr>
        <w:ind w:left="-142" w:right="850"/>
        <w:rPr>
          <w:sz w:val="10"/>
          <w:szCs w:val="10"/>
          <w:highlight w:val="yellow"/>
        </w:rPr>
      </w:pPr>
    </w:p>
    <w:p w14:paraId="20570275" w14:textId="4506039E" w:rsidR="002326B1" w:rsidRDefault="002326B1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Jörn Hofer</w:t>
      </w:r>
    </w:p>
    <w:p w14:paraId="2D7FA8A2" w14:textId="31076F0B" w:rsidR="00621FEC" w:rsidRPr="00A25B91" w:rsidRDefault="00242F0B" w:rsidP="00621FEC">
      <w:pPr>
        <w:ind w:left="-142" w:right="850"/>
        <w:rPr>
          <w:sz w:val="24"/>
          <w:szCs w:val="24"/>
        </w:rPr>
      </w:pPr>
      <w:r w:rsidRPr="00A25B91">
        <w:rPr>
          <w:sz w:val="24"/>
          <w:szCs w:val="24"/>
        </w:rPr>
        <w:t>Thomas Gleiß</w:t>
      </w:r>
      <w:r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  <w:t xml:space="preserve">cc: </w:t>
      </w:r>
      <w:r w:rsidRPr="00A25B91">
        <w:rPr>
          <w:sz w:val="24"/>
          <w:szCs w:val="24"/>
        </w:rPr>
        <w:t>Morten Hansen</w:t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 xml:space="preserve">Hotelmanager </w:t>
      </w:r>
      <w:r w:rsidR="00F91A24">
        <w:rPr>
          <w:sz w:val="24"/>
          <w:szCs w:val="24"/>
        </w:rPr>
        <w:t>Thomas Appenzeller</w:t>
      </w:r>
    </w:p>
    <w:p w14:paraId="15750F38" w14:textId="77777777" w:rsidR="00621FEC" w:rsidRPr="00E03149" w:rsidRDefault="00621FEC" w:rsidP="00621FEC">
      <w:pPr>
        <w:ind w:left="-142" w:right="850"/>
        <w:rPr>
          <w:sz w:val="24"/>
          <w:szCs w:val="24"/>
          <w:lang w:val="en-GB"/>
        </w:rPr>
      </w:pP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E03149">
        <w:rPr>
          <w:sz w:val="24"/>
          <w:szCs w:val="24"/>
          <w:lang w:val="en-GB"/>
        </w:rPr>
        <w:t xml:space="preserve">Sea Chefs, V-Ships, </w:t>
      </w:r>
      <w:proofErr w:type="spellStart"/>
      <w:r w:rsidRPr="00E03149">
        <w:rPr>
          <w:sz w:val="24"/>
          <w:szCs w:val="24"/>
          <w:lang w:val="en-GB"/>
        </w:rPr>
        <w:t>Dr.</w:t>
      </w:r>
      <w:proofErr w:type="spellEnd"/>
      <w:r w:rsidRPr="00E03149">
        <w:rPr>
          <w:sz w:val="24"/>
          <w:szCs w:val="24"/>
          <w:lang w:val="en-GB"/>
        </w:rPr>
        <w:t xml:space="preserve"> </w:t>
      </w:r>
      <w:proofErr w:type="spellStart"/>
      <w:r w:rsidRPr="00E03149">
        <w:rPr>
          <w:sz w:val="24"/>
          <w:szCs w:val="24"/>
          <w:lang w:val="en-GB"/>
        </w:rPr>
        <w:t>Alois</w:t>
      </w:r>
      <w:proofErr w:type="spellEnd"/>
      <w:r w:rsidRPr="00E03149">
        <w:rPr>
          <w:sz w:val="24"/>
          <w:szCs w:val="24"/>
          <w:lang w:val="en-GB"/>
        </w:rPr>
        <w:t xml:space="preserve"> Franz</w:t>
      </w:r>
    </w:p>
    <w:p w14:paraId="4F11A408" w14:textId="77777777" w:rsidR="00256FB9" w:rsidRDefault="00621FEC" w:rsidP="00621FEC">
      <w:pPr>
        <w:ind w:left="-142" w:right="850"/>
        <w:rPr>
          <w:sz w:val="24"/>
          <w:szCs w:val="24"/>
          <w:lang w:val="en-GB"/>
        </w:rPr>
      </w:pPr>
      <w:r w:rsidRPr="00E03149">
        <w:rPr>
          <w:sz w:val="24"/>
          <w:szCs w:val="24"/>
          <w:lang w:val="en-GB"/>
        </w:rPr>
        <w:tab/>
      </w:r>
      <w:r w:rsidRPr="00E03149">
        <w:rPr>
          <w:sz w:val="24"/>
          <w:szCs w:val="24"/>
          <w:lang w:val="en-GB"/>
        </w:rPr>
        <w:tab/>
      </w:r>
      <w:r w:rsidRPr="00E03149">
        <w:rPr>
          <w:sz w:val="24"/>
          <w:szCs w:val="24"/>
          <w:lang w:val="en-GB"/>
        </w:rPr>
        <w:tab/>
      </w:r>
      <w:r w:rsidRPr="00E03149">
        <w:rPr>
          <w:sz w:val="24"/>
          <w:szCs w:val="24"/>
          <w:lang w:val="en-GB"/>
        </w:rPr>
        <w:tab/>
      </w:r>
      <w:r w:rsidRPr="00E46DA0">
        <w:rPr>
          <w:sz w:val="24"/>
          <w:szCs w:val="24"/>
        </w:rPr>
        <w:t>Christ</w:t>
      </w:r>
      <w:proofErr w:type="spellStart"/>
      <w:r w:rsidRPr="00A25B91">
        <w:rPr>
          <w:sz w:val="24"/>
          <w:szCs w:val="24"/>
          <w:lang w:val="en-GB"/>
        </w:rPr>
        <w:t>ian</w:t>
      </w:r>
      <w:proofErr w:type="spellEnd"/>
      <w:r w:rsidRPr="00A25B91">
        <w:rPr>
          <w:sz w:val="24"/>
          <w:szCs w:val="24"/>
          <w:lang w:val="en-GB"/>
        </w:rPr>
        <w:t xml:space="preserve"> </w:t>
      </w:r>
      <w:proofErr w:type="spellStart"/>
      <w:r w:rsidRPr="00A25B91">
        <w:rPr>
          <w:sz w:val="24"/>
          <w:szCs w:val="24"/>
          <w:lang w:val="en-GB"/>
        </w:rPr>
        <w:t>Adlmaier</w:t>
      </w:r>
      <w:proofErr w:type="spellEnd"/>
      <w:r w:rsidRPr="00A25B91">
        <w:rPr>
          <w:sz w:val="24"/>
          <w:szCs w:val="24"/>
          <w:lang w:val="en-GB"/>
        </w:rPr>
        <w:t xml:space="preserve">, Michael van </w:t>
      </w:r>
      <w:proofErr w:type="spellStart"/>
      <w:r w:rsidRPr="00A25B91">
        <w:rPr>
          <w:sz w:val="24"/>
          <w:szCs w:val="24"/>
          <w:lang w:val="en-GB"/>
        </w:rPr>
        <w:t>Oosterhout</w:t>
      </w:r>
      <w:proofErr w:type="spellEnd"/>
      <w:r w:rsidR="00242F0B" w:rsidRPr="00A25B91">
        <w:rPr>
          <w:sz w:val="24"/>
          <w:szCs w:val="24"/>
          <w:lang w:val="en-GB"/>
        </w:rPr>
        <w:t xml:space="preserve">, Klaus </w:t>
      </w:r>
      <w:proofErr w:type="spellStart"/>
      <w:r w:rsidR="00242F0B" w:rsidRPr="00A25B91">
        <w:rPr>
          <w:sz w:val="24"/>
          <w:szCs w:val="24"/>
          <w:lang w:val="en-GB"/>
        </w:rPr>
        <w:t>Gruschka</w:t>
      </w:r>
      <w:proofErr w:type="spellEnd"/>
      <w:r w:rsidR="00256FB9">
        <w:rPr>
          <w:sz w:val="24"/>
          <w:szCs w:val="24"/>
          <w:lang w:val="en-GB"/>
        </w:rPr>
        <w:t xml:space="preserve">, </w:t>
      </w:r>
    </w:p>
    <w:p w14:paraId="46D58BF1" w14:textId="72CEAF81" w:rsidR="00621FEC" w:rsidRPr="00A25B91" w:rsidRDefault="00256FB9" w:rsidP="00256FB9">
      <w:pPr>
        <w:ind w:left="1298" w:right="850" w:firstLine="86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Manuela </w:t>
      </w:r>
      <w:proofErr w:type="spellStart"/>
      <w:r>
        <w:rPr>
          <w:sz w:val="24"/>
          <w:szCs w:val="24"/>
          <w:lang w:val="en-GB"/>
        </w:rPr>
        <w:t>Bzdega</w:t>
      </w:r>
      <w:proofErr w:type="spellEnd"/>
    </w:p>
    <w:p w14:paraId="09668A06" w14:textId="77777777" w:rsidR="00621FEC" w:rsidRPr="006729C3" w:rsidRDefault="00621FEC" w:rsidP="00621FEC">
      <w:pPr>
        <w:ind w:left="-567"/>
        <w:jc w:val="both"/>
        <w:rPr>
          <w:sz w:val="24"/>
          <w:szCs w:val="24"/>
          <w:lang w:val="en-GB"/>
        </w:rPr>
      </w:pP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  <w:t>Phoenix Fleet Management</w:t>
      </w:r>
      <w:bookmarkStart w:id="0" w:name="_GoBack"/>
      <w:bookmarkEnd w:id="0"/>
    </w:p>
    <w:sectPr w:rsidR="00621FEC" w:rsidRPr="006729C3" w:rsidSect="00D6320B">
      <w:footerReference w:type="even" r:id="rId9"/>
      <w:footerReference w:type="default" r:id="rId10"/>
      <w:pgSz w:w="11907" w:h="16840" w:code="9"/>
      <w:pgMar w:top="709" w:right="141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AA270" w14:textId="77777777" w:rsidR="00256FB9" w:rsidRDefault="00256FB9">
      <w:r>
        <w:separator/>
      </w:r>
    </w:p>
  </w:endnote>
  <w:endnote w:type="continuationSeparator" w:id="0">
    <w:p w14:paraId="1B1A5096" w14:textId="77777777" w:rsidR="00256FB9" w:rsidRDefault="0025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3005A" w14:textId="77777777" w:rsidR="00256FB9" w:rsidRDefault="00256FB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13BA2" w14:textId="77777777" w:rsidR="00256FB9" w:rsidRDefault="00256FB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D24B2" w14:textId="77777777" w:rsidR="00256FB9" w:rsidRDefault="00256FB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BBF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357B7D" w14:textId="77777777" w:rsidR="00256FB9" w:rsidRDefault="00256FB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EBA82" w14:textId="77777777" w:rsidR="00256FB9" w:rsidRDefault="00256FB9">
      <w:r>
        <w:separator/>
      </w:r>
    </w:p>
  </w:footnote>
  <w:footnote w:type="continuationSeparator" w:id="0">
    <w:p w14:paraId="1468E021" w14:textId="77777777" w:rsidR="00256FB9" w:rsidRDefault="0025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7"/>
  </w:num>
  <w:num w:numId="8">
    <w:abstractNumId w:val="29"/>
  </w:num>
  <w:num w:numId="9">
    <w:abstractNumId w:val="23"/>
  </w:num>
  <w:num w:numId="10">
    <w:abstractNumId w:val="14"/>
  </w:num>
  <w:num w:numId="11">
    <w:abstractNumId w:val="3"/>
  </w:num>
  <w:num w:numId="12">
    <w:abstractNumId w:val="22"/>
  </w:num>
  <w:num w:numId="13">
    <w:abstractNumId w:val="13"/>
  </w:num>
  <w:num w:numId="14">
    <w:abstractNumId w:val="18"/>
  </w:num>
  <w:num w:numId="15">
    <w:abstractNumId w:val="5"/>
  </w:num>
  <w:num w:numId="16">
    <w:abstractNumId w:val="26"/>
  </w:num>
  <w:num w:numId="17">
    <w:abstractNumId w:val="6"/>
  </w:num>
  <w:num w:numId="18">
    <w:abstractNumId w:val="25"/>
  </w:num>
  <w:num w:numId="19">
    <w:abstractNumId w:val="30"/>
  </w:num>
  <w:num w:numId="20">
    <w:abstractNumId w:val="10"/>
  </w:num>
  <w:num w:numId="21">
    <w:abstractNumId w:val="20"/>
  </w:num>
  <w:num w:numId="22">
    <w:abstractNumId w:val="12"/>
  </w:num>
  <w:num w:numId="23">
    <w:abstractNumId w:val="11"/>
  </w:num>
  <w:num w:numId="24">
    <w:abstractNumId w:val="16"/>
  </w:num>
  <w:num w:numId="25">
    <w:abstractNumId w:val="1"/>
  </w:num>
  <w:num w:numId="26">
    <w:abstractNumId w:val="21"/>
  </w:num>
  <w:num w:numId="27">
    <w:abstractNumId w:val="9"/>
  </w:num>
  <w:num w:numId="28">
    <w:abstractNumId w:val="17"/>
  </w:num>
  <w:num w:numId="29">
    <w:abstractNumId w:val="4"/>
  </w:num>
  <w:num w:numId="30">
    <w:abstractNumId w:val="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E86"/>
    <w:rsid w:val="00001EA2"/>
    <w:rsid w:val="000020A1"/>
    <w:rsid w:val="0000212E"/>
    <w:rsid w:val="00002192"/>
    <w:rsid w:val="000027C4"/>
    <w:rsid w:val="000028D6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6CE"/>
    <w:rsid w:val="000818A3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7270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DB9"/>
    <w:rsid w:val="000A088D"/>
    <w:rsid w:val="000A08A1"/>
    <w:rsid w:val="000A08BB"/>
    <w:rsid w:val="000A0D8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770C"/>
    <w:rsid w:val="000A7A34"/>
    <w:rsid w:val="000A7AEE"/>
    <w:rsid w:val="000A7E39"/>
    <w:rsid w:val="000B0AB9"/>
    <w:rsid w:val="000B0BE8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F8C"/>
    <w:rsid w:val="000E7772"/>
    <w:rsid w:val="000F0454"/>
    <w:rsid w:val="000F0A95"/>
    <w:rsid w:val="000F14A4"/>
    <w:rsid w:val="000F14AA"/>
    <w:rsid w:val="000F14C3"/>
    <w:rsid w:val="000F1841"/>
    <w:rsid w:val="000F1B8E"/>
    <w:rsid w:val="000F21D1"/>
    <w:rsid w:val="000F3822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75"/>
    <w:rsid w:val="00114B7B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48"/>
    <w:rsid w:val="00144ECF"/>
    <w:rsid w:val="0014501D"/>
    <w:rsid w:val="00146EFB"/>
    <w:rsid w:val="00147109"/>
    <w:rsid w:val="00147127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3062"/>
    <w:rsid w:val="00184549"/>
    <w:rsid w:val="001849CC"/>
    <w:rsid w:val="00185052"/>
    <w:rsid w:val="00185B24"/>
    <w:rsid w:val="00186539"/>
    <w:rsid w:val="001871A0"/>
    <w:rsid w:val="0018761B"/>
    <w:rsid w:val="0019010F"/>
    <w:rsid w:val="00190277"/>
    <w:rsid w:val="00190353"/>
    <w:rsid w:val="00191031"/>
    <w:rsid w:val="00191825"/>
    <w:rsid w:val="001922EF"/>
    <w:rsid w:val="00192360"/>
    <w:rsid w:val="001925B3"/>
    <w:rsid w:val="00192A05"/>
    <w:rsid w:val="00192E14"/>
    <w:rsid w:val="00193700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A2D"/>
    <w:rsid w:val="001C5D54"/>
    <w:rsid w:val="001C63F8"/>
    <w:rsid w:val="001C762A"/>
    <w:rsid w:val="001C787E"/>
    <w:rsid w:val="001C7976"/>
    <w:rsid w:val="001D0016"/>
    <w:rsid w:val="001D0096"/>
    <w:rsid w:val="001D0C0B"/>
    <w:rsid w:val="001D0FCD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73B0"/>
    <w:rsid w:val="00207A97"/>
    <w:rsid w:val="002101A6"/>
    <w:rsid w:val="0021078F"/>
    <w:rsid w:val="00210AFC"/>
    <w:rsid w:val="00210C8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FD2"/>
    <w:rsid w:val="00214299"/>
    <w:rsid w:val="002145D2"/>
    <w:rsid w:val="00214731"/>
    <w:rsid w:val="002149D5"/>
    <w:rsid w:val="0021573F"/>
    <w:rsid w:val="00215DE8"/>
    <w:rsid w:val="002161B2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1B7B"/>
    <w:rsid w:val="002420A0"/>
    <w:rsid w:val="002424FE"/>
    <w:rsid w:val="002427DB"/>
    <w:rsid w:val="002429DE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3354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41DC"/>
    <w:rsid w:val="002A4744"/>
    <w:rsid w:val="002A4E22"/>
    <w:rsid w:val="002A5005"/>
    <w:rsid w:val="002A5362"/>
    <w:rsid w:val="002A5378"/>
    <w:rsid w:val="002A5649"/>
    <w:rsid w:val="002A566F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1718"/>
    <w:rsid w:val="002B26D8"/>
    <w:rsid w:val="002B2725"/>
    <w:rsid w:val="002B2870"/>
    <w:rsid w:val="002B2877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4192"/>
    <w:rsid w:val="002D47BC"/>
    <w:rsid w:val="002D47CA"/>
    <w:rsid w:val="002D4DA2"/>
    <w:rsid w:val="002D4E16"/>
    <w:rsid w:val="002D5A2E"/>
    <w:rsid w:val="002D5AF4"/>
    <w:rsid w:val="002D620F"/>
    <w:rsid w:val="002D65AA"/>
    <w:rsid w:val="002D795C"/>
    <w:rsid w:val="002D7DE8"/>
    <w:rsid w:val="002E006E"/>
    <w:rsid w:val="002E02D7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41"/>
    <w:rsid w:val="00310F57"/>
    <w:rsid w:val="003117B5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303"/>
    <w:rsid w:val="00334D1F"/>
    <w:rsid w:val="003351E5"/>
    <w:rsid w:val="00335CE9"/>
    <w:rsid w:val="00336577"/>
    <w:rsid w:val="0033707A"/>
    <w:rsid w:val="00337CA4"/>
    <w:rsid w:val="00340202"/>
    <w:rsid w:val="00340290"/>
    <w:rsid w:val="00340471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A9C"/>
    <w:rsid w:val="00351D7A"/>
    <w:rsid w:val="003521EB"/>
    <w:rsid w:val="00352FAF"/>
    <w:rsid w:val="0035590E"/>
    <w:rsid w:val="00356536"/>
    <w:rsid w:val="00356FEB"/>
    <w:rsid w:val="003612F9"/>
    <w:rsid w:val="003616CF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3168"/>
    <w:rsid w:val="003835CB"/>
    <w:rsid w:val="00383768"/>
    <w:rsid w:val="00383A6C"/>
    <w:rsid w:val="00383C33"/>
    <w:rsid w:val="00385763"/>
    <w:rsid w:val="0038583D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C7"/>
    <w:rsid w:val="003B0896"/>
    <w:rsid w:val="003B08CF"/>
    <w:rsid w:val="003B0F9F"/>
    <w:rsid w:val="003B1082"/>
    <w:rsid w:val="003B13F7"/>
    <w:rsid w:val="003B174B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424B"/>
    <w:rsid w:val="003D4473"/>
    <w:rsid w:val="003D4A31"/>
    <w:rsid w:val="003D4C32"/>
    <w:rsid w:val="003D5717"/>
    <w:rsid w:val="003D7F06"/>
    <w:rsid w:val="003E0431"/>
    <w:rsid w:val="003E0960"/>
    <w:rsid w:val="003E15F2"/>
    <w:rsid w:val="003E2C02"/>
    <w:rsid w:val="003E2DC7"/>
    <w:rsid w:val="003E3810"/>
    <w:rsid w:val="003E3AAD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FF0"/>
    <w:rsid w:val="003F5138"/>
    <w:rsid w:val="003F66A8"/>
    <w:rsid w:val="003F68D6"/>
    <w:rsid w:val="003F74BF"/>
    <w:rsid w:val="003F7D6B"/>
    <w:rsid w:val="003F7E08"/>
    <w:rsid w:val="003F7E4F"/>
    <w:rsid w:val="0040002F"/>
    <w:rsid w:val="00400746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E72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AF8"/>
    <w:rsid w:val="00445B23"/>
    <w:rsid w:val="00445C18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3AA"/>
    <w:rsid w:val="004E0555"/>
    <w:rsid w:val="004E0A78"/>
    <w:rsid w:val="004E0EA6"/>
    <w:rsid w:val="004E151D"/>
    <w:rsid w:val="004E1881"/>
    <w:rsid w:val="004E1DC1"/>
    <w:rsid w:val="004E2A9C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8EA"/>
    <w:rsid w:val="004F110B"/>
    <w:rsid w:val="004F14DD"/>
    <w:rsid w:val="004F15F9"/>
    <w:rsid w:val="004F1745"/>
    <w:rsid w:val="004F2095"/>
    <w:rsid w:val="004F21B0"/>
    <w:rsid w:val="004F2E5F"/>
    <w:rsid w:val="004F30E3"/>
    <w:rsid w:val="004F3896"/>
    <w:rsid w:val="004F42F9"/>
    <w:rsid w:val="004F4D85"/>
    <w:rsid w:val="004F4DB4"/>
    <w:rsid w:val="004F4E76"/>
    <w:rsid w:val="004F53CB"/>
    <w:rsid w:val="004F565D"/>
    <w:rsid w:val="004F5F47"/>
    <w:rsid w:val="004F6231"/>
    <w:rsid w:val="004F6CA0"/>
    <w:rsid w:val="004F6E64"/>
    <w:rsid w:val="004F6FEE"/>
    <w:rsid w:val="004F7092"/>
    <w:rsid w:val="005001BF"/>
    <w:rsid w:val="005008CD"/>
    <w:rsid w:val="00500CDC"/>
    <w:rsid w:val="00501CE0"/>
    <w:rsid w:val="00501DB1"/>
    <w:rsid w:val="005027A7"/>
    <w:rsid w:val="005027B4"/>
    <w:rsid w:val="00503AD2"/>
    <w:rsid w:val="005042D1"/>
    <w:rsid w:val="00504857"/>
    <w:rsid w:val="00504D60"/>
    <w:rsid w:val="00504E24"/>
    <w:rsid w:val="00505C41"/>
    <w:rsid w:val="00506F99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5AF"/>
    <w:rsid w:val="0053291B"/>
    <w:rsid w:val="00532982"/>
    <w:rsid w:val="00532E07"/>
    <w:rsid w:val="0053390C"/>
    <w:rsid w:val="00533D54"/>
    <w:rsid w:val="005349CF"/>
    <w:rsid w:val="00534D1A"/>
    <w:rsid w:val="005351A8"/>
    <w:rsid w:val="00535AD3"/>
    <w:rsid w:val="00536008"/>
    <w:rsid w:val="00537262"/>
    <w:rsid w:val="005408CB"/>
    <w:rsid w:val="00540A54"/>
    <w:rsid w:val="00540CF2"/>
    <w:rsid w:val="00541557"/>
    <w:rsid w:val="00541D4A"/>
    <w:rsid w:val="00542116"/>
    <w:rsid w:val="00543A41"/>
    <w:rsid w:val="00543B6D"/>
    <w:rsid w:val="00544026"/>
    <w:rsid w:val="005448D2"/>
    <w:rsid w:val="0054497B"/>
    <w:rsid w:val="005458AC"/>
    <w:rsid w:val="00545E5C"/>
    <w:rsid w:val="00546307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904"/>
    <w:rsid w:val="00554948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4881"/>
    <w:rsid w:val="00564C7E"/>
    <w:rsid w:val="0056597B"/>
    <w:rsid w:val="00565CB7"/>
    <w:rsid w:val="005664AD"/>
    <w:rsid w:val="00566524"/>
    <w:rsid w:val="0056661C"/>
    <w:rsid w:val="00566648"/>
    <w:rsid w:val="0056673E"/>
    <w:rsid w:val="005667EB"/>
    <w:rsid w:val="0056741B"/>
    <w:rsid w:val="00567AC9"/>
    <w:rsid w:val="00567DDE"/>
    <w:rsid w:val="00567E3E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E77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4725"/>
    <w:rsid w:val="005A4B80"/>
    <w:rsid w:val="005A54A0"/>
    <w:rsid w:val="005A6748"/>
    <w:rsid w:val="005A681B"/>
    <w:rsid w:val="005A6CFA"/>
    <w:rsid w:val="005A6FEF"/>
    <w:rsid w:val="005A77CB"/>
    <w:rsid w:val="005B1453"/>
    <w:rsid w:val="005B1C0C"/>
    <w:rsid w:val="005B1CD6"/>
    <w:rsid w:val="005B27C9"/>
    <w:rsid w:val="005B371D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8B0"/>
    <w:rsid w:val="005C0244"/>
    <w:rsid w:val="005C0C85"/>
    <w:rsid w:val="005C1782"/>
    <w:rsid w:val="005C189C"/>
    <w:rsid w:val="005C3673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665"/>
    <w:rsid w:val="005D3944"/>
    <w:rsid w:val="005D3E60"/>
    <w:rsid w:val="005D420D"/>
    <w:rsid w:val="005D4A5E"/>
    <w:rsid w:val="005D55B5"/>
    <w:rsid w:val="005D5C21"/>
    <w:rsid w:val="005D64C7"/>
    <w:rsid w:val="005D6800"/>
    <w:rsid w:val="005D6F4B"/>
    <w:rsid w:val="005D758B"/>
    <w:rsid w:val="005D7B93"/>
    <w:rsid w:val="005D7C97"/>
    <w:rsid w:val="005D7D33"/>
    <w:rsid w:val="005D7D44"/>
    <w:rsid w:val="005E074A"/>
    <w:rsid w:val="005E15F4"/>
    <w:rsid w:val="005E1B79"/>
    <w:rsid w:val="005E1D74"/>
    <w:rsid w:val="005E1EB1"/>
    <w:rsid w:val="005E1F35"/>
    <w:rsid w:val="005E2357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3420"/>
    <w:rsid w:val="00613815"/>
    <w:rsid w:val="00613A8C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AFE"/>
    <w:rsid w:val="006269B7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5A3"/>
    <w:rsid w:val="00690384"/>
    <w:rsid w:val="0069124F"/>
    <w:rsid w:val="0069136A"/>
    <w:rsid w:val="00691D67"/>
    <w:rsid w:val="0069220D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4680"/>
    <w:rsid w:val="006E589F"/>
    <w:rsid w:val="006E5C7E"/>
    <w:rsid w:val="006E5DC4"/>
    <w:rsid w:val="006E5FA8"/>
    <w:rsid w:val="006E6E08"/>
    <w:rsid w:val="006E71BC"/>
    <w:rsid w:val="006E7766"/>
    <w:rsid w:val="006E7B74"/>
    <w:rsid w:val="006E7DCC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70F7"/>
    <w:rsid w:val="006F79AB"/>
    <w:rsid w:val="00700441"/>
    <w:rsid w:val="00700C0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63E2"/>
    <w:rsid w:val="00716B97"/>
    <w:rsid w:val="00716E23"/>
    <w:rsid w:val="00720DC3"/>
    <w:rsid w:val="00721039"/>
    <w:rsid w:val="007213E5"/>
    <w:rsid w:val="007219C8"/>
    <w:rsid w:val="00721B77"/>
    <w:rsid w:val="007226DD"/>
    <w:rsid w:val="0072347E"/>
    <w:rsid w:val="00723543"/>
    <w:rsid w:val="00723562"/>
    <w:rsid w:val="00723C1E"/>
    <w:rsid w:val="00725066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125B"/>
    <w:rsid w:val="0074146C"/>
    <w:rsid w:val="0074189C"/>
    <w:rsid w:val="007426F5"/>
    <w:rsid w:val="00742952"/>
    <w:rsid w:val="007436B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C2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5C0A"/>
    <w:rsid w:val="007976F6"/>
    <w:rsid w:val="0079786F"/>
    <w:rsid w:val="00797E81"/>
    <w:rsid w:val="007A0DA7"/>
    <w:rsid w:val="007A165A"/>
    <w:rsid w:val="007A1978"/>
    <w:rsid w:val="007A1E96"/>
    <w:rsid w:val="007A2589"/>
    <w:rsid w:val="007A2743"/>
    <w:rsid w:val="007A2D04"/>
    <w:rsid w:val="007A3254"/>
    <w:rsid w:val="007A345F"/>
    <w:rsid w:val="007A34F3"/>
    <w:rsid w:val="007A449B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ECE"/>
    <w:rsid w:val="007C31D0"/>
    <w:rsid w:val="007C37D1"/>
    <w:rsid w:val="007C4775"/>
    <w:rsid w:val="007C4BBA"/>
    <w:rsid w:val="007C4C1F"/>
    <w:rsid w:val="007C683D"/>
    <w:rsid w:val="007D050C"/>
    <w:rsid w:val="007D07D5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1037"/>
    <w:rsid w:val="007E1613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3C12"/>
    <w:rsid w:val="00803C2D"/>
    <w:rsid w:val="00804863"/>
    <w:rsid w:val="00804D10"/>
    <w:rsid w:val="008051CC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4494"/>
    <w:rsid w:val="00824A5A"/>
    <w:rsid w:val="00824E93"/>
    <w:rsid w:val="00825353"/>
    <w:rsid w:val="0082535B"/>
    <w:rsid w:val="008253B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F4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8A9"/>
    <w:rsid w:val="008632DE"/>
    <w:rsid w:val="008633A2"/>
    <w:rsid w:val="008636CF"/>
    <w:rsid w:val="00863837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DEE"/>
    <w:rsid w:val="008747C4"/>
    <w:rsid w:val="00874EEF"/>
    <w:rsid w:val="008757B1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800"/>
    <w:rsid w:val="008858FC"/>
    <w:rsid w:val="00885D67"/>
    <w:rsid w:val="008861D3"/>
    <w:rsid w:val="00886526"/>
    <w:rsid w:val="008865C3"/>
    <w:rsid w:val="00886753"/>
    <w:rsid w:val="00887DA5"/>
    <w:rsid w:val="00890853"/>
    <w:rsid w:val="00890F68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7290"/>
    <w:rsid w:val="0089742B"/>
    <w:rsid w:val="00897A25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294"/>
    <w:rsid w:val="008B0547"/>
    <w:rsid w:val="008B0588"/>
    <w:rsid w:val="008B1B0F"/>
    <w:rsid w:val="008B1CDE"/>
    <w:rsid w:val="008B2068"/>
    <w:rsid w:val="008B22D0"/>
    <w:rsid w:val="008B25C4"/>
    <w:rsid w:val="008B2DB1"/>
    <w:rsid w:val="008B49F9"/>
    <w:rsid w:val="008B4E46"/>
    <w:rsid w:val="008B51D7"/>
    <w:rsid w:val="008B5456"/>
    <w:rsid w:val="008B5513"/>
    <w:rsid w:val="008B57DF"/>
    <w:rsid w:val="008B7093"/>
    <w:rsid w:val="008B7DC5"/>
    <w:rsid w:val="008C026C"/>
    <w:rsid w:val="008C03F7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978"/>
    <w:rsid w:val="008D463B"/>
    <w:rsid w:val="008D4CF6"/>
    <w:rsid w:val="008D5338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CD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6515"/>
    <w:rsid w:val="00906B40"/>
    <w:rsid w:val="009079BF"/>
    <w:rsid w:val="009118CE"/>
    <w:rsid w:val="00911B9C"/>
    <w:rsid w:val="00912D6D"/>
    <w:rsid w:val="00913809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945"/>
    <w:rsid w:val="00925085"/>
    <w:rsid w:val="0092520A"/>
    <w:rsid w:val="009257A1"/>
    <w:rsid w:val="009258BD"/>
    <w:rsid w:val="00925CAC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117A"/>
    <w:rsid w:val="009414B3"/>
    <w:rsid w:val="00941B11"/>
    <w:rsid w:val="0094220D"/>
    <w:rsid w:val="009422BE"/>
    <w:rsid w:val="0094271F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BC7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3D2"/>
    <w:rsid w:val="009774FD"/>
    <w:rsid w:val="00977B5C"/>
    <w:rsid w:val="00977DC1"/>
    <w:rsid w:val="00977F8B"/>
    <w:rsid w:val="009804D5"/>
    <w:rsid w:val="00980A04"/>
    <w:rsid w:val="00981D37"/>
    <w:rsid w:val="00981ED7"/>
    <w:rsid w:val="00982471"/>
    <w:rsid w:val="0098261F"/>
    <w:rsid w:val="009827FA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34C"/>
    <w:rsid w:val="009936ED"/>
    <w:rsid w:val="009939EB"/>
    <w:rsid w:val="00993C15"/>
    <w:rsid w:val="00993E5E"/>
    <w:rsid w:val="00993F8B"/>
    <w:rsid w:val="0099404D"/>
    <w:rsid w:val="00995002"/>
    <w:rsid w:val="00995CE7"/>
    <w:rsid w:val="00995EA3"/>
    <w:rsid w:val="00996BFC"/>
    <w:rsid w:val="00996DAF"/>
    <w:rsid w:val="0099731B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1B2"/>
    <w:rsid w:val="009E2D2C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ABE"/>
    <w:rsid w:val="00A05D2F"/>
    <w:rsid w:val="00A0770B"/>
    <w:rsid w:val="00A079EB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893"/>
    <w:rsid w:val="00A25660"/>
    <w:rsid w:val="00A25B91"/>
    <w:rsid w:val="00A26003"/>
    <w:rsid w:val="00A26008"/>
    <w:rsid w:val="00A26896"/>
    <w:rsid w:val="00A268B5"/>
    <w:rsid w:val="00A277F9"/>
    <w:rsid w:val="00A3001C"/>
    <w:rsid w:val="00A3098C"/>
    <w:rsid w:val="00A30DD2"/>
    <w:rsid w:val="00A313AA"/>
    <w:rsid w:val="00A31B61"/>
    <w:rsid w:val="00A31CF6"/>
    <w:rsid w:val="00A32CF3"/>
    <w:rsid w:val="00A33399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4053B"/>
    <w:rsid w:val="00A40666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145F"/>
    <w:rsid w:val="00A514AE"/>
    <w:rsid w:val="00A51985"/>
    <w:rsid w:val="00A51BA9"/>
    <w:rsid w:val="00A51FAE"/>
    <w:rsid w:val="00A5281C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419D"/>
    <w:rsid w:val="00AB48EA"/>
    <w:rsid w:val="00AB55A1"/>
    <w:rsid w:val="00AB575E"/>
    <w:rsid w:val="00AB5BEE"/>
    <w:rsid w:val="00AB5E08"/>
    <w:rsid w:val="00AB6F8E"/>
    <w:rsid w:val="00AB7BEE"/>
    <w:rsid w:val="00AC052E"/>
    <w:rsid w:val="00AC37E7"/>
    <w:rsid w:val="00AC3945"/>
    <w:rsid w:val="00AC40FD"/>
    <w:rsid w:val="00AC4A98"/>
    <w:rsid w:val="00AC5101"/>
    <w:rsid w:val="00AC6291"/>
    <w:rsid w:val="00AC64F3"/>
    <w:rsid w:val="00AC76FF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1458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5186"/>
    <w:rsid w:val="00B05CB2"/>
    <w:rsid w:val="00B05DC3"/>
    <w:rsid w:val="00B061B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2DE8"/>
    <w:rsid w:val="00B33855"/>
    <w:rsid w:val="00B338C8"/>
    <w:rsid w:val="00B340A3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F00"/>
    <w:rsid w:val="00BA5892"/>
    <w:rsid w:val="00BA637B"/>
    <w:rsid w:val="00BA66DA"/>
    <w:rsid w:val="00BA67B7"/>
    <w:rsid w:val="00BA794A"/>
    <w:rsid w:val="00BA7C56"/>
    <w:rsid w:val="00BB0B81"/>
    <w:rsid w:val="00BB1921"/>
    <w:rsid w:val="00BB1F65"/>
    <w:rsid w:val="00BB2921"/>
    <w:rsid w:val="00BB2ACD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F5A"/>
    <w:rsid w:val="00BC1941"/>
    <w:rsid w:val="00BC1CD6"/>
    <w:rsid w:val="00BC1E02"/>
    <w:rsid w:val="00BC1F19"/>
    <w:rsid w:val="00BC2479"/>
    <w:rsid w:val="00BC29E9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64A"/>
    <w:rsid w:val="00BE195B"/>
    <w:rsid w:val="00BE1D0E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70D"/>
    <w:rsid w:val="00C0382E"/>
    <w:rsid w:val="00C04453"/>
    <w:rsid w:val="00C04ED7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C3"/>
    <w:rsid w:val="00C371DC"/>
    <w:rsid w:val="00C37A35"/>
    <w:rsid w:val="00C41E02"/>
    <w:rsid w:val="00C41E26"/>
    <w:rsid w:val="00C420AD"/>
    <w:rsid w:val="00C43173"/>
    <w:rsid w:val="00C43898"/>
    <w:rsid w:val="00C43C0E"/>
    <w:rsid w:val="00C44481"/>
    <w:rsid w:val="00C449A4"/>
    <w:rsid w:val="00C44E80"/>
    <w:rsid w:val="00C45F35"/>
    <w:rsid w:val="00C46981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414"/>
    <w:rsid w:val="00C71525"/>
    <w:rsid w:val="00C71E81"/>
    <w:rsid w:val="00C71F2F"/>
    <w:rsid w:val="00C73099"/>
    <w:rsid w:val="00C7330A"/>
    <w:rsid w:val="00C739FC"/>
    <w:rsid w:val="00C740E4"/>
    <w:rsid w:val="00C74571"/>
    <w:rsid w:val="00C75070"/>
    <w:rsid w:val="00C751F8"/>
    <w:rsid w:val="00C75622"/>
    <w:rsid w:val="00C7574C"/>
    <w:rsid w:val="00C75813"/>
    <w:rsid w:val="00C75C7C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6051"/>
    <w:rsid w:val="00CB6E23"/>
    <w:rsid w:val="00CB71D4"/>
    <w:rsid w:val="00CB7661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F2"/>
    <w:rsid w:val="00CD13E6"/>
    <w:rsid w:val="00CD1675"/>
    <w:rsid w:val="00CD1A0C"/>
    <w:rsid w:val="00CD1A62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7E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DDD"/>
    <w:rsid w:val="00D130B5"/>
    <w:rsid w:val="00D13196"/>
    <w:rsid w:val="00D13A4E"/>
    <w:rsid w:val="00D13C24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79D"/>
    <w:rsid w:val="00D53AFD"/>
    <w:rsid w:val="00D54234"/>
    <w:rsid w:val="00D54831"/>
    <w:rsid w:val="00D55562"/>
    <w:rsid w:val="00D56714"/>
    <w:rsid w:val="00D569F5"/>
    <w:rsid w:val="00D56DF1"/>
    <w:rsid w:val="00D5714B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D71"/>
    <w:rsid w:val="00D65DBC"/>
    <w:rsid w:val="00D66321"/>
    <w:rsid w:val="00D67F78"/>
    <w:rsid w:val="00D70D5C"/>
    <w:rsid w:val="00D714DA"/>
    <w:rsid w:val="00D72EE2"/>
    <w:rsid w:val="00D72F07"/>
    <w:rsid w:val="00D72F2C"/>
    <w:rsid w:val="00D74617"/>
    <w:rsid w:val="00D74D05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428A"/>
    <w:rsid w:val="00D843BA"/>
    <w:rsid w:val="00D84FDC"/>
    <w:rsid w:val="00D8560F"/>
    <w:rsid w:val="00D860FA"/>
    <w:rsid w:val="00D8625F"/>
    <w:rsid w:val="00D86359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4217"/>
    <w:rsid w:val="00DC42E4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54"/>
    <w:rsid w:val="00E321C2"/>
    <w:rsid w:val="00E3277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6DA0"/>
    <w:rsid w:val="00E47976"/>
    <w:rsid w:val="00E5018A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BCE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4A90"/>
    <w:rsid w:val="00E74C88"/>
    <w:rsid w:val="00E75391"/>
    <w:rsid w:val="00E75638"/>
    <w:rsid w:val="00E769CC"/>
    <w:rsid w:val="00E76B56"/>
    <w:rsid w:val="00E772A9"/>
    <w:rsid w:val="00E773C5"/>
    <w:rsid w:val="00E77EBF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707"/>
    <w:rsid w:val="00E85FED"/>
    <w:rsid w:val="00E86F41"/>
    <w:rsid w:val="00E90064"/>
    <w:rsid w:val="00E9088B"/>
    <w:rsid w:val="00E911C2"/>
    <w:rsid w:val="00E91E18"/>
    <w:rsid w:val="00E930E6"/>
    <w:rsid w:val="00E931D3"/>
    <w:rsid w:val="00E93317"/>
    <w:rsid w:val="00E93754"/>
    <w:rsid w:val="00E93C78"/>
    <w:rsid w:val="00E9492C"/>
    <w:rsid w:val="00E954F4"/>
    <w:rsid w:val="00E95532"/>
    <w:rsid w:val="00E957D9"/>
    <w:rsid w:val="00E9618D"/>
    <w:rsid w:val="00E96373"/>
    <w:rsid w:val="00E96E47"/>
    <w:rsid w:val="00E97B2E"/>
    <w:rsid w:val="00E97BFA"/>
    <w:rsid w:val="00E97E3F"/>
    <w:rsid w:val="00EA05D0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CA6"/>
    <w:rsid w:val="00EC1F7C"/>
    <w:rsid w:val="00EC231A"/>
    <w:rsid w:val="00EC28B2"/>
    <w:rsid w:val="00EC2E95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C33"/>
    <w:rsid w:val="00EE4D8E"/>
    <w:rsid w:val="00EE4F92"/>
    <w:rsid w:val="00EE59A1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862"/>
    <w:rsid w:val="00EF5AFD"/>
    <w:rsid w:val="00EF5DD1"/>
    <w:rsid w:val="00EF6666"/>
    <w:rsid w:val="00EF6890"/>
    <w:rsid w:val="00EF6D12"/>
    <w:rsid w:val="00EF7215"/>
    <w:rsid w:val="00EF7698"/>
    <w:rsid w:val="00EF7CCE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A92"/>
    <w:rsid w:val="00F27C01"/>
    <w:rsid w:val="00F302B8"/>
    <w:rsid w:val="00F30AFF"/>
    <w:rsid w:val="00F317D5"/>
    <w:rsid w:val="00F320A4"/>
    <w:rsid w:val="00F32E44"/>
    <w:rsid w:val="00F3309E"/>
    <w:rsid w:val="00F3322D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50378"/>
    <w:rsid w:val="00F51679"/>
    <w:rsid w:val="00F52341"/>
    <w:rsid w:val="00F52744"/>
    <w:rsid w:val="00F529D5"/>
    <w:rsid w:val="00F5318C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DC"/>
    <w:rsid w:val="00F64D4F"/>
    <w:rsid w:val="00F65153"/>
    <w:rsid w:val="00F65983"/>
    <w:rsid w:val="00F65F1A"/>
    <w:rsid w:val="00F66641"/>
    <w:rsid w:val="00F666D2"/>
    <w:rsid w:val="00F66B91"/>
    <w:rsid w:val="00F67593"/>
    <w:rsid w:val="00F67EB2"/>
    <w:rsid w:val="00F70AC1"/>
    <w:rsid w:val="00F70CB1"/>
    <w:rsid w:val="00F70F1F"/>
    <w:rsid w:val="00F71A88"/>
    <w:rsid w:val="00F71EEC"/>
    <w:rsid w:val="00F71EF3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5FB"/>
    <w:rsid w:val="00FA7916"/>
    <w:rsid w:val="00FA7A8A"/>
    <w:rsid w:val="00FB0081"/>
    <w:rsid w:val="00FB06D7"/>
    <w:rsid w:val="00FB077B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12B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121D"/>
    <w:rsid w:val="00FD1732"/>
    <w:rsid w:val="00FD3214"/>
    <w:rsid w:val="00FD3E26"/>
    <w:rsid w:val="00FD5DE5"/>
    <w:rsid w:val="00FD6614"/>
    <w:rsid w:val="00FD6BCE"/>
    <w:rsid w:val="00FD6DE1"/>
    <w:rsid w:val="00FE021B"/>
    <w:rsid w:val="00FE08F9"/>
    <w:rsid w:val="00FE31A0"/>
    <w:rsid w:val="00FE3C33"/>
    <w:rsid w:val="00FE43BA"/>
    <w:rsid w:val="00FE4A03"/>
    <w:rsid w:val="00FE50C0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50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AA23B-DC24-4B9B-85AA-B25F8B64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1416</Words>
  <Characters>8188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25</cp:revision>
  <cp:lastPrinted>2015-04-18T10:57:00Z</cp:lastPrinted>
  <dcterms:created xsi:type="dcterms:W3CDTF">2015-04-08T08:50:00Z</dcterms:created>
  <dcterms:modified xsi:type="dcterms:W3CDTF">2015-04-18T11:16:00Z</dcterms:modified>
</cp:coreProperties>
</file>