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EBF2E" w14:textId="77777777" w:rsidR="00B1366F" w:rsidRPr="00B1366F" w:rsidRDefault="00B1366F" w:rsidP="00F534F3">
      <w:pPr>
        <w:pStyle w:val="Title"/>
        <w:ind w:left="1701"/>
        <w:rPr>
          <w:sz w:val="4"/>
          <w:szCs w:val="4"/>
        </w:rPr>
      </w:pPr>
    </w:p>
    <w:p w14:paraId="7B17E005" w14:textId="732F9BF3" w:rsidR="00DE4DFD" w:rsidRPr="00351033" w:rsidRDefault="00DE4DFD" w:rsidP="00F534F3">
      <w:pPr>
        <w:pStyle w:val="Title"/>
        <w:ind w:left="1701"/>
        <w:rPr>
          <w:rFonts w:asciiTheme="minorHAnsi" w:hAnsiTheme="minorHAnsi"/>
          <w:sz w:val="34"/>
          <w:szCs w:val="34"/>
        </w:rPr>
      </w:pPr>
      <w:r w:rsidRPr="00F534F3">
        <w:rPr>
          <w:sz w:val="36"/>
          <w:szCs w:val="36"/>
        </w:rPr>
        <w:t xml:space="preserve">LANDGANGSINFORMATIONEN </w:t>
      </w:r>
      <w:r w:rsidR="00474416" w:rsidRPr="00F534F3">
        <w:rPr>
          <w:sz w:val="36"/>
          <w:szCs w:val="36"/>
        </w:rPr>
        <w:t xml:space="preserve">MONTEVIDEO </w:t>
      </w:r>
      <w:r w:rsidR="0005755B" w:rsidRPr="00F534F3">
        <w:rPr>
          <w:sz w:val="36"/>
          <w:szCs w:val="36"/>
        </w:rPr>
        <w:t xml:space="preserve">/ </w:t>
      </w:r>
      <w:r w:rsidR="00474416" w:rsidRPr="00F534F3">
        <w:rPr>
          <w:sz w:val="36"/>
          <w:szCs w:val="36"/>
        </w:rPr>
        <w:t>URUGUAY</w:t>
      </w: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36101B" w:rsidRPr="00F84340" w14:paraId="6CC14F07" w14:textId="77777777" w:rsidTr="00305984">
        <w:trPr>
          <w:trHeight w:val="371"/>
        </w:trPr>
        <w:tc>
          <w:tcPr>
            <w:tcW w:w="1703" w:type="dxa"/>
          </w:tcPr>
          <w:p w14:paraId="0594A4EC" w14:textId="1C0E5D93" w:rsidR="00474416" w:rsidRPr="00B838BE" w:rsidRDefault="00D42218" w:rsidP="004B76CF">
            <w:pPr>
              <w:spacing w:before="120" w:after="120" w:line="288" w:lineRule="auto"/>
              <w:rPr>
                <w:rFonts w:ascii="Calibri" w:hAnsi="Calibri" w:cs="Calibri"/>
                <w:b/>
                <w:sz w:val="22"/>
                <w:szCs w:val="22"/>
              </w:rPr>
            </w:pPr>
            <w:r>
              <w:rPr>
                <w:rFonts w:ascii="Calibri" w:hAnsi="Calibri" w:cs="Calibri"/>
                <w:b/>
                <w:sz w:val="22"/>
                <w:szCs w:val="22"/>
              </w:rPr>
              <w:t>Sonntag</w:t>
            </w:r>
            <w:r w:rsidR="00BD13EB">
              <w:rPr>
                <w:rFonts w:ascii="Calibri" w:hAnsi="Calibri" w:cs="Calibri"/>
                <w:b/>
                <w:sz w:val="22"/>
                <w:szCs w:val="22"/>
              </w:rPr>
              <w:t>,</w:t>
            </w:r>
            <w:r w:rsidR="00BD13EB" w:rsidRPr="00B838BE">
              <w:rPr>
                <w:rFonts w:ascii="Calibri" w:hAnsi="Calibri" w:cs="Calibri"/>
                <w:b/>
                <w:sz w:val="22"/>
                <w:szCs w:val="22"/>
              </w:rPr>
              <w:t xml:space="preserve"> 2</w:t>
            </w:r>
            <w:r>
              <w:rPr>
                <w:rFonts w:ascii="Calibri" w:hAnsi="Calibri" w:cs="Calibri"/>
                <w:b/>
                <w:sz w:val="22"/>
                <w:szCs w:val="22"/>
              </w:rPr>
              <w:t>5</w:t>
            </w:r>
            <w:r w:rsidR="00BD13EB" w:rsidRPr="00B838BE">
              <w:rPr>
                <w:rFonts w:ascii="Calibri" w:hAnsi="Calibri" w:cs="Calibri"/>
                <w:b/>
                <w:sz w:val="22"/>
                <w:szCs w:val="22"/>
              </w:rPr>
              <w:t>.02.202</w:t>
            </w:r>
            <w:r>
              <w:rPr>
                <w:rFonts w:ascii="Calibri" w:hAnsi="Calibri" w:cs="Calibri"/>
                <w:b/>
                <w:sz w:val="22"/>
                <w:szCs w:val="22"/>
              </w:rPr>
              <w:t>4</w:t>
            </w:r>
            <w:r w:rsidR="00474416" w:rsidRPr="00B838BE">
              <w:rPr>
                <w:rFonts w:ascii="Calibri" w:hAnsi="Calibri" w:cs="Calibri"/>
                <w:b/>
                <w:sz w:val="22"/>
                <w:szCs w:val="22"/>
              </w:rPr>
              <w:t xml:space="preserve"> </w:t>
            </w:r>
          </w:p>
          <w:p w14:paraId="05F10FE1" w14:textId="77777777" w:rsidR="00B838BE" w:rsidRDefault="00B838BE" w:rsidP="004B76CF">
            <w:pPr>
              <w:spacing w:before="120" w:after="120" w:line="288" w:lineRule="auto"/>
              <w:rPr>
                <w:rFonts w:ascii="Calibri" w:hAnsi="Calibri" w:cs="Calibri"/>
                <w:b/>
                <w:sz w:val="10"/>
                <w:szCs w:val="10"/>
              </w:rPr>
            </w:pPr>
          </w:p>
          <w:p w14:paraId="336227B0" w14:textId="77777777" w:rsidR="00B838BE" w:rsidRDefault="00B838BE" w:rsidP="004B76CF">
            <w:pPr>
              <w:spacing w:before="120" w:after="120" w:line="288" w:lineRule="auto"/>
              <w:rPr>
                <w:rFonts w:ascii="Calibri" w:hAnsi="Calibri" w:cs="Calibri"/>
                <w:b/>
                <w:sz w:val="10"/>
                <w:szCs w:val="10"/>
              </w:rPr>
            </w:pPr>
          </w:p>
          <w:p w14:paraId="3FBE6532" w14:textId="0BFAE64F" w:rsidR="00B838BE" w:rsidRPr="00B838BE" w:rsidRDefault="00B838BE" w:rsidP="004B76CF">
            <w:pPr>
              <w:spacing w:before="120" w:after="120" w:line="288" w:lineRule="auto"/>
              <w:rPr>
                <w:rFonts w:ascii="Calibri" w:hAnsi="Calibri" w:cs="Calibri"/>
                <w:b/>
                <w:sz w:val="10"/>
                <w:szCs w:val="10"/>
              </w:rPr>
            </w:pPr>
          </w:p>
        </w:tc>
        <w:tc>
          <w:tcPr>
            <w:tcW w:w="9384" w:type="dxa"/>
          </w:tcPr>
          <w:p w14:paraId="2C0005C4" w14:textId="77777777" w:rsidR="005E75F7" w:rsidRPr="005E75F7" w:rsidRDefault="005E75F7" w:rsidP="00B838BE">
            <w:pPr>
              <w:pStyle w:val="NormalWeb"/>
              <w:shd w:val="clear" w:color="auto" w:fill="FEFEFE"/>
              <w:spacing w:before="0" w:beforeAutospacing="0" w:after="0" w:afterAutospacing="0"/>
              <w:jc w:val="both"/>
              <w:textAlignment w:val="baseline"/>
              <w:rPr>
                <w:rFonts w:ascii="Calibri" w:hAnsi="Calibri"/>
                <w:b/>
                <w:bCs/>
                <w:sz w:val="8"/>
                <w:szCs w:val="8"/>
                <w:lang w:val="de-DE"/>
              </w:rPr>
            </w:pPr>
          </w:p>
          <w:p w14:paraId="0CA26895" w14:textId="09499A9C" w:rsidR="005E75F7" w:rsidRDefault="00474416" w:rsidP="00B838BE">
            <w:pPr>
              <w:pStyle w:val="NormalWeb"/>
              <w:shd w:val="clear" w:color="auto" w:fill="FEFEFE"/>
              <w:spacing w:before="0" w:beforeAutospacing="0" w:after="0" w:afterAutospacing="0"/>
              <w:jc w:val="both"/>
              <w:textAlignment w:val="baseline"/>
              <w:rPr>
                <w:rFonts w:ascii="Calibri" w:hAnsi="Calibri"/>
                <w:sz w:val="22"/>
                <w:szCs w:val="22"/>
                <w:lang w:val="de-DE"/>
              </w:rPr>
            </w:pPr>
            <w:r w:rsidRPr="00B838BE">
              <w:rPr>
                <w:rFonts w:ascii="Calibri" w:hAnsi="Calibri"/>
                <w:b/>
                <w:bCs/>
                <w:sz w:val="22"/>
                <w:szCs w:val="22"/>
                <w:lang w:val="de-DE"/>
              </w:rPr>
              <w:t>Montevideo</w:t>
            </w:r>
            <w:r w:rsidRPr="00B838BE">
              <w:rPr>
                <w:rFonts w:ascii="Calibri" w:hAnsi="Calibri"/>
                <w:sz w:val="22"/>
                <w:szCs w:val="22"/>
                <w:lang w:val="de-DE"/>
              </w:rPr>
              <w:t xml:space="preserve"> bietet Studien zufolge die beste Lebensqualität aller lateinamerikanischen Großstädte. Knapp 1,5 Millionen Menschen leben im Großraum der Stadt am </w:t>
            </w:r>
            <w:r w:rsidRPr="00B838BE">
              <w:rPr>
                <w:rFonts w:ascii="Calibri" w:hAnsi="Calibri"/>
                <w:iCs/>
                <w:sz w:val="22"/>
                <w:szCs w:val="22"/>
                <w:lang w:val="de-DE"/>
              </w:rPr>
              <w:t>Río de la Plata</w:t>
            </w:r>
            <w:r w:rsidRPr="00B838BE">
              <w:rPr>
                <w:rFonts w:ascii="Calibri" w:hAnsi="Calibri"/>
                <w:sz w:val="22"/>
                <w:szCs w:val="22"/>
                <w:lang w:val="de-DE"/>
              </w:rPr>
              <w:t> und damit etwa die Hälfte der Einwohner des kleinen Landes Uruguay. Obwohl Montevideo das wirtschaftliche, politische und kulturelle Zentrum Uruguays ist, lebt es sich hier sehr viel entspannter als in manch anderer Großstadt Südamerikas und die Uhren scheinen hier noch etwas langsamer zu ticken, was der Stadt und dem Lebensstil ihrer Einwohner ihren sympathisch-</w:t>
            </w:r>
            <w:r w:rsidR="00FD78B5" w:rsidRPr="00B838BE">
              <w:rPr>
                <w:rFonts w:ascii="Calibri" w:hAnsi="Calibri"/>
                <w:sz w:val="22"/>
                <w:szCs w:val="22"/>
                <w:lang w:val="de-DE"/>
              </w:rPr>
              <w:t>entspannten</w:t>
            </w:r>
            <w:r w:rsidRPr="00B838BE">
              <w:rPr>
                <w:rFonts w:ascii="Calibri" w:hAnsi="Calibri"/>
                <w:sz w:val="22"/>
                <w:szCs w:val="22"/>
                <w:lang w:val="de-DE"/>
              </w:rPr>
              <w:t xml:space="preserve"> Charme verleiht</w:t>
            </w:r>
            <w:r w:rsidRPr="00B838BE">
              <w:rPr>
                <w:rFonts w:ascii="Calibri" w:hAnsi="Calibri"/>
                <w:iCs/>
                <w:sz w:val="22"/>
                <w:szCs w:val="22"/>
                <w:lang w:val="de-DE"/>
              </w:rPr>
              <w:t xml:space="preserve">. Das Stadtbild der </w:t>
            </w:r>
            <w:r w:rsidR="00A237B0" w:rsidRPr="00B838BE">
              <w:rPr>
                <w:rFonts w:ascii="Calibri" w:hAnsi="Calibri"/>
                <w:iCs/>
                <w:sz w:val="22"/>
                <w:szCs w:val="22"/>
                <w:lang w:val="de-DE"/>
              </w:rPr>
              <w:t>Metropole</w:t>
            </w:r>
            <w:r w:rsidRPr="00B838BE">
              <w:rPr>
                <w:rFonts w:ascii="Calibri" w:hAnsi="Calibri"/>
                <w:iCs/>
                <w:sz w:val="22"/>
                <w:szCs w:val="22"/>
                <w:lang w:val="de-DE"/>
              </w:rPr>
              <w:t xml:space="preserve"> ist geprägt von schönen Platanen-Alleen und grünen Parks, alten, im Zuckerbäcker-Stil erbauten Gebäuden und weitläufigen Stränden entlang des Mündungs-Trichters des </w:t>
            </w:r>
            <w:r w:rsidRPr="00B838BE">
              <w:rPr>
                <w:rFonts w:ascii="Calibri" w:hAnsi="Calibri"/>
                <w:b/>
                <w:bCs/>
                <w:sz w:val="22"/>
                <w:szCs w:val="22"/>
                <w:lang w:val="de-DE"/>
              </w:rPr>
              <w:t>Río de la Plata</w:t>
            </w:r>
            <w:r w:rsidRPr="005E75F7">
              <w:rPr>
                <w:rFonts w:ascii="Calibri" w:hAnsi="Calibri"/>
                <w:sz w:val="22"/>
                <w:szCs w:val="22"/>
                <w:lang w:val="de-DE"/>
              </w:rPr>
              <w:t>.</w:t>
            </w:r>
          </w:p>
          <w:p w14:paraId="4D92DD3E" w14:textId="2C48E437" w:rsidR="005E75F7" w:rsidRPr="005E75F7" w:rsidRDefault="005E75F7" w:rsidP="005E75F7">
            <w:pPr>
              <w:jc w:val="both"/>
              <w:rPr>
                <w:rFonts w:ascii="Calibri" w:hAnsi="Calibri" w:cs="Calibri"/>
                <w:i/>
                <w:iCs/>
                <w:sz w:val="22"/>
                <w:szCs w:val="22"/>
              </w:rPr>
            </w:pPr>
            <w:r w:rsidRPr="005E75F7">
              <w:rPr>
                <w:rFonts w:ascii="Calibri" w:hAnsi="Calibri" w:cs="Calibri"/>
                <w:i/>
                <w:iCs/>
                <w:sz w:val="22"/>
                <w:szCs w:val="22"/>
              </w:rPr>
              <w:t>„Du bist das Buenos Aires, das wir einmal hatten und</w:t>
            </w:r>
            <w:r>
              <w:rPr>
                <w:rFonts w:ascii="Calibri" w:hAnsi="Calibri" w:cs="Calibri"/>
                <w:i/>
                <w:iCs/>
                <w:sz w:val="22"/>
                <w:szCs w:val="22"/>
              </w:rPr>
              <w:t>,</w:t>
            </w:r>
            <w:r w:rsidRPr="005E75F7">
              <w:rPr>
                <w:rFonts w:ascii="Calibri" w:hAnsi="Calibri" w:cs="Calibri"/>
                <w:i/>
                <w:iCs/>
                <w:sz w:val="22"/>
                <w:szCs w:val="22"/>
              </w:rPr>
              <w:t xml:space="preserve"> das sich mit den Jahren leise davongemacht hat.“</w:t>
            </w:r>
          </w:p>
          <w:p w14:paraId="7B970C57" w14:textId="163E6772" w:rsidR="005E75F7" w:rsidRPr="00B838BE" w:rsidRDefault="005E75F7" w:rsidP="005E75F7">
            <w:pPr>
              <w:pStyle w:val="NormalWeb"/>
              <w:shd w:val="clear" w:color="auto" w:fill="FEFEFE"/>
              <w:spacing w:before="0" w:beforeAutospacing="0" w:after="0" w:afterAutospacing="0"/>
              <w:jc w:val="both"/>
              <w:textAlignment w:val="baseline"/>
              <w:rPr>
                <w:rFonts w:ascii="Calibri" w:hAnsi="Calibri"/>
                <w:sz w:val="22"/>
                <w:szCs w:val="22"/>
                <w:lang w:val="de-DE"/>
              </w:rPr>
            </w:pPr>
            <w:r w:rsidRPr="005E75F7">
              <w:rPr>
                <w:rFonts w:ascii="Calibri" w:hAnsi="Calibri" w:cs="Calibri"/>
                <w:i/>
                <w:iCs/>
                <w:sz w:val="22"/>
                <w:szCs w:val="22"/>
              </w:rPr>
              <w:t xml:space="preserve">- Jorge Luis Borges </w:t>
            </w:r>
            <w:proofErr w:type="spellStart"/>
            <w:r w:rsidRPr="005E75F7">
              <w:rPr>
                <w:rFonts w:ascii="Calibri" w:hAnsi="Calibri" w:cs="Calibri"/>
                <w:i/>
                <w:iCs/>
                <w:sz w:val="22"/>
                <w:szCs w:val="22"/>
              </w:rPr>
              <w:t>über</w:t>
            </w:r>
            <w:proofErr w:type="spellEnd"/>
            <w:r w:rsidRPr="005E75F7">
              <w:rPr>
                <w:rFonts w:ascii="Calibri" w:hAnsi="Calibri" w:cs="Calibri"/>
                <w:i/>
                <w:iCs/>
                <w:sz w:val="22"/>
                <w:szCs w:val="22"/>
              </w:rPr>
              <w:t xml:space="preserve"> Montevideo</w:t>
            </w:r>
          </w:p>
        </w:tc>
      </w:tr>
      <w:tr w:rsidR="00EC6E30" w:rsidRPr="00F84340" w14:paraId="08994BAA" w14:textId="77777777" w:rsidTr="00F05706">
        <w:trPr>
          <w:trHeight w:val="909"/>
        </w:trPr>
        <w:tc>
          <w:tcPr>
            <w:tcW w:w="1703" w:type="dxa"/>
          </w:tcPr>
          <w:p w14:paraId="2346E130" w14:textId="77777777" w:rsidR="00D42218" w:rsidRDefault="00D42218" w:rsidP="00414F1F">
            <w:pPr>
              <w:rPr>
                <w:rFonts w:ascii="Calibri" w:hAnsi="Calibri" w:cs="Calibri"/>
                <w:b/>
                <w:sz w:val="22"/>
                <w:szCs w:val="22"/>
              </w:rPr>
            </w:pPr>
          </w:p>
          <w:p w14:paraId="0EAD7097" w14:textId="6E28836D" w:rsidR="003721CB" w:rsidRPr="00D42218" w:rsidRDefault="00967F54" w:rsidP="00414F1F">
            <w:pPr>
              <w:rPr>
                <w:rFonts w:ascii="Calibri" w:hAnsi="Calibri" w:cs="Calibri"/>
                <w:b/>
                <w:sz w:val="22"/>
                <w:szCs w:val="22"/>
              </w:rPr>
            </w:pPr>
            <w:r w:rsidRPr="00D42218">
              <w:rPr>
                <w:rFonts w:ascii="Calibri" w:hAnsi="Calibri" w:cs="Calibri"/>
                <w:b/>
                <w:sz w:val="22"/>
                <w:szCs w:val="22"/>
              </w:rPr>
              <w:t xml:space="preserve">Pier:  </w:t>
            </w:r>
          </w:p>
          <w:p w14:paraId="30E174D6" w14:textId="77777777" w:rsidR="00A237B0" w:rsidRPr="00D42218" w:rsidRDefault="00A237B0" w:rsidP="00414F1F">
            <w:pPr>
              <w:rPr>
                <w:rFonts w:ascii="Calibri" w:hAnsi="Calibri" w:cs="Calibri"/>
                <w:b/>
                <w:sz w:val="22"/>
                <w:szCs w:val="22"/>
              </w:rPr>
            </w:pPr>
          </w:p>
          <w:p w14:paraId="6EBF30BE" w14:textId="77777777" w:rsidR="00B838BE" w:rsidRPr="00D42218" w:rsidRDefault="00B838BE" w:rsidP="00414F1F">
            <w:pPr>
              <w:rPr>
                <w:rFonts w:ascii="Calibri" w:hAnsi="Calibri" w:cs="Calibri"/>
                <w:b/>
                <w:sz w:val="10"/>
                <w:szCs w:val="22"/>
              </w:rPr>
            </w:pPr>
          </w:p>
          <w:p w14:paraId="6C5C14C7" w14:textId="7B95958E" w:rsidR="009E573B" w:rsidRPr="00D42218" w:rsidRDefault="00182422" w:rsidP="00414F1F">
            <w:pPr>
              <w:rPr>
                <w:rFonts w:ascii="Calibri" w:hAnsi="Calibri" w:cs="Calibri"/>
                <w:b/>
                <w:sz w:val="22"/>
                <w:szCs w:val="22"/>
              </w:rPr>
            </w:pPr>
            <w:r w:rsidRPr="00D42218">
              <w:rPr>
                <w:rFonts w:ascii="Calibri" w:hAnsi="Calibri" w:cs="Calibri"/>
                <w:b/>
                <w:sz w:val="22"/>
                <w:szCs w:val="22"/>
              </w:rPr>
              <w:t>Touristinfo:</w:t>
            </w:r>
          </w:p>
          <w:p w14:paraId="719CE0F2" w14:textId="77777777" w:rsidR="00A237B0" w:rsidRPr="00D42218" w:rsidRDefault="00A237B0" w:rsidP="00414F1F">
            <w:pPr>
              <w:rPr>
                <w:rFonts w:ascii="Calibri" w:hAnsi="Calibri" w:cs="Calibri"/>
                <w:b/>
                <w:sz w:val="10"/>
                <w:szCs w:val="22"/>
              </w:rPr>
            </w:pPr>
          </w:p>
          <w:p w14:paraId="42F16119" w14:textId="77777777" w:rsidR="00151ADD" w:rsidRDefault="00151ADD" w:rsidP="00414F1F">
            <w:pPr>
              <w:rPr>
                <w:rFonts w:ascii="Calibri" w:hAnsi="Calibri" w:cs="Calibri"/>
                <w:b/>
                <w:sz w:val="22"/>
                <w:szCs w:val="22"/>
              </w:rPr>
            </w:pPr>
          </w:p>
          <w:p w14:paraId="6CD78B5C" w14:textId="2B7377CF" w:rsidR="0005755B" w:rsidRPr="00D42218" w:rsidRDefault="0005755B" w:rsidP="00414F1F">
            <w:pPr>
              <w:rPr>
                <w:rFonts w:ascii="Calibri" w:hAnsi="Calibri" w:cs="Calibri"/>
                <w:b/>
                <w:sz w:val="22"/>
                <w:szCs w:val="22"/>
              </w:rPr>
            </w:pPr>
            <w:r w:rsidRPr="00D42218">
              <w:rPr>
                <w:rFonts w:ascii="Calibri" w:hAnsi="Calibri" w:cs="Calibri"/>
                <w:b/>
                <w:sz w:val="22"/>
                <w:szCs w:val="22"/>
              </w:rPr>
              <w:t>Taxi:</w:t>
            </w:r>
          </w:p>
          <w:p w14:paraId="35C9AD64" w14:textId="74934365" w:rsidR="0005755B" w:rsidRPr="00D42218" w:rsidRDefault="0005755B" w:rsidP="00414F1F">
            <w:pPr>
              <w:rPr>
                <w:rFonts w:ascii="Calibri" w:hAnsi="Calibri" w:cs="Calibri"/>
                <w:b/>
                <w:color w:val="FF0000"/>
                <w:sz w:val="22"/>
                <w:szCs w:val="22"/>
              </w:rPr>
            </w:pPr>
          </w:p>
          <w:p w14:paraId="508D5F85" w14:textId="77777777" w:rsidR="00BD13EB" w:rsidRPr="00D42218" w:rsidRDefault="00BD13EB" w:rsidP="00414F1F">
            <w:pPr>
              <w:rPr>
                <w:rFonts w:ascii="Calibri" w:hAnsi="Calibri" w:cs="Calibri"/>
                <w:b/>
                <w:sz w:val="10"/>
                <w:szCs w:val="22"/>
              </w:rPr>
            </w:pPr>
          </w:p>
          <w:p w14:paraId="4F5CFE4B" w14:textId="516F4C29" w:rsidR="00364626" w:rsidRPr="00B838BE" w:rsidRDefault="00364626" w:rsidP="00414F1F">
            <w:pPr>
              <w:rPr>
                <w:rFonts w:ascii="Calibri" w:hAnsi="Calibri" w:cs="Calibri"/>
                <w:b/>
                <w:sz w:val="22"/>
                <w:szCs w:val="22"/>
              </w:rPr>
            </w:pPr>
            <w:r w:rsidRPr="00B838BE">
              <w:rPr>
                <w:rFonts w:ascii="Calibri" w:hAnsi="Calibri" w:cs="Calibri"/>
                <w:b/>
                <w:sz w:val="22"/>
                <w:szCs w:val="22"/>
              </w:rPr>
              <w:t>Währung:</w:t>
            </w:r>
            <w:r w:rsidR="00967F54" w:rsidRPr="00B838BE">
              <w:rPr>
                <w:rFonts w:ascii="Calibri" w:hAnsi="Calibri" w:cs="Calibri"/>
                <w:b/>
                <w:sz w:val="22"/>
                <w:szCs w:val="22"/>
              </w:rPr>
              <w:t xml:space="preserve"> </w:t>
            </w:r>
          </w:p>
          <w:p w14:paraId="3D9474B0" w14:textId="77777777" w:rsidR="00E52C39" w:rsidRPr="007A3382" w:rsidRDefault="00E52C39" w:rsidP="00414F1F">
            <w:pPr>
              <w:rPr>
                <w:rFonts w:ascii="Calibri" w:eastAsia="Calibri" w:hAnsi="Calibri" w:cs="Calibri"/>
                <w:b/>
                <w:sz w:val="10"/>
                <w:szCs w:val="22"/>
                <w:lang w:eastAsia="en-GB"/>
              </w:rPr>
            </w:pPr>
          </w:p>
          <w:p w14:paraId="34185B56" w14:textId="62ED6595" w:rsidR="0005755B" w:rsidRPr="00B838BE" w:rsidRDefault="0056212D" w:rsidP="00414F1F">
            <w:pPr>
              <w:rPr>
                <w:rFonts w:ascii="Calibri" w:eastAsia="Calibri" w:hAnsi="Calibri" w:cs="Calibri"/>
                <w:b/>
                <w:sz w:val="22"/>
                <w:szCs w:val="22"/>
                <w:lang w:eastAsia="en-GB"/>
              </w:rPr>
            </w:pPr>
            <w:r w:rsidRPr="00B838BE">
              <w:rPr>
                <w:rFonts w:ascii="Calibri" w:eastAsia="Calibri" w:hAnsi="Calibri" w:cs="Calibri"/>
                <w:b/>
                <w:sz w:val="22"/>
                <w:szCs w:val="22"/>
                <w:lang w:eastAsia="en-GB"/>
              </w:rPr>
              <w:t>Sehenswertes</w:t>
            </w:r>
            <w:r w:rsidR="0005755B" w:rsidRPr="00B838BE">
              <w:rPr>
                <w:rFonts w:ascii="Calibri" w:eastAsia="Calibri" w:hAnsi="Calibri" w:cs="Calibri"/>
                <w:b/>
                <w:sz w:val="22"/>
                <w:szCs w:val="22"/>
                <w:lang w:eastAsia="en-GB"/>
              </w:rPr>
              <w:t>:</w:t>
            </w:r>
          </w:p>
          <w:p w14:paraId="4A192CB5" w14:textId="77777777" w:rsidR="00364626" w:rsidRPr="00B838BE" w:rsidRDefault="00364626" w:rsidP="00414F1F">
            <w:pPr>
              <w:rPr>
                <w:rFonts w:ascii="Calibri" w:hAnsi="Calibri" w:cs="Calibri"/>
                <w:sz w:val="22"/>
                <w:szCs w:val="22"/>
              </w:rPr>
            </w:pPr>
          </w:p>
          <w:p w14:paraId="42D4ECE7" w14:textId="77777777" w:rsidR="00364626" w:rsidRPr="00B838BE" w:rsidRDefault="00364626" w:rsidP="00414F1F">
            <w:pPr>
              <w:rPr>
                <w:rFonts w:ascii="Calibri" w:hAnsi="Calibri" w:cs="Calibri"/>
                <w:sz w:val="22"/>
                <w:szCs w:val="22"/>
              </w:rPr>
            </w:pPr>
          </w:p>
          <w:p w14:paraId="7D913FE4" w14:textId="77777777" w:rsidR="00364626" w:rsidRPr="00B838BE" w:rsidRDefault="00364626" w:rsidP="00414F1F">
            <w:pPr>
              <w:rPr>
                <w:rFonts w:ascii="Calibri" w:hAnsi="Calibri" w:cs="Calibri"/>
                <w:sz w:val="22"/>
                <w:szCs w:val="22"/>
              </w:rPr>
            </w:pPr>
          </w:p>
          <w:p w14:paraId="484D1633" w14:textId="77777777" w:rsidR="00364626" w:rsidRPr="00B838BE" w:rsidRDefault="00364626" w:rsidP="00414F1F">
            <w:pPr>
              <w:rPr>
                <w:rFonts w:ascii="Calibri" w:hAnsi="Calibri" w:cs="Calibri"/>
                <w:sz w:val="22"/>
                <w:szCs w:val="22"/>
              </w:rPr>
            </w:pPr>
          </w:p>
          <w:p w14:paraId="50596C7B" w14:textId="77777777" w:rsidR="00364626" w:rsidRPr="00B838BE" w:rsidRDefault="00364626" w:rsidP="00414F1F">
            <w:pPr>
              <w:rPr>
                <w:rFonts w:ascii="Calibri" w:hAnsi="Calibri" w:cs="Calibri"/>
                <w:sz w:val="22"/>
                <w:szCs w:val="22"/>
              </w:rPr>
            </w:pPr>
          </w:p>
          <w:p w14:paraId="11A38F3E" w14:textId="77777777" w:rsidR="00364626" w:rsidRPr="00B838BE" w:rsidRDefault="00364626" w:rsidP="00414F1F">
            <w:pPr>
              <w:rPr>
                <w:rFonts w:ascii="Calibri" w:hAnsi="Calibri" w:cs="Calibri"/>
                <w:sz w:val="22"/>
                <w:szCs w:val="22"/>
              </w:rPr>
            </w:pPr>
          </w:p>
          <w:p w14:paraId="4ABAE7DC" w14:textId="77777777" w:rsidR="00364626" w:rsidRPr="00B838BE" w:rsidRDefault="00364626" w:rsidP="00414F1F">
            <w:pPr>
              <w:rPr>
                <w:rFonts w:ascii="Calibri" w:hAnsi="Calibri" w:cs="Calibri"/>
                <w:sz w:val="22"/>
                <w:szCs w:val="22"/>
              </w:rPr>
            </w:pPr>
          </w:p>
          <w:p w14:paraId="7F5DAE72" w14:textId="77777777" w:rsidR="00364626" w:rsidRPr="00B838BE" w:rsidRDefault="00364626" w:rsidP="00414F1F">
            <w:pPr>
              <w:rPr>
                <w:rFonts w:ascii="Calibri" w:hAnsi="Calibri" w:cs="Calibri"/>
                <w:b/>
                <w:sz w:val="22"/>
                <w:szCs w:val="22"/>
              </w:rPr>
            </w:pPr>
          </w:p>
        </w:tc>
        <w:tc>
          <w:tcPr>
            <w:tcW w:w="9384" w:type="dxa"/>
            <w:shd w:val="clear" w:color="auto" w:fill="auto"/>
          </w:tcPr>
          <w:p w14:paraId="4EA8B5C7" w14:textId="77777777" w:rsidR="00D42218" w:rsidRDefault="00D42218" w:rsidP="00BD13EB">
            <w:pPr>
              <w:jc w:val="both"/>
              <w:rPr>
                <w:rFonts w:ascii="Calibri" w:hAnsi="Calibri" w:cs="Calibri"/>
                <w:sz w:val="22"/>
                <w:szCs w:val="22"/>
              </w:rPr>
            </w:pPr>
          </w:p>
          <w:p w14:paraId="47FA4F36" w14:textId="7343E759" w:rsidR="00E52C39" w:rsidRPr="005C004A" w:rsidRDefault="00F84340" w:rsidP="005C004A">
            <w:pPr>
              <w:jc w:val="both"/>
              <w:rPr>
                <w:rFonts w:ascii="Calibri" w:hAnsi="Calibri" w:cs="Calibri"/>
                <w:sz w:val="22"/>
                <w:szCs w:val="22"/>
              </w:rPr>
            </w:pPr>
            <w:r w:rsidRPr="005C004A">
              <w:rPr>
                <w:rFonts w:ascii="Calibri" w:hAnsi="Calibri" w:cs="Calibri"/>
                <w:sz w:val="22"/>
                <w:szCs w:val="22"/>
              </w:rPr>
              <w:t xml:space="preserve">MS </w:t>
            </w:r>
            <w:r w:rsidR="00D42218" w:rsidRPr="005C004A">
              <w:rPr>
                <w:rFonts w:ascii="Calibri" w:hAnsi="Calibri" w:cs="Calibri"/>
                <w:sz w:val="22"/>
                <w:szCs w:val="22"/>
              </w:rPr>
              <w:t>Amadea</w:t>
            </w:r>
            <w:r w:rsidR="00E862B7" w:rsidRPr="005C004A">
              <w:rPr>
                <w:rFonts w:ascii="Calibri" w:hAnsi="Calibri" w:cs="Calibri"/>
                <w:sz w:val="22"/>
                <w:szCs w:val="22"/>
              </w:rPr>
              <w:t xml:space="preserve"> </w:t>
            </w:r>
            <w:r w:rsidR="00474416" w:rsidRPr="005C004A">
              <w:rPr>
                <w:rFonts w:ascii="Calibri" w:hAnsi="Calibri" w:cs="Calibri"/>
                <w:sz w:val="22"/>
                <w:szCs w:val="22"/>
              </w:rPr>
              <w:t xml:space="preserve">liegt </w:t>
            </w:r>
            <w:r w:rsidR="001C1A7A">
              <w:rPr>
                <w:rFonts w:ascii="Calibri" w:hAnsi="Calibri" w:cs="Calibri"/>
                <w:sz w:val="22"/>
                <w:szCs w:val="22"/>
              </w:rPr>
              <w:t xml:space="preserve">voraussichtlich </w:t>
            </w:r>
            <w:bookmarkStart w:id="0" w:name="_GoBack"/>
            <w:bookmarkEnd w:id="0"/>
            <w:r w:rsidR="001C1A7A">
              <w:rPr>
                <w:rFonts w:ascii="Calibri" w:hAnsi="Calibri" w:cs="Calibri"/>
                <w:sz w:val="22"/>
                <w:szCs w:val="22"/>
              </w:rPr>
              <w:t>i</w:t>
            </w:r>
            <w:r w:rsidR="00474416" w:rsidRPr="005C004A">
              <w:rPr>
                <w:rFonts w:ascii="Calibri" w:hAnsi="Calibri" w:cs="Calibri"/>
                <w:sz w:val="22"/>
                <w:szCs w:val="22"/>
              </w:rPr>
              <w:t>m zentralen Hafen von Montevideo</w:t>
            </w:r>
            <w:r w:rsidR="005C004A" w:rsidRPr="005C004A">
              <w:rPr>
                <w:rFonts w:ascii="Calibri" w:hAnsi="Calibri" w:cs="Calibri"/>
                <w:sz w:val="22"/>
                <w:szCs w:val="22"/>
              </w:rPr>
              <w:t>,</w:t>
            </w:r>
            <w:r w:rsidR="00474416" w:rsidRPr="005C004A">
              <w:rPr>
                <w:rFonts w:ascii="Calibri" w:hAnsi="Calibri" w:cs="Calibri"/>
                <w:sz w:val="22"/>
                <w:szCs w:val="22"/>
              </w:rPr>
              <w:t xml:space="preserve"> </w:t>
            </w:r>
            <w:r w:rsidR="001C1A7A">
              <w:rPr>
                <w:rFonts w:ascii="Calibri" w:hAnsi="Calibri" w:cs="Calibri"/>
                <w:sz w:val="22"/>
                <w:szCs w:val="22"/>
              </w:rPr>
              <w:t xml:space="preserve">Main Access Yacare, </w:t>
            </w:r>
            <w:r w:rsidR="001C1A7A" w:rsidRPr="001C1A7A">
              <w:rPr>
                <w:rFonts w:ascii="Calibri" w:hAnsi="Calibri" w:cs="Calibri"/>
                <w:b/>
                <w:sz w:val="22"/>
                <w:szCs w:val="22"/>
                <w:u w:val="single"/>
              </w:rPr>
              <w:t>Pier 3 &amp; 4</w:t>
            </w:r>
            <w:r w:rsidR="001C1A7A">
              <w:rPr>
                <w:rFonts w:ascii="Calibri" w:hAnsi="Calibri" w:cs="Calibri"/>
                <w:sz w:val="22"/>
                <w:szCs w:val="22"/>
              </w:rPr>
              <w:t xml:space="preserve"> (aktuelle Änderung).</w:t>
            </w:r>
            <w:r w:rsidR="00474416" w:rsidRPr="005C004A">
              <w:rPr>
                <w:rFonts w:ascii="Calibri" w:hAnsi="Calibri" w:cs="Calibri"/>
                <w:sz w:val="22"/>
                <w:szCs w:val="22"/>
              </w:rPr>
              <w:t xml:space="preserve"> Vom Hafenausgang </w:t>
            </w:r>
            <w:r w:rsidR="005C004A" w:rsidRPr="005C004A">
              <w:rPr>
                <w:rFonts w:ascii="Calibri" w:hAnsi="Calibri" w:cs="Calibri"/>
                <w:sz w:val="22"/>
                <w:szCs w:val="22"/>
              </w:rPr>
              <w:t>ist das Zentrum</w:t>
            </w:r>
            <w:r w:rsidR="00474416" w:rsidRPr="005C004A">
              <w:rPr>
                <w:rFonts w:ascii="Calibri" w:hAnsi="Calibri" w:cs="Calibri"/>
                <w:sz w:val="22"/>
                <w:szCs w:val="22"/>
              </w:rPr>
              <w:t xml:space="preserve"> </w:t>
            </w:r>
            <w:r w:rsidR="005C004A" w:rsidRPr="005C004A">
              <w:rPr>
                <w:rFonts w:ascii="Calibri" w:hAnsi="Calibri" w:cs="Calibri"/>
                <w:sz w:val="22"/>
                <w:szCs w:val="22"/>
              </w:rPr>
              <w:t>fußläufig erreichbar (bereits nach ca. 100 m)</w:t>
            </w:r>
            <w:r w:rsidR="005D7601" w:rsidRPr="005C004A">
              <w:rPr>
                <w:rFonts w:ascii="Calibri" w:hAnsi="Calibri" w:cs="Calibri"/>
                <w:sz w:val="22"/>
                <w:szCs w:val="22"/>
              </w:rPr>
              <w:t>.</w:t>
            </w:r>
            <w:r w:rsidR="00474416" w:rsidRPr="005C004A">
              <w:rPr>
                <w:rFonts w:ascii="Calibri" w:hAnsi="Calibri" w:cs="Calibri"/>
                <w:sz w:val="22"/>
                <w:szCs w:val="22"/>
              </w:rPr>
              <w:t xml:space="preserve"> </w:t>
            </w:r>
          </w:p>
          <w:p w14:paraId="68BDB7EF" w14:textId="05927203" w:rsidR="00E52C39" w:rsidRPr="00B838BE" w:rsidRDefault="00151ADD" w:rsidP="00E52C39">
            <w:pPr>
              <w:jc w:val="both"/>
              <w:rPr>
                <w:rFonts w:ascii="Calibri" w:hAnsi="Calibri" w:cs="Calibri"/>
                <w:sz w:val="10"/>
                <w:szCs w:val="10"/>
              </w:rPr>
            </w:pPr>
            <w:r>
              <w:rPr>
                <w:rFonts w:ascii="Calibri" w:hAnsi="Calibri" w:cs="Calibri"/>
                <w:sz w:val="10"/>
                <w:szCs w:val="10"/>
              </w:rPr>
              <w:t xml:space="preserve"> </w:t>
            </w:r>
          </w:p>
          <w:p w14:paraId="51464C8D" w14:textId="5E2C961C" w:rsidR="00F84340" w:rsidRPr="00B838BE" w:rsidRDefault="00151ADD" w:rsidP="00E52C39">
            <w:pPr>
              <w:jc w:val="both"/>
              <w:rPr>
                <w:rFonts w:ascii="Calibri" w:hAnsi="Calibri" w:cs="Calibri"/>
                <w:sz w:val="22"/>
                <w:szCs w:val="22"/>
              </w:rPr>
            </w:pPr>
            <w:r>
              <w:rPr>
                <w:rFonts w:ascii="Calibri" w:hAnsi="Calibri" w:cs="Calibri"/>
                <w:sz w:val="22"/>
                <w:szCs w:val="22"/>
              </w:rPr>
              <w:t xml:space="preserve">Die offizielle Touristen-Information in der Stadt hat sonntags geschlossen. </w:t>
            </w:r>
            <w:r w:rsidR="00474416" w:rsidRPr="00B838BE">
              <w:rPr>
                <w:rFonts w:ascii="Calibri" w:hAnsi="Calibri" w:cs="Calibri"/>
                <w:sz w:val="22"/>
                <w:szCs w:val="22"/>
              </w:rPr>
              <w:t>E</w:t>
            </w:r>
            <w:r w:rsidR="00A237B0" w:rsidRPr="00B838BE">
              <w:rPr>
                <w:rFonts w:ascii="Calibri" w:hAnsi="Calibri" w:cs="Calibri"/>
                <w:sz w:val="22"/>
                <w:szCs w:val="22"/>
              </w:rPr>
              <w:t>i</w:t>
            </w:r>
            <w:r>
              <w:rPr>
                <w:rFonts w:ascii="Calibri" w:hAnsi="Calibri" w:cs="Calibri"/>
                <w:sz w:val="22"/>
                <w:szCs w:val="22"/>
              </w:rPr>
              <w:t>n</w:t>
            </w:r>
            <w:r w:rsidR="00474416" w:rsidRPr="00B838BE">
              <w:rPr>
                <w:rFonts w:ascii="Calibri" w:hAnsi="Calibri" w:cs="Calibri"/>
                <w:sz w:val="22"/>
                <w:szCs w:val="22"/>
              </w:rPr>
              <w:t xml:space="preserve"> Information</w:t>
            </w:r>
            <w:r>
              <w:rPr>
                <w:rFonts w:ascii="Calibri" w:hAnsi="Calibri" w:cs="Calibri"/>
                <w:sz w:val="22"/>
                <w:szCs w:val="22"/>
              </w:rPr>
              <w:t>sstand</w:t>
            </w:r>
            <w:r w:rsidR="00474416" w:rsidRPr="00B838BE">
              <w:rPr>
                <w:rFonts w:ascii="Calibri" w:hAnsi="Calibri" w:cs="Calibri"/>
                <w:sz w:val="22"/>
                <w:szCs w:val="22"/>
              </w:rPr>
              <w:t xml:space="preserve"> befindet sich direkt am </w:t>
            </w:r>
            <w:r>
              <w:rPr>
                <w:rFonts w:ascii="Calibri" w:hAnsi="Calibri" w:cs="Calibri"/>
                <w:sz w:val="22"/>
                <w:szCs w:val="22"/>
              </w:rPr>
              <w:t xml:space="preserve">Hafenausgang. Dieser </w:t>
            </w:r>
            <w:r w:rsidR="00474416" w:rsidRPr="00BD13EB">
              <w:rPr>
                <w:rFonts w:ascii="Calibri" w:hAnsi="Calibri" w:cs="Calibri"/>
                <w:sz w:val="22"/>
                <w:szCs w:val="22"/>
              </w:rPr>
              <w:t xml:space="preserve">hat </w:t>
            </w:r>
            <w:r>
              <w:rPr>
                <w:rFonts w:ascii="Calibri" w:hAnsi="Calibri" w:cs="Calibri"/>
                <w:sz w:val="22"/>
                <w:szCs w:val="22"/>
              </w:rPr>
              <w:t xml:space="preserve">voraussichtlich </w:t>
            </w:r>
            <w:r w:rsidR="00474416" w:rsidRPr="00BD13EB">
              <w:rPr>
                <w:rFonts w:ascii="Calibri" w:hAnsi="Calibri" w:cs="Calibri"/>
                <w:sz w:val="22"/>
                <w:szCs w:val="22"/>
              </w:rPr>
              <w:t>während unserer Liegezeit geöffnet.</w:t>
            </w:r>
            <w:r>
              <w:rPr>
                <w:rFonts w:ascii="Calibri" w:hAnsi="Calibri" w:cs="Calibri"/>
                <w:sz w:val="22"/>
                <w:szCs w:val="22"/>
              </w:rPr>
              <w:t xml:space="preserve"> </w:t>
            </w:r>
          </w:p>
          <w:p w14:paraId="3EA7630D" w14:textId="368FCEBA" w:rsidR="00474416" w:rsidRPr="00B838BE" w:rsidRDefault="00474416" w:rsidP="00E52C39">
            <w:pPr>
              <w:jc w:val="both"/>
              <w:rPr>
                <w:rFonts w:ascii="Calibri" w:hAnsi="Calibri" w:cs="Calibri"/>
                <w:sz w:val="10"/>
                <w:szCs w:val="10"/>
              </w:rPr>
            </w:pPr>
          </w:p>
          <w:p w14:paraId="45FA89B7" w14:textId="34946914" w:rsidR="00474416" w:rsidRPr="00B838BE" w:rsidRDefault="00474416" w:rsidP="00E52C39">
            <w:pPr>
              <w:jc w:val="both"/>
              <w:rPr>
                <w:rFonts w:ascii="Calibri" w:hAnsi="Calibri" w:cs="Calibri"/>
                <w:sz w:val="22"/>
                <w:szCs w:val="22"/>
              </w:rPr>
            </w:pPr>
            <w:r w:rsidRPr="00B838BE">
              <w:rPr>
                <w:rFonts w:ascii="Calibri" w:hAnsi="Calibri"/>
                <w:sz w:val="22"/>
                <w:szCs w:val="22"/>
              </w:rPr>
              <w:t>Es verkehren schwarze Taxen mit einem gelben Dach im Hafengelände. Eine Fahrt ins Zentrum kostet ca. 8,- USD; zum Strand Pocitos ca. 15,- USD (alle Taxen sollten ein Taxameter besitzen).</w:t>
            </w:r>
          </w:p>
          <w:p w14:paraId="2FB3ABF7" w14:textId="77777777" w:rsidR="00A237B0" w:rsidRPr="00B838BE" w:rsidRDefault="00A237B0" w:rsidP="00E52C39">
            <w:pPr>
              <w:jc w:val="both"/>
              <w:rPr>
                <w:rFonts w:ascii="Calibri" w:hAnsi="Calibri" w:cs="Calibri"/>
                <w:sz w:val="10"/>
                <w:szCs w:val="10"/>
              </w:rPr>
            </w:pPr>
          </w:p>
          <w:p w14:paraId="6C4D4E9A" w14:textId="7A0C3F9D" w:rsidR="00F84340" w:rsidRPr="00B838BE" w:rsidRDefault="00006F4C" w:rsidP="00E52C39">
            <w:pPr>
              <w:jc w:val="both"/>
              <w:rPr>
                <w:rFonts w:ascii="Calibri" w:hAnsi="Calibri" w:cs="Calibri"/>
                <w:sz w:val="22"/>
                <w:szCs w:val="22"/>
              </w:rPr>
            </w:pPr>
            <w:r w:rsidRPr="00B838BE">
              <w:rPr>
                <w:rFonts w:ascii="Calibri" w:hAnsi="Calibri" w:cs="Calibri"/>
                <w:sz w:val="22"/>
                <w:szCs w:val="22"/>
              </w:rPr>
              <w:t xml:space="preserve">In </w:t>
            </w:r>
            <w:r w:rsidR="00CB13A5">
              <w:rPr>
                <w:rFonts w:ascii="Calibri" w:hAnsi="Calibri" w:cs="Calibri"/>
                <w:sz w:val="22"/>
                <w:szCs w:val="22"/>
              </w:rPr>
              <w:t xml:space="preserve">Montevideo </w:t>
            </w:r>
            <w:r w:rsidRPr="00B838BE">
              <w:rPr>
                <w:rFonts w:ascii="Calibri" w:hAnsi="Calibri" w:cs="Calibri"/>
                <w:sz w:val="22"/>
                <w:szCs w:val="22"/>
              </w:rPr>
              <w:t xml:space="preserve">zahlt man mit </w:t>
            </w:r>
            <w:r w:rsidR="00474416" w:rsidRPr="00B838BE">
              <w:rPr>
                <w:rFonts w:ascii="Calibri" w:hAnsi="Calibri" w:cs="Calibri"/>
                <w:sz w:val="22"/>
                <w:szCs w:val="22"/>
              </w:rPr>
              <w:t>Uruguayischem P</w:t>
            </w:r>
            <w:r w:rsidR="00474416" w:rsidRPr="00BD13EB">
              <w:rPr>
                <w:rFonts w:ascii="Calibri" w:hAnsi="Calibri" w:cs="Calibri"/>
                <w:sz w:val="22"/>
                <w:szCs w:val="22"/>
              </w:rPr>
              <w:t xml:space="preserve">eso. 100 UYU = </w:t>
            </w:r>
            <w:r w:rsidR="00151ADD">
              <w:rPr>
                <w:rFonts w:ascii="Calibri" w:hAnsi="Calibri" w:cs="Calibri"/>
                <w:sz w:val="22"/>
                <w:szCs w:val="22"/>
              </w:rPr>
              <w:t>2,36</w:t>
            </w:r>
            <w:r w:rsidR="007A3382" w:rsidRPr="00BD13EB">
              <w:rPr>
                <w:rFonts w:ascii="Calibri" w:hAnsi="Calibri" w:cs="Calibri"/>
                <w:sz w:val="22"/>
                <w:szCs w:val="22"/>
              </w:rPr>
              <w:t xml:space="preserve"> </w:t>
            </w:r>
            <w:r w:rsidR="00474416" w:rsidRPr="00BD13EB">
              <w:rPr>
                <w:rFonts w:ascii="Calibri" w:hAnsi="Calibri" w:cs="Calibri"/>
                <w:sz w:val="22"/>
                <w:szCs w:val="22"/>
              </w:rPr>
              <w:t>€</w:t>
            </w:r>
            <w:r w:rsidR="00151ADD">
              <w:rPr>
                <w:rFonts w:ascii="Calibri" w:hAnsi="Calibri" w:cs="Calibri"/>
                <w:sz w:val="22"/>
                <w:szCs w:val="22"/>
              </w:rPr>
              <w:t xml:space="preserve"> = 2,56 USD</w:t>
            </w:r>
            <w:r w:rsidR="00474416" w:rsidRPr="00BD13EB">
              <w:rPr>
                <w:rFonts w:ascii="Calibri" w:hAnsi="Calibri" w:cs="Calibri"/>
                <w:sz w:val="22"/>
                <w:szCs w:val="22"/>
              </w:rPr>
              <w:t xml:space="preserve">; 1 € = </w:t>
            </w:r>
            <w:r w:rsidR="007A3382" w:rsidRPr="00BD13EB">
              <w:rPr>
                <w:rFonts w:ascii="Calibri" w:hAnsi="Calibri" w:cs="Calibri"/>
                <w:sz w:val="22"/>
                <w:szCs w:val="22"/>
              </w:rPr>
              <w:t>4</w:t>
            </w:r>
            <w:r w:rsidR="00D42218">
              <w:rPr>
                <w:rFonts w:ascii="Calibri" w:hAnsi="Calibri" w:cs="Calibri"/>
                <w:sz w:val="22"/>
                <w:szCs w:val="22"/>
              </w:rPr>
              <w:t>2</w:t>
            </w:r>
            <w:r w:rsidR="007A3382" w:rsidRPr="00BD13EB">
              <w:rPr>
                <w:rFonts w:ascii="Calibri" w:hAnsi="Calibri" w:cs="Calibri"/>
                <w:sz w:val="22"/>
                <w:szCs w:val="22"/>
              </w:rPr>
              <w:t>,</w:t>
            </w:r>
            <w:r w:rsidR="00151ADD">
              <w:rPr>
                <w:rFonts w:ascii="Calibri" w:hAnsi="Calibri" w:cs="Calibri"/>
                <w:sz w:val="22"/>
                <w:szCs w:val="22"/>
              </w:rPr>
              <w:t>29</w:t>
            </w:r>
            <w:r w:rsidR="007A3382" w:rsidRPr="00BD13EB">
              <w:rPr>
                <w:rFonts w:ascii="Calibri" w:hAnsi="Calibri" w:cs="Calibri"/>
                <w:sz w:val="22"/>
                <w:szCs w:val="22"/>
              </w:rPr>
              <w:t xml:space="preserve"> </w:t>
            </w:r>
            <w:r w:rsidR="00474416" w:rsidRPr="00BD13EB">
              <w:rPr>
                <w:rFonts w:ascii="Calibri" w:hAnsi="Calibri" w:cs="Calibri"/>
                <w:sz w:val="22"/>
                <w:szCs w:val="22"/>
              </w:rPr>
              <w:t>UYU</w:t>
            </w:r>
          </w:p>
          <w:p w14:paraId="6CCD6127" w14:textId="77777777" w:rsidR="00F84340" w:rsidRPr="00B838BE" w:rsidRDefault="00F84340" w:rsidP="00E52C39">
            <w:pPr>
              <w:jc w:val="both"/>
              <w:rPr>
                <w:rFonts w:ascii="Calibri" w:hAnsi="Calibri" w:cs="Calibri"/>
                <w:sz w:val="10"/>
                <w:szCs w:val="10"/>
              </w:rPr>
            </w:pPr>
          </w:p>
          <w:p w14:paraId="46907CFE" w14:textId="1E8B1FB7" w:rsidR="00A237B0" w:rsidRPr="00B838BE" w:rsidRDefault="00A237B0" w:rsidP="00A237B0">
            <w:pPr>
              <w:jc w:val="both"/>
              <w:rPr>
                <w:rFonts w:ascii="Calibri" w:hAnsi="Calibri"/>
                <w:sz w:val="22"/>
                <w:szCs w:val="22"/>
              </w:rPr>
            </w:pPr>
            <w:r w:rsidRPr="00B838BE">
              <w:rPr>
                <w:rFonts w:ascii="Calibri" w:hAnsi="Calibri"/>
                <w:sz w:val="22"/>
                <w:szCs w:val="22"/>
              </w:rPr>
              <w:t xml:space="preserve">Ein Altstadtrundgang könnte für Sie an der </w:t>
            </w:r>
            <w:r w:rsidRPr="00B838BE">
              <w:rPr>
                <w:rFonts w:ascii="Calibri" w:hAnsi="Calibri"/>
                <w:b/>
                <w:sz w:val="22"/>
                <w:szCs w:val="22"/>
              </w:rPr>
              <w:t>Plaza Independencia</w:t>
            </w:r>
            <w:r w:rsidR="00D42218">
              <w:rPr>
                <w:rFonts w:ascii="Calibri" w:hAnsi="Calibri"/>
                <w:b/>
                <w:sz w:val="22"/>
                <w:szCs w:val="22"/>
              </w:rPr>
              <w:t xml:space="preserve"> </w:t>
            </w:r>
            <w:r w:rsidRPr="00B838BE">
              <w:rPr>
                <w:rFonts w:ascii="Calibri" w:hAnsi="Calibri"/>
                <w:sz w:val="22"/>
                <w:szCs w:val="22"/>
              </w:rPr>
              <w:t>beginnen:</w:t>
            </w:r>
            <w:r w:rsidR="00B838BE">
              <w:rPr>
                <w:rFonts w:ascii="Calibri" w:hAnsi="Calibri"/>
                <w:sz w:val="22"/>
                <w:szCs w:val="22"/>
              </w:rPr>
              <w:t xml:space="preserve"> </w:t>
            </w:r>
            <w:r w:rsidRPr="00B838BE">
              <w:rPr>
                <w:rFonts w:ascii="Calibri" w:hAnsi="Calibri"/>
                <w:sz w:val="22"/>
                <w:szCs w:val="22"/>
              </w:rPr>
              <w:t xml:space="preserve">Das Tor </w:t>
            </w:r>
            <w:r w:rsidR="00D42218" w:rsidRPr="00B838BE">
              <w:rPr>
                <w:rFonts w:ascii="Calibri" w:hAnsi="Calibri"/>
                <w:b/>
                <w:sz w:val="22"/>
                <w:szCs w:val="22"/>
              </w:rPr>
              <w:t xml:space="preserve">Puerta de Ciudadela </w:t>
            </w:r>
            <w:r w:rsidRPr="00B838BE">
              <w:rPr>
                <w:rFonts w:ascii="Calibri" w:hAnsi="Calibri"/>
                <w:sz w:val="22"/>
                <w:szCs w:val="22"/>
              </w:rPr>
              <w:t xml:space="preserve">ist der letzte erhaltene Rest der alten Stadtmauer, die 1742 angefangen wurde. Am Platz steht auch das große </w:t>
            </w:r>
            <w:r w:rsidRPr="00B838BE">
              <w:rPr>
                <w:rFonts w:ascii="Calibri" w:hAnsi="Calibri"/>
                <w:b/>
                <w:sz w:val="22"/>
                <w:szCs w:val="22"/>
              </w:rPr>
              <w:t>Reiterstandbild</w:t>
            </w:r>
            <w:r w:rsidRPr="00B838BE">
              <w:rPr>
                <w:rFonts w:ascii="Calibri" w:hAnsi="Calibri"/>
                <w:sz w:val="22"/>
                <w:szCs w:val="22"/>
              </w:rPr>
              <w:t xml:space="preserve"> für den uruguayischen Nationalhelden </w:t>
            </w:r>
            <w:r w:rsidRPr="00B838BE">
              <w:rPr>
                <w:rFonts w:ascii="Calibri" w:hAnsi="Calibri"/>
                <w:b/>
                <w:sz w:val="22"/>
                <w:szCs w:val="22"/>
              </w:rPr>
              <w:t>José Gervasio Artigas</w:t>
            </w:r>
            <w:r w:rsidR="00D42218">
              <w:rPr>
                <w:rFonts w:ascii="Calibri" w:hAnsi="Calibri"/>
                <w:sz w:val="22"/>
                <w:szCs w:val="22"/>
              </w:rPr>
              <w:t>.</w:t>
            </w:r>
            <w:r w:rsidRPr="00B838BE">
              <w:rPr>
                <w:rFonts w:ascii="Calibri" w:hAnsi="Calibri"/>
                <w:sz w:val="22"/>
                <w:szCs w:val="22"/>
              </w:rPr>
              <w:t xml:space="preserve"> </w:t>
            </w:r>
            <w:r w:rsidR="00D42218">
              <w:rPr>
                <w:rFonts w:ascii="Calibri" w:hAnsi="Calibri"/>
                <w:sz w:val="22"/>
                <w:szCs w:val="22"/>
              </w:rPr>
              <w:t>U</w:t>
            </w:r>
            <w:r w:rsidRPr="00B838BE">
              <w:rPr>
                <w:rFonts w:ascii="Calibri" w:hAnsi="Calibri"/>
                <w:sz w:val="22"/>
                <w:szCs w:val="22"/>
              </w:rPr>
              <w:t>nter dem Denkmal befindet sich das pompöse Mausoleum für den Helden.</w:t>
            </w:r>
            <w:r w:rsidRPr="00B838BE">
              <w:rPr>
                <w:rFonts w:ascii="Calibri" w:hAnsi="Calibri"/>
                <w:b/>
                <w:sz w:val="22"/>
                <w:szCs w:val="22"/>
              </w:rPr>
              <w:t xml:space="preserve"> </w:t>
            </w:r>
            <w:r w:rsidRPr="00B838BE">
              <w:rPr>
                <w:rFonts w:ascii="Calibri" w:hAnsi="Calibri"/>
                <w:sz w:val="22"/>
                <w:szCs w:val="22"/>
              </w:rPr>
              <w:t xml:space="preserve">In unmittelbarer Nähe des Platzes finden Sie den </w:t>
            </w:r>
            <w:r w:rsidRPr="00B838BE">
              <w:rPr>
                <w:rFonts w:ascii="Calibri" w:hAnsi="Calibri"/>
                <w:b/>
                <w:sz w:val="22"/>
                <w:szCs w:val="22"/>
              </w:rPr>
              <w:t>Palacio Salvo</w:t>
            </w:r>
            <w:r w:rsidRPr="00B838BE">
              <w:rPr>
                <w:rFonts w:ascii="Calibri" w:hAnsi="Calibri"/>
                <w:sz w:val="22"/>
                <w:szCs w:val="22"/>
              </w:rPr>
              <w:t xml:space="preserve"> und den </w:t>
            </w:r>
            <w:r w:rsidRPr="00B838BE">
              <w:rPr>
                <w:rFonts w:ascii="Calibri" w:hAnsi="Calibri"/>
                <w:b/>
                <w:sz w:val="22"/>
                <w:szCs w:val="22"/>
              </w:rPr>
              <w:t>Palacio Estévez</w:t>
            </w:r>
            <w:r w:rsidRPr="00B838BE">
              <w:rPr>
                <w:rFonts w:ascii="Calibri" w:hAnsi="Calibri"/>
                <w:sz w:val="22"/>
                <w:szCs w:val="22"/>
              </w:rPr>
              <w:t xml:space="preserve">, den einstigen Präsidentenpalast. Sehenswert ist das </w:t>
            </w:r>
            <w:r w:rsidRPr="00B838BE">
              <w:rPr>
                <w:rFonts w:ascii="Calibri" w:hAnsi="Calibri"/>
                <w:b/>
                <w:sz w:val="22"/>
                <w:szCs w:val="22"/>
              </w:rPr>
              <w:t>Teatro Solis</w:t>
            </w:r>
            <w:r w:rsidRPr="00B838BE">
              <w:rPr>
                <w:rFonts w:ascii="Calibri" w:hAnsi="Calibri"/>
                <w:sz w:val="22"/>
                <w:szCs w:val="22"/>
              </w:rPr>
              <w:t>, ein beeindruckender neoklassizistischer Bau.</w:t>
            </w:r>
            <w:r w:rsidRPr="00B838BE">
              <w:rPr>
                <w:rFonts w:ascii="Calibri" w:hAnsi="Calibri"/>
                <w:b/>
                <w:sz w:val="22"/>
                <w:szCs w:val="22"/>
              </w:rPr>
              <w:t xml:space="preserve"> </w:t>
            </w:r>
            <w:r w:rsidRPr="00B838BE">
              <w:rPr>
                <w:rFonts w:ascii="Calibri" w:hAnsi="Calibri"/>
                <w:sz w:val="22"/>
                <w:szCs w:val="22"/>
              </w:rPr>
              <w:t xml:space="preserve">Dahinter beginnt die </w:t>
            </w:r>
            <w:r w:rsidRPr="00B838BE">
              <w:rPr>
                <w:rFonts w:ascii="Calibri" w:hAnsi="Calibri"/>
                <w:b/>
                <w:sz w:val="22"/>
                <w:szCs w:val="22"/>
              </w:rPr>
              <w:t>Calle Sarandí</w:t>
            </w:r>
            <w:r w:rsidRPr="00B838BE">
              <w:rPr>
                <w:rFonts w:ascii="Calibri" w:hAnsi="Calibri"/>
                <w:sz w:val="22"/>
                <w:szCs w:val="22"/>
              </w:rPr>
              <w:t>, eine kurze Fu</w:t>
            </w:r>
            <w:r w:rsidR="00D42218">
              <w:rPr>
                <w:rFonts w:ascii="Calibri" w:hAnsi="Calibri"/>
                <w:sz w:val="22"/>
                <w:szCs w:val="22"/>
              </w:rPr>
              <w:t>ß</w:t>
            </w:r>
            <w:r w:rsidRPr="00B838BE">
              <w:rPr>
                <w:rFonts w:ascii="Calibri" w:hAnsi="Calibri"/>
                <w:sz w:val="22"/>
                <w:szCs w:val="22"/>
              </w:rPr>
              <w:t xml:space="preserve">gängerzone mit Cafés, Geschäften, Galerien sowie edlen Schmuckläden. </w:t>
            </w:r>
            <w:r w:rsidRPr="00B838BE">
              <w:rPr>
                <w:rFonts w:ascii="Calibri" w:hAnsi="Calibri"/>
                <w:b/>
                <w:sz w:val="22"/>
                <w:szCs w:val="22"/>
              </w:rPr>
              <w:t xml:space="preserve"> </w:t>
            </w:r>
            <w:r w:rsidR="00D42218">
              <w:rPr>
                <w:rFonts w:ascii="Calibri" w:hAnsi="Calibri"/>
                <w:sz w:val="22"/>
                <w:szCs w:val="22"/>
              </w:rPr>
              <w:t>Die Straße</w:t>
            </w:r>
            <w:r w:rsidRPr="00B838BE">
              <w:rPr>
                <w:rFonts w:ascii="Calibri" w:hAnsi="Calibri"/>
                <w:sz w:val="22"/>
                <w:szCs w:val="22"/>
              </w:rPr>
              <w:t xml:space="preserve"> führt auf die </w:t>
            </w:r>
            <w:r w:rsidRPr="00B838BE">
              <w:rPr>
                <w:rFonts w:ascii="Calibri" w:hAnsi="Calibri"/>
                <w:b/>
                <w:sz w:val="22"/>
                <w:szCs w:val="22"/>
              </w:rPr>
              <w:t>Plaza Constitución</w:t>
            </w:r>
            <w:r w:rsidRPr="00B838BE">
              <w:rPr>
                <w:rFonts w:ascii="Calibri" w:hAnsi="Calibri"/>
                <w:sz w:val="22"/>
                <w:szCs w:val="22"/>
              </w:rPr>
              <w:t xml:space="preserve"> mit dem Brunnen der Freiheit. Umgeben ist die Plaza</w:t>
            </w:r>
            <w:r w:rsidRPr="00B838BE">
              <w:rPr>
                <w:rFonts w:ascii="Calibri" w:hAnsi="Calibri"/>
                <w:b/>
                <w:sz w:val="22"/>
                <w:szCs w:val="22"/>
              </w:rPr>
              <w:t xml:space="preserve"> </w:t>
            </w:r>
            <w:r w:rsidRPr="00B838BE">
              <w:rPr>
                <w:rFonts w:ascii="Calibri" w:hAnsi="Calibri"/>
                <w:sz w:val="22"/>
                <w:szCs w:val="22"/>
              </w:rPr>
              <w:t xml:space="preserve">von einigen wichtigen historischen Bauten, so auch vom </w:t>
            </w:r>
            <w:r w:rsidRPr="00B838BE">
              <w:rPr>
                <w:rFonts w:ascii="Calibri" w:hAnsi="Calibri"/>
                <w:b/>
                <w:sz w:val="22"/>
                <w:szCs w:val="22"/>
              </w:rPr>
              <w:t>Cabildo</w:t>
            </w:r>
            <w:r w:rsidRPr="00B838BE">
              <w:rPr>
                <w:rFonts w:ascii="Calibri" w:hAnsi="Calibri"/>
                <w:sz w:val="22"/>
                <w:szCs w:val="22"/>
              </w:rPr>
              <w:t xml:space="preserve">, dem heutigen </w:t>
            </w:r>
            <w:r w:rsidRPr="00B838BE">
              <w:rPr>
                <w:rFonts w:ascii="Calibri" w:hAnsi="Calibri"/>
                <w:b/>
                <w:sz w:val="22"/>
                <w:szCs w:val="22"/>
              </w:rPr>
              <w:t>Museo y Archivo Histórico Municipal</w:t>
            </w:r>
            <w:r w:rsidR="00D42218">
              <w:rPr>
                <w:rFonts w:ascii="Calibri" w:hAnsi="Calibri"/>
                <w:b/>
                <w:sz w:val="22"/>
                <w:szCs w:val="22"/>
              </w:rPr>
              <w:t xml:space="preserve"> </w:t>
            </w:r>
            <w:r w:rsidR="00D42218">
              <w:rPr>
                <w:rFonts w:ascii="Calibri" w:hAnsi="Calibri"/>
                <w:sz w:val="22"/>
                <w:szCs w:val="22"/>
              </w:rPr>
              <w:t>(</w:t>
            </w:r>
            <w:r w:rsidRPr="00B838BE">
              <w:rPr>
                <w:rFonts w:ascii="Calibri" w:hAnsi="Calibri"/>
                <w:sz w:val="22"/>
                <w:szCs w:val="22"/>
              </w:rPr>
              <w:t>stadtgeschichtliche</w:t>
            </w:r>
            <w:r w:rsidR="00D42218">
              <w:rPr>
                <w:rFonts w:ascii="Calibri" w:hAnsi="Calibri"/>
                <w:sz w:val="22"/>
                <w:szCs w:val="22"/>
              </w:rPr>
              <w:t>s</w:t>
            </w:r>
            <w:r w:rsidRPr="00B838BE">
              <w:rPr>
                <w:rFonts w:ascii="Calibri" w:hAnsi="Calibri"/>
                <w:sz w:val="22"/>
                <w:szCs w:val="22"/>
              </w:rPr>
              <w:t xml:space="preserve"> Museum</w:t>
            </w:r>
            <w:r w:rsidR="00D42218">
              <w:rPr>
                <w:rFonts w:ascii="Calibri" w:hAnsi="Calibri"/>
                <w:sz w:val="22"/>
                <w:szCs w:val="22"/>
              </w:rPr>
              <w:t>)</w:t>
            </w:r>
            <w:r w:rsidRPr="00B838BE">
              <w:rPr>
                <w:rFonts w:ascii="Calibri" w:hAnsi="Calibri"/>
                <w:sz w:val="22"/>
                <w:szCs w:val="22"/>
              </w:rPr>
              <w:t xml:space="preserve">. </w:t>
            </w:r>
          </w:p>
          <w:p w14:paraId="23F5D4F1" w14:textId="7FD76371" w:rsidR="00A237B0" w:rsidRPr="00B838BE" w:rsidRDefault="00A237B0" w:rsidP="00A237B0">
            <w:pPr>
              <w:jc w:val="both"/>
              <w:rPr>
                <w:rFonts w:ascii="Calibri" w:hAnsi="Calibri"/>
                <w:sz w:val="22"/>
                <w:szCs w:val="22"/>
              </w:rPr>
            </w:pPr>
            <w:r w:rsidRPr="00B838BE">
              <w:rPr>
                <w:rFonts w:ascii="Calibri" w:hAnsi="Calibri"/>
                <w:sz w:val="22"/>
                <w:szCs w:val="22"/>
              </w:rPr>
              <w:t xml:space="preserve">Gegenüber des Cabildo befindet sich die </w:t>
            </w:r>
            <w:r w:rsidRPr="00B838BE">
              <w:rPr>
                <w:rFonts w:ascii="Calibri" w:hAnsi="Calibri"/>
                <w:b/>
                <w:sz w:val="22"/>
                <w:szCs w:val="22"/>
              </w:rPr>
              <w:t>Kathedrale</w:t>
            </w:r>
            <w:r w:rsidRPr="00B838BE">
              <w:rPr>
                <w:rFonts w:ascii="Calibri" w:hAnsi="Calibri"/>
                <w:sz w:val="22"/>
                <w:szCs w:val="22"/>
              </w:rPr>
              <w:t xml:space="preserve"> </w:t>
            </w:r>
            <w:r w:rsidR="00D42218">
              <w:rPr>
                <w:rFonts w:ascii="Calibri" w:hAnsi="Calibri"/>
                <w:sz w:val="22"/>
                <w:szCs w:val="22"/>
              </w:rPr>
              <w:t>(</w:t>
            </w:r>
            <w:r w:rsidRPr="00B838BE">
              <w:rPr>
                <w:rFonts w:ascii="Calibri" w:hAnsi="Calibri"/>
                <w:sz w:val="22"/>
                <w:szCs w:val="22"/>
              </w:rPr>
              <w:t xml:space="preserve">oder </w:t>
            </w:r>
            <w:r w:rsidRPr="00B838BE">
              <w:rPr>
                <w:rFonts w:ascii="Calibri" w:hAnsi="Calibri"/>
                <w:b/>
                <w:sz w:val="22"/>
                <w:szCs w:val="22"/>
              </w:rPr>
              <w:t>Iglesia Matriz</w:t>
            </w:r>
            <w:r w:rsidR="00D42218" w:rsidRPr="00D42218">
              <w:rPr>
                <w:rFonts w:ascii="Calibri" w:hAnsi="Calibri"/>
                <w:bCs/>
                <w:sz w:val="22"/>
                <w:szCs w:val="22"/>
              </w:rPr>
              <w:t>)</w:t>
            </w:r>
            <w:r w:rsidRPr="00D42218">
              <w:rPr>
                <w:rFonts w:ascii="Calibri" w:hAnsi="Calibri"/>
                <w:bCs/>
                <w:sz w:val="22"/>
                <w:szCs w:val="22"/>
              </w:rPr>
              <w:t>,</w:t>
            </w:r>
            <w:r w:rsidRPr="00B838BE">
              <w:rPr>
                <w:rFonts w:ascii="Calibri" w:hAnsi="Calibri"/>
                <w:sz w:val="22"/>
                <w:szCs w:val="22"/>
              </w:rPr>
              <w:t xml:space="preserve"> erbaut ab 1790. Im Inneren der weitgehend im Barock ausgestatteten Kirche, finden sich die Gräber der Generäle Rivera und Lavalleja. </w:t>
            </w:r>
            <w:r w:rsidRPr="00B838BE">
              <w:rPr>
                <w:rFonts w:ascii="Calibri" w:hAnsi="Calibri"/>
                <w:b/>
                <w:sz w:val="22"/>
                <w:szCs w:val="22"/>
              </w:rPr>
              <w:t xml:space="preserve"> </w:t>
            </w:r>
            <w:r w:rsidRPr="00B838BE">
              <w:rPr>
                <w:rFonts w:ascii="Calibri" w:hAnsi="Calibri"/>
                <w:sz w:val="22"/>
                <w:szCs w:val="22"/>
              </w:rPr>
              <w:t xml:space="preserve">Unbedingt sehenswert ist der </w:t>
            </w:r>
            <w:r w:rsidRPr="00B838BE">
              <w:rPr>
                <w:rFonts w:ascii="Calibri" w:hAnsi="Calibri"/>
                <w:b/>
                <w:sz w:val="22"/>
                <w:szCs w:val="22"/>
              </w:rPr>
              <w:t>Mercado del Puerto</w:t>
            </w:r>
            <w:r w:rsidRPr="00D42218">
              <w:rPr>
                <w:rFonts w:ascii="Calibri" w:hAnsi="Calibri"/>
                <w:bCs/>
                <w:sz w:val="22"/>
                <w:szCs w:val="22"/>
              </w:rPr>
              <w:t>.</w:t>
            </w:r>
            <w:r w:rsidRPr="00B838BE">
              <w:rPr>
                <w:rFonts w:ascii="Calibri" w:hAnsi="Calibri"/>
                <w:sz w:val="22"/>
                <w:szCs w:val="22"/>
              </w:rPr>
              <w:t xml:space="preserve"> </w:t>
            </w:r>
            <w:r w:rsidRPr="00B838BE">
              <w:rPr>
                <w:rFonts w:ascii="Calibri" w:hAnsi="Calibri"/>
                <w:iCs/>
                <w:sz w:val="22"/>
                <w:szCs w:val="22"/>
              </w:rPr>
              <w:t xml:space="preserve">Als kulinarischer Hotspot gilt mittags dieser nostalgische </w:t>
            </w:r>
            <w:r w:rsidRPr="00D42218">
              <w:rPr>
                <w:rFonts w:ascii="Calibri" w:hAnsi="Calibri"/>
                <w:b/>
                <w:bCs/>
                <w:iCs/>
                <w:sz w:val="22"/>
                <w:szCs w:val="22"/>
              </w:rPr>
              <w:t>Hafenmarkt</w:t>
            </w:r>
            <w:r w:rsidRPr="00B838BE">
              <w:rPr>
                <w:rFonts w:ascii="Calibri" w:hAnsi="Calibri"/>
                <w:iCs/>
                <w:sz w:val="22"/>
                <w:szCs w:val="22"/>
              </w:rPr>
              <w:t>, wo vor allem Fleischliebhaber auf Ihre Kosten kommen.</w:t>
            </w:r>
            <w:r w:rsidRPr="00B838BE">
              <w:rPr>
                <w:rFonts w:ascii="Calibri" w:hAnsi="Calibri"/>
                <w:sz w:val="22"/>
                <w:szCs w:val="22"/>
              </w:rPr>
              <w:t xml:space="preserve"> Der Markt hat seine Pforten</w:t>
            </w:r>
            <w:r w:rsidR="00051FF7">
              <w:rPr>
                <w:rFonts w:ascii="Calibri" w:hAnsi="Calibri"/>
                <w:sz w:val="22"/>
                <w:szCs w:val="22"/>
              </w:rPr>
              <w:t xml:space="preserve"> voraussichtlich</w:t>
            </w:r>
            <w:r w:rsidRPr="00B838BE">
              <w:rPr>
                <w:rFonts w:ascii="Calibri" w:hAnsi="Calibri"/>
                <w:sz w:val="22"/>
                <w:szCs w:val="22"/>
              </w:rPr>
              <w:t xml:space="preserve"> </w:t>
            </w:r>
            <w:r w:rsidR="00051FF7">
              <w:rPr>
                <w:rFonts w:ascii="Calibri" w:hAnsi="Calibri"/>
                <w:sz w:val="22"/>
                <w:szCs w:val="22"/>
              </w:rPr>
              <w:t xml:space="preserve">von </w:t>
            </w:r>
            <w:r w:rsidR="00D42218">
              <w:rPr>
                <w:rFonts w:ascii="Calibri" w:hAnsi="Calibri"/>
                <w:sz w:val="22"/>
                <w:szCs w:val="22"/>
              </w:rPr>
              <w:t>10.</w:t>
            </w:r>
            <w:r w:rsidR="00051FF7">
              <w:rPr>
                <w:rFonts w:ascii="Calibri" w:hAnsi="Calibri"/>
                <w:sz w:val="22"/>
                <w:szCs w:val="22"/>
              </w:rPr>
              <w:t xml:space="preserve">00 </w:t>
            </w:r>
            <w:r w:rsidRPr="00051FF7">
              <w:rPr>
                <w:rFonts w:ascii="Calibri" w:hAnsi="Calibri"/>
                <w:sz w:val="22"/>
                <w:szCs w:val="22"/>
              </w:rPr>
              <w:t>bis 1</w:t>
            </w:r>
            <w:r w:rsidR="00D42218">
              <w:rPr>
                <w:rFonts w:ascii="Calibri" w:hAnsi="Calibri"/>
                <w:sz w:val="22"/>
                <w:szCs w:val="22"/>
              </w:rPr>
              <w:t>7.</w:t>
            </w:r>
            <w:r w:rsidRPr="00051FF7">
              <w:rPr>
                <w:rFonts w:ascii="Calibri" w:hAnsi="Calibri"/>
                <w:sz w:val="22"/>
                <w:szCs w:val="22"/>
              </w:rPr>
              <w:t xml:space="preserve">00 Uhr </w:t>
            </w:r>
            <w:r w:rsidRPr="00B838BE">
              <w:rPr>
                <w:rFonts w:ascii="Calibri" w:hAnsi="Calibri"/>
                <w:sz w:val="22"/>
                <w:szCs w:val="22"/>
              </w:rPr>
              <w:t xml:space="preserve">geöffnet. Davor findet meist ein kleiner Floh- und Kunstgewerbemarkt statt. Außerdem befindet sich das </w:t>
            </w:r>
            <w:r w:rsidRPr="00B838BE">
              <w:rPr>
                <w:rFonts w:ascii="Calibri" w:hAnsi="Calibri"/>
                <w:b/>
                <w:sz w:val="22"/>
                <w:szCs w:val="22"/>
              </w:rPr>
              <w:t xml:space="preserve">Museo Carneval </w:t>
            </w:r>
            <w:r w:rsidRPr="00B838BE">
              <w:rPr>
                <w:rFonts w:ascii="Calibri" w:hAnsi="Calibri"/>
                <w:sz w:val="22"/>
                <w:szCs w:val="22"/>
              </w:rPr>
              <w:t xml:space="preserve">in der Nähe. </w:t>
            </w:r>
            <w:r w:rsidRPr="00B838BE">
              <w:rPr>
                <w:rFonts w:ascii="Calibri" w:hAnsi="Calibri"/>
                <w:b/>
                <w:sz w:val="22"/>
                <w:szCs w:val="22"/>
              </w:rPr>
              <w:t xml:space="preserve">Viele </w:t>
            </w:r>
            <w:r w:rsidR="00FD78B5" w:rsidRPr="00B838BE">
              <w:rPr>
                <w:rFonts w:ascii="Calibri" w:hAnsi="Calibri"/>
                <w:b/>
                <w:sz w:val="22"/>
                <w:szCs w:val="22"/>
              </w:rPr>
              <w:t xml:space="preserve">weitere </w:t>
            </w:r>
            <w:r w:rsidRPr="00B838BE">
              <w:rPr>
                <w:rFonts w:ascii="Calibri" w:hAnsi="Calibri"/>
                <w:b/>
                <w:sz w:val="22"/>
                <w:szCs w:val="22"/>
              </w:rPr>
              <w:t>Museen</w:t>
            </w:r>
            <w:r w:rsidRPr="00B838BE">
              <w:rPr>
                <w:rFonts w:ascii="Calibri" w:hAnsi="Calibri"/>
                <w:sz w:val="22"/>
                <w:szCs w:val="22"/>
              </w:rPr>
              <w:t xml:space="preserve"> finden Sie in der Nähe des Hauptplatzes </w:t>
            </w:r>
            <w:r w:rsidRPr="00B838BE">
              <w:rPr>
                <w:rFonts w:ascii="Calibri" w:hAnsi="Calibri"/>
                <w:b/>
                <w:sz w:val="22"/>
                <w:szCs w:val="22"/>
              </w:rPr>
              <w:t>Plaza 1. de Mayo</w:t>
            </w:r>
            <w:r w:rsidRPr="00D42218">
              <w:rPr>
                <w:rFonts w:ascii="Calibri" w:hAnsi="Calibri"/>
                <w:bCs/>
                <w:sz w:val="22"/>
                <w:szCs w:val="22"/>
              </w:rPr>
              <w:t xml:space="preserve">. </w:t>
            </w:r>
          </w:p>
          <w:p w14:paraId="28F6D45B" w14:textId="47A40707" w:rsidR="00A237B0" w:rsidRPr="00B838BE" w:rsidRDefault="00A237B0" w:rsidP="00A237B0">
            <w:pPr>
              <w:jc w:val="both"/>
              <w:rPr>
                <w:rFonts w:ascii="Calibri" w:hAnsi="Calibri"/>
                <w:b/>
                <w:sz w:val="22"/>
                <w:szCs w:val="22"/>
              </w:rPr>
            </w:pPr>
            <w:r w:rsidRPr="00B838BE">
              <w:rPr>
                <w:rFonts w:ascii="Calibri" w:hAnsi="Calibri"/>
                <w:sz w:val="22"/>
                <w:szCs w:val="22"/>
              </w:rPr>
              <w:t xml:space="preserve">Etwa 800 m weit erstreckt sich die </w:t>
            </w:r>
            <w:r w:rsidRPr="00B838BE">
              <w:rPr>
                <w:rFonts w:ascii="Calibri" w:hAnsi="Calibri"/>
                <w:b/>
                <w:bCs/>
                <w:sz w:val="22"/>
                <w:szCs w:val="22"/>
              </w:rPr>
              <w:t>Mole</w:t>
            </w:r>
            <w:r w:rsidRPr="00B838BE">
              <w:rPr>
                <w:rFonts w:ascii="Calibri" w:hAnsi="Calibri"/>
                <w:sz w:val="22"/>
                <w:szCs w:val="22"/>
              </w:rPr>
              <w:t>. Von dort kann man wunderbar die Südküste der Altstadt auf der Landzunge genie</w:t>
            </w:r>
            <w:r w:rsidR="00D42218">
              <w:rPr>
                <w:rFonts w:ascii="Calibri" w:hAnsi="Calibri"/>
                <w:sz w:val="22"/>
                <w:szCs w:val="22"/>
              </w:rPr>
              <w:t>ß</w:t>
            </w:r>
            <w:r w:rsidRPr="00B838BE">
              <w:rPr>
                <w:rFonts w:ascii="Calibri" w:hAnsi="Calibri"/>
                <w:sz w:val="22"/>
                <w:szCs w:val="22"/>
              </w:rPr>
              <w:t xml:space="preserve">en: </w:t>
            </w:r>
            <w:r w:rsidR="00D42218">
              <w:rPr>
                <w:rFonts w:ascii="Calibri" w:hAnsi="Calibri"/>
                <w:sz w:val="22"/>
                <w:szCs w:val="22"/>
              </w:rPr>
              <w:t>H</w:t>
            </w:r>
            <w:r w:rsidRPr="00B838BE">
              <w:rPr>
                <w:rFonts w:ascii="Calibri" w:hAnsi="Calibri"/>
                <w:sz w:val="22"/>
                <w:szCs w:val="22"/>
              </w:rPr>
              <w:t xml:space="preserve">ier beginnen die </w:t>
            </w:r>
            <w:r w:rsidRPr="00B838BE">
              <w:rPr>
                <w:rFonts w:ascii="Calibri" w:hAnsi="Calibri"/>
                <w:b/>
                <w:sz w:val="22"/>
                <w:szCs w:val="22"/>
              </w:rPr>
              <w:t>Ramblas</w:t>
            </w:r>
            <w:r w:rsidRPr="00B838BE">
              <w:rPr>
                <w:rFonts w:ascii="Calibri" w:hAnsi="Calibri"/>
                <w:sz w:val="22"/>
                <w:szCs w:val="22"/>
              </w:rPr>
              <w:t xml:space="preserve">, von </w:t>
            </w:r>
            <w:r w:rsidR="00D42218">
              <w:rPr>
                <w:rFonts w:ascii="Calibri" w:hAnsi="Calibri"/>
                <w:sz w:val="22"/>
                <w:szCs w:val="22"/>
              </w:rPr>
              <w:t>denen</w:t>
            </w:r>
            <w:r w:rsidRPr="00B838BE">
              <w:rPr>
                <w:rFonts w:ascii="Calibri" w:hAnsi="Calibri"/>
                <w:sz w:val="22"/>
                <w:szCs w:val="22"/>
              </w:rPr>
              <w:t xml:space="preserve"> man einen herrlichen Blick auf das Meer und das ruhige Montevideo abseits der Geschäfte genie</w:t>
            </w:r>
            <w:r w:rsidR="00D42218">
              <w:rPr>
                <w:rFonts w:ascii="Calibri" w:hAnsi="Calibri"/>
                <w:sz w:val="22"/>
                <w:szCs w:val="22"/>
              </w:rPr>
              <w:t>ß</w:t>
            </w:r>
            <w:r w:rsidRPr="00B838BE">
              <w:rPr>
                <w:rFonts w:ascii="Calibri" w:hAnsi="Calibri"/>
                <w:sz w:val="22"/>
                <w:szCs w:val="22"/>
              </w:rPr>
              <w:t>en kann.</w:t>
            </w:r>
          </w:p>
          <w:p w14:paraId="6DA7415A" w14:textId="62843F77" w:rsidR="00A237B0" w:rsidRPr="00B838BE" w:rsidRDefault="00A237B0" w:rsidP="00A237B0">
            <w:pPr>
              <w:jc w:val="both"/>
              <w:rPr>
                <w:rFonts w:ascii="Calibri" w:hAnsi="Calibri"/>
                <w:sz w:val="22"/>
                <w:szCs w:val="22"/>
              </w:rPr>
            </w:pPr>
            <w:r w:rsidRPr="00B838BE">
              <w:rPr>
                <w:rFonts w:ascii="Calibri" w:hAnsi="Calibri"/>
                <w:sz w:val="22"/>
                <w:szCs w:val="22"/>
              </w:rPr>
              <w:t xml:space="preserve">In der neueren Stadt ist besonders die </w:t>
            </w:r>
            <w:r w:rsidRPr="00B838BE">
              <w:rPr>
                <w:rFonts w:ascii="Calibri" w:hAnsi="Calibri"/>
                <w:b/>
                <w:sz w:val="22"/>
                <w:szCs w:val="22"/>
              </w:rPr>
              <w:t>Hauptverkehrsader</w:t>
            </w:r>
            <w:r w:rsidR="00B838BE">
              <w:rPr>
                <w:rFonts w:ascii="Calibri" w:hAnsi="Calibri"/>
                <w:b/>
                <w:sz w:val="22"/>
                <w:szCs w:val="22"/>
              </w:rPr>
              <w:t xml:space="preserve"> (</w:t>
            </w:r>
            <w:r w:rsidRPr="00B838BE">
              <w:rPr>
                <w:rFonts w:ascii="Calibri" w:hAnsi="Calibri"/>
                <w:b/>
                <w:sz w:val="22"/>
                <w:szCs w:val="22"/>
              </w:rPr>
              <w:t>Avenida 18 de Julio</w:t>
            </w:r>
            <w:r w:rsidR="00B838BE">
              <w:rPr>
                <w:rFonts w:ascii="Calibri" w:hAnsi="Calibri"/>
                <w:b/>
                <w:sz w:val="22"/>
                <w:szCs w:val="22"/>
              </w:rPr>
              <w:t>)</w:t>
            </w:r>
            <w:r w:rsidRPr="00B838BE">
              <w:rPr>
                <w:rFonts w:ascii="Calibri" w:hAnsi="Calibri"/>
                <w:b/>
                <w:sz w:val="22"/>
                <w:szCs w:val="22"/>
              </w:rPr>
              <w:t xml:space="preserve"> </w:t>
            </w:r>
            <w:r w:rsidRPr="00B838BE">
              <w:rPr>
                <w:rFonts w:ascii="Calibri" w:hAnsi="Calibri"/>
                <w:sz w:val="22"/>
                <w:szCs w:val="22"/>
              </w:rPr>
              <w:t>zu erwähnen. Diese ist über 6</w:t>
            </w:r>
            <w:r w:rsidR="00B838BE">
              <w:rPr>
                <w:rFonts w:ascii="Calibri" w:hAnsi="Calibri"/>
                <w:sz w:val="22"/>
                <w:szCs w:val="22"/>
              </w:rPr>
              <w:t xml:space="preserve"> </w:t>
            </w:r>
            <w:r w:rsidRPr="00B838BE">
              <w:rPr>
                <w:rFonts w:ascii="Calibri" w:hAnsi="Calibri"/>
                <w:sz w:val="22"/>
                <w:szCs w:val="22"/>
              </w:rPr>
              <w:t xml:space="preserve">km lang und wird von sehr schönen Gebäuden der vorletzten Jahrhundertwende gesäumt. </w:t>
            </w:r>
          </w:p>
          <w:p w14:paraId="1A547D74" w14:textId="5B32EF4E" w:rsidR="00A237B0" w:rsidRPr="00B838BE" w:rsidRDefault="00A237B0" w:rsidP="00A237B0">
            <w:pPr>
              <w:jc w:val="both"/>
              <w:rPr>
                <w:rFonts w:ascii="Calibri" w:hAnsi="Calibri"/>
                <w:sz w:val="22"/>
                <w:szCs w:val="22"/>
              </w:rPr>
            </w:pPr>
            <w:r w:rsidRPr="00B838BE">
              <w:rPr>
                <w:rFonts w:ascii="Calibri" w:hAnsi="Calibri"/>
                <w:sz w:val="22"/>
                <w:szCs w:val="22"/>
              </w:rPr>
              <w:t xml:space="preserve">Ein prunkvoller Bau ist das Parlamentsgebäude, der prachtvolle </w:t>
            </w:r>
            <w:r w:rsidRPr="00B838BE">
              <w:rPr>
                <w:rFonts w:ascii="Calibri" w:hAnsi="Calibri"/>
                <w:b/>
                <w:sz w:val="22"/>
                <w:szCs w:val="22"/>
              </w:rPr>
              <w:t>Palacio Legislativo</w:t>
            </w:r>
            <w:r w:rsidRPr="00B838BE">
              <w:rPr>
                <w:rFonts w:ascii="Calibri" w:hAnsi="Calibri"/>
                <w:sz w:val="22"/>
                <w:szCs w:val="22"/>
              </w:rPr>
              <w:t xml:space="preserve">. Besonders auffällig ist </w:t>
            </w:r>
            <w:r w:rsidR="005E75F7">
              <w:rPr>
                <w:rFonts w:ascii="Calibri" w:hAnsi="Calibri"/>
                <w:sz w:val="22"/>
                <w:szCs w:val="22"/>
              </w:rPr>
              <w:t>sein</w:t>
            </w:r>
            <w:r w:rsidRPr="00B838BE">
              <w:rPr>
                <w:rFonts w:ascii="Calibri" w:hAnsi="Calibri"/>
                <w:sz w:val="22"/>
                <w:szCs w:val="22"/>
              </w:rPr>
              <w:t xml:space="preserve"> Dachturm. Weiter gelangen Sie in den Stadtteil am Fuße des </w:t>
            </w:r>
            <w:r w:rsidRPr="00B838BE">
              <w:rPr>
                <w:rFonts w:ascii="Calibri" w:hAnsi="Calibri"/>
                <w:b/>
                <w:sz w:val="22"/>
                <w:szCs w:val="22"/>
              </w:rPr>
              <w:t xml:space="preserve">Cerro </w:t>
            </w:r>
            <w:r w:rsidR="005E75F7" w:rsidRPr="005E75F7">
              <w:rPr>
                <w:rFonts w:ascii="Calibri" w:hAnsi="Calibri"/>
                <w:bCs/>
                <w:sz w:val="22"/>
                <w:szCs w:val="22"/>
              </w:rPr>
              <w:t>(</w:t>
            </w:r>
            <w:r w:rsidR="005E75F7">
              <w:rPr>
                <w:rFonts w:ascii="Calibri" w:hAnsi="Calibri"/>
                <w:bCs/>
                <w:sz w:val="22"/>
                <w:szCs w:val="22"/>
              </w:rPr>
              <w:t>Stadt-</w:t>
            </w:r>
            <w:r w:rsidRPr="005E75F7">
              <w:rPr>
                <w:rFonts w:ascii="Calibri" w:hAnsi="Calibri"/>
                <w:bCs/>
                <w:sz w:val="22"/>
                <w:szCs w:val="22"/>
              </w:rPr>
              <w:t>Hügel</w:t>
            </w:r>
            <w:r w:rsidR="005E75F7" w:rsidRPr="005E75F7">
              <w:rPr>
                <w:rFonts w:ascii="Calibri" w:hAnsi="Calibri"/>
                <w:bCs/>
                <w:sz w:val="22"/>
                <w:szCs w:val="22"/>
              </w:rPr>
              <w:t>)</w:t>
            </w:r>
            <w:r w:rsidRPr="005E75F7">
              <w:rPr>
                <w:rFonts w:ascii="Calibri" w:hAnsi="Calibri"/>
                <w:bCs/>
                <w:sz w:val="22"/>
                <w:szCs w:val="22"/>
              </w:rPr>
              <w:t>.</w:t>
            </w:r>
            <w:r w:rsidRPr="00B838BE">
              <w:rPr>
                <w:rFonts w:ascii="Calibri" w:hAnsi="Calibri"/>
                <w:sz w:val="22"/>
                <w:szCs w:val="22"/>
              </w:rPr>
              <w:t xml:space="preserve"> Bekrönt wird </w:t>
            </w:r>
            <w:r w:rsidR="005E75F7">
              <w:rPr>
                <w:rFonts w:ascii="Calibri" w:hAnsi="Calibri"/>
                <w:sz w:val="22"/>
                <w:szCs w:val="22"/>
              </w:rPr>
              <w:t>er</w:t>
            </w:r>
            <w:r w:rsidRPr="00B838BE">
              <w:rPr>
                <w:rFonts w:ascii="Calibri" w:hAnsi="Calibri"/>
                <w:sz w:val="22"/>
                <w:szCs w:val="22"/>
              </w:rPr>
              <w:t xml:space="preserve"> von der </w:t>
            </w:r>
            <w:r w:rsidRPr="00B838BE">
              <w:rPr>
                <w:rFonts w:ascii="Calibri" w:hAnsi="Calibri"/>
                <w:b/>
                <w:sz w:val="22"/>
                <w:szCs w:val="22"/>
              </w:rPr>
              <w:t>Fortalezza</w:t>
            </w:r>
            <w:r w:rsidRPr="00B838BE">
              <w:rPr>
                <w:rFonts w:ascii="Calibri" w:hAnsi="Calibri"/>
                <w:sz w:val="22"/>
                <w:szCs w:val="22"/>
              </w:rPr>
              <w:t xml:space="preserve">, </w:t>
            </w:r>
            <w:r w:rsidR="005E75F7">
              <w:rPr>
                <w:rFonts w:ascii="Calibri" w:hAnsi="Calibri"/>
                <w:sz w:val="22"/>
                <w:szCs w:val="22"/>
              </w:rPr>
              <w:t>einer</w:t>
            </w:r>
            <w:r w:rsidRPr="00B838BE">
              <w:rPr>
                <w:rFonts w:ascii="Calibri" w:hAnsi="Calibri"/>
                <w:sz w:val="22"/>
                <w:szCs w:val="22"/>
              </w:rPr>
              <w:t xml:space="preserve"> kleinen Festung. Diese ist von Steinmauern mit Wehrtürmchen umgeben. </w:t>
            </w:r>
          </w:p>
          <w:p w14:paraId="38567970" w14:textId="77777777" w:rsidR="005E75F7" w:rsidRDefault="00A237B0" w:rsidP="005E75F7">
            <w:pPr>
              <w:jc w:val="both"/>
              <w:rPr>
                <w:rFonts w:ascii="Calibri" w:hAnsi="Calibri"/>
                <w:sz w:val="22"/>
                <w:szCs w:val="22"/>
              </w:rPr>
            </w:pPr>
            <w:r w:rsidRPr="00B838BE">
              <w:rPr>
                <w:rFonts w:ascii="Calibri" w:hAnsi="Calibri"/>
                <w:sz w:val="22"/>
                <w:szCs w:val="22"/>
              </w:rPr>
              <w:t xml:space="preserve">Vorbei an den </w:t>
            </w:r>
            <w:r w:rsidRPr="00B838BE">
              <w:rPr>
                <w:rFonts w:ascii="Calibri" w:hAnsi="Calibri"/>
                <w:b/>
                <w:sz w:val="22"/>
                <w:szCs w:val="22"/>
              </w:rPr>
              <w:t>Stränden von Pocito</w:t>
            </w:r>
            <w:r w:rsidRPr="00B838BE">
              <w:rPr>
                <w:rFonts w:ascii="Calibri" w:hAnsi="Calibri"/>
                <w:sz w:val="22"/>
                <w:szCs w:val="22"/>
              </w:rPr>
              <w:t xml:space="preserve">, folgt der </w:t>
            </w:r>
            <w:r w:rsidRPr="00B838BE">
              <w:rPr>
                <w:rFonts w:ascii="Calibri" w:hAnsi="Calibri"/>
                <w:b/>
                <w:sz w:val="22"/>
                <w:szCs w:val="22"/>
              </w:rPr>
              <w:t>Yachthafen</w:t>
            </w:r>
            <w:r w:rsidRPr="00B838BE">
              <w:rPr>
                <w:rFonts w:ascii="Calibri" w:hAnsi="Calibri"/>
                <w:sz w:val="22"/>
                <w:szCs w:val="22"/>
              </w:rPr>
              <w:t xml:space="preserve"> und weiter das </w:t>
            </w:r>
            <w:r w:rsidRPr="00B838BE">
              <w:rPr>
                <w:rFonts w:ascii="Calibri" w:hAnsi="Calibri"/>
                <w:b/>
                <w:sz w:val="22"/>
                <w:szCs w:val="22"/>
              </w:rPr>
              <w:t xml:space="preserve">Zoologische Museum </w:t>
            </w:r>
            <w:r w:rsidRPr="00B838BE">
              <w:rPr>
                <w:rFonts w:ascii="Calibri" w:hAnsi="Calibri"/>
                <w:sz w:val="22"/>
                <w:szCs w:val="22"/>
              </w:rPr>
              <w:t>mit einer der wichtigsten meeresbiologischen Sammlungen Latainamerikas. Weitere Sandstrände</w:t>
            </w:r>
            <w:r w:rsidR="00FD78B5" w:rsidRPr="00B838BE">
              <w:rPr>
                <w:rFonts w:ascii="Calibri" w:hAnsi="Calibri"/>
                <w:sz w:val="22"/>
                <w:szCs w:val="22"/>
              </w:rPr>
              <w:t xml:space="preserve"> bishin zum </w:t>
            </w:r>
            <w:r w:rsidR="00FD78B5" w:rsidRPr="00B838BE">
              <w:rPr>
                <w:rFonts w:ascii="Calibri" w:hAnsi="Calibri"/>
                <w:b/>
                <w:bCs/>
                <w:sz w:val="22"/>
                <w:szCs w:val="22"/>
              </w:rPr>
              <w:t>Pl</w:t>
            </w:r>
            <w:r w:rsidRPr="00B838BE">
              <w:rPr>
                <w:rFonts w:ascii="Calibri" w:hAnsi="Calibri"/>
                <w:b/>
                <w:sz w:val="22"/>
                <w:szCs w:val="22"/>
              </w:rPr>
              <w:t>aya de Carrasco</w:t>
            </w:r>
            <w:r w:rsidR="00FD78B5" w:rsidRPr="00B838BE">
              <w:rPr>
                <w:rFonts w:ascii="Calibri" w:hAnsi="Calibri"/>
                <w:sz w:val="22"/>
                <w:szCs w:val="22"/>
              </w:rPr>
              <w:t>, beim te</w:t>
            </w:r>
            <w:r w:rsidRPr="00B838BE">
              <w:rPr>
                <w:rFonts w:ascii="Calibri" w:hAnsi="Calibri"/>
                <w:sz w:val="22"/>
                <w:szCs w:val="22"/>
              </w:rPr>
              <w:t>uerste</w:t>
            </w:r>
            <w:r w:rsidR="00FD78B5" w:rsidRPr="00B838BE">
              <w:rPr>
                <w:rFonts w:ascii="Calibri" w:hAnsi="Calibri"/>
                <w:sz w:val="22"/>
                <w:szCs w:val="22"/>
              </w:rPr>
              <w:t>n</w:t>
            </w:r>
            <w:r w:rsidRPr="00B838BE">
              <w:rPr>
                <w:rFonts w:ascii="Calibri" w:hAnsi="Calibri"/>
                <w:sz w:val="22"/>
                <w:szCs w:val="22"/>
              </w:rPr>
              <w:t xml:space="preserve"> Stadtteil Montevideos</w:t>
            </w:r>
            <w:r w:rsidR="005E75F7">
              <w:rPr>
                <w:rFonts w:ascii="Calibri" w:hAnsi="Calibri"/>
                <w:sz w:val="22"/>
                <w:szCs w:val="22"/>
              </w:rPr>
              <w:t>,</w:t>
            </w:r>
            <w:r w:rsidR="00FD78B5" w:rsidRPr="00B838BE">
              <w:rPr>
                <w:rFonts w:ascii="Calibri" w:hAnsi="Calibri"/>
                <w:sz w:val="22"/>
                <w:szCs w:val="22"/>
              </w:rPr>
              <w:t xml:space="preserve"> folgen</w:t>
            </w:r>
            <w:r w:rsidRPr="00B838BE">
              <w:rPr>
                <w:rFonts w:ascii="Calibri" w:hAnsi="Calibri"/>
                <w:sz w:val="22"/>
                <w:szCs w:val="22"/>
              </w:rPr>
              <w:t xml:space="preserve">. </w:t>
            </w:r>
          </w:p>
          <w:p w14:paraId="67AD90CF" w14:textId="4FFC18DF" w:rsidR="00B1366F" w:rsidRPr="00B1366F" w:rsidRDefault="00B1366F" w:rsidP="005E75F7">
            <w:pPr>
              <w:jc w:val="both"/>
              <w:rPr>
                <w:rFonts w:ascii="Calibri" w:hAnsi="Calibri"/>
                <w:sz w:val="18"/>
                <w:szCs w:val="18"/>
              </w:rPr>
            </w:pPr>
          </w:p>
        </w:tc>
      </w:tr>
    </w:tbl>
    <w:p w14:paraId="4A77B403" w14:textId="77777777" w:rsidR="00B1366F" w:rsidRPr="00B1366F" w:rsidRDefault="00B1366F" w:rsidP="00B1366F">
      <w:pPr>
        <w:jc w:val="center"/>
        <w:rPr>
          <w:rFonts w:asciiTheme="majorHAnsi" w:hAnsiTheme="majorHAnsi" w:cstheme="majorHAnsi"/>
          <w:sz w:val="22"/>
        </w:rPr>
      </w:pPr>
      <w:r w:rsidRPr="00B1366F">
        <w:rPr>
          <w:rFonts w:asciiTheme="majorHAnsi" w:hAnsiTheme="majorHAnsi" w:cstheme="majorHAnsi"/>
          <w:sz w:val="22"/>
        </w:rPr>
        <w:t>Weitere Informationen über die Region finden Sie in Ihrem Phoenix-Reiseführer ab Seite 48!</w:t>
      </w:r>
    </w:p>
    <w:p w14:paraId="15E82EC1" w14:textId="657DCC32" w:rsidR="00BD44AA" w:rsidRPr="00B1366F" w:rsidRDefault="00B1366F" w:rsidP="00B1366F">
      <w:pPr>
        <w:jc w:val="center"/>
        <w:rPr>
          <w:rFonts w:asciiTheme="majorHAnsi" w:hAnsiTheme="majorHAnsi" w:cstheme="majorHAnsi"/>
        </w:rPr>
      </w:pPr>
      <w:r w:rsidRPr="00B1366F">
        <w:rPr>
          <w:rFonts w:asciiTheme="majorHAnsi" w:hAnsiTheme="majorHAnsi" w:cstheme="majorHAnsi"/>
          <w:b/>
          <w:sz w:val="22"/>
        </w:rPr>
        <w:t>Ihr Phoenix-Team wünscht Ihnen schöne Eindrücke in Montevideo!</w:t>
      </w:r>
    </w:p>
    <w:sectPr w:rsidR="00BD44AA" w:rsidRPr="00B1366F"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A459D" w14:textId="77777777" w:rsidR="0061748A" w:rsidRDefault="0061748A" w:rsidP="00D7292A">
      <w:r>
        <w:separator/>
      </w:r>
    </w:p>
  </w:endnote>
  <w:endnote w:type="continuationSeparator" w:id="0">
    <w:p w14:paraId="586C65B3" w14:textId="77777777" w:rsidR="0061748A" w:rsidRDefault="0061748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F22C2" w14:textId="77777777"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88450" w14:textId="77777777" w:rsidR="0061748A" w:rsidRDefault="0061748A" w:rsidP="00D7292A">
      <w:r>
        <w:separator/>
      </w:r>
    </w:p>
  </w:footnote>
  <w:footnote w:type="continuationSeparator" w:id="0">
    <w:p w14:paraId="272768DF" w14:textId="77777777" w:rsidR="0061748A" w:rsidRDefault="0061748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AD3F" w14:textId="66B6C1CF" w:rsidR="00D7292A" w:rsidRDefault="00D42218" w:rsidP="00182422">
    <w:pPr>
      <w:pStyle w:val="Header"/>
      <w:jc w:val="center"/>
    </w:pPr>
    <w:r>
      <w:rPr>
        <w:noProof/>
        <w:lang w:val="en-GB" w:eastAsia="en-GB"/>
      </w:rPr>
      <w:drawing>
        <wp:inline distT="0" distB="0" distL="0" distR="0" wp14:anchorId="0C361FB5" wp14:editId="136B1FC0">
          <wp:extent cx="1451371" cy="620202"/>
          <wp:effectExtent l="0" t="0" r="0" b="8890"/>
          <wp:docPr id="587466818" name="Grafik 58746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1"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8"/>
  </w:num>
  <w:num w:numId="3">
    <w:abstractNumId w:val="2"/>
  </w:num>
  <w:num w:numId="4">
    <w:abstractNumId w:val="7"/>
  </w:num>
  <w:num w:numId="5">
    <w:abstractNumId w:val="1"/>
  </w:num>
  <w:num w:numId="6">
    <w:abstractNumId w:val="4"/>
  </w:num>
  <w:num w:numId="7">
    <w:abstractNumId w:val="11"/>
  </w:num>
  <w:num w:numId="8">
    <w:abstractNumId w:val="10"/>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6F4C"/>
    <w:rsid w:val="00010E18"/>
    <w:rsid w:val="00016BB0"/>
    <w:rsid w:val="00017353"/>
    <w:rsid w:val="000219FC"/>
    <w:rsid w:val="0002225B"/>
    <w:rsid w:val="00023163"/>
    <w:rsid w:val="0003052F"/>
    <w:rsid w:val="000309AF"/>
    <w:rsid w:val="000333E4"/>
    <w:rsid w:val="00034B8A"/>
    <w:rsid w:val="000351D2"/>
    <w:rsid w:val="000409D8"/>
    <w:rsid w:val="00042238"/>
    <w:rsid w:val="000473E5"/>
    <w:rsid w:val="00050B4C"/>
    <w:rsid w:val="00051FF7"/>
    <w:rsid w:val="00052F89"/>
    <w:rsid w:val="00055C16"/>
    <w:rsid w:val="0005755B"/>
    <w:rsid w:val="00062792"/>
    <w:rsid w:val="0006531B"/>
    <w:rsid w:val="0007286C"/>
    <w:rsid w:val="00076192"/>
    <w:rsid w:val="00081B8F"/>
    <w:rsid w:val="00082237"/>
    <w:rsid w:val="00087562"/>
    <w:rsid w:val="00087584"/>
    <w:rsid w:val="000879F1"/>
    <w:rsid w:val="00092668"/>
    <w:rsid w:val="00095932"/>
    <w:rsid w:val="000969A2"/>
    <w:rsid w:val="000A21AA"/>
    <w:rsid w:val="000A6F63"/>
    <w:rsid w:val="000B198E"/>
    <w:rsid w:val="000C339D"/>
    <w:rsid w:val="000D13EE"/>
    <w:rsid w:val="000D5526"/>
    <w:rsid w:val="000D56B3"/>
    <w:rsid w:val="000D68E4"/>
    <w:rsid w:val="000E49E7"/>
    <w:rsid w:val="000E52AA"/>
    <w:rsid w:val="000E5385"/>
    <w:rsid w:val="000F2F5E"/>
    <w:rsid w:val="000F76FF"/>
    <w:rsid w:val="00100B84"/>
    <w:rsid w:val="001018C7"/>
    <w:rsid w:val="00103C6B"/>
    <w:rsid w:val="00111A15"/>
    <w:rsid w:val="00112FE6"/>
    <w:rsid w:val="00127806"/>
    <w:rsid w:val="00130B81"/>
    <w:rsid w:val="0013232E"/>
    <w:rsid w:val="00136372"/>
    <w:rsid w:val="0014305D"/>
    <w:rsid w:val="001437B1"/>
    <w:rsid w:val="001464C0"/>
    <w:rsid w:val="001515BE"/>
    <w:rsid w:val="00151ADD"/>
    <w:rsid w:val="00157675"/>
    <w:rsid w:val="00165B62"/>
    <w:rsid w:val="0017095E"/>
    <w:rsid w:val="001711B4"/>
    <w:rsid w:val="00172024"/>
    <w:rsid w:val="001751BA"/>
    <w:rsid w:val="00176373"/>
    <w:rsid w:val="00182422"/>
    <w:rsid w:val="0018600C"/>
    <w:rsid w:val="001927DD"/>
    <w:rsid w:val="00196646"/>
    <w:rsid w:val="0019666B"/>
    <w:rsid w:val="001B4A81"/>
    <w:rsid w:val="001C1A7A"/>
    <w:rsid w:val="001C77CB"/>
    <w:rsid w:val="001D2DC1"/>
    <w:rsid w:val="001D663C"/>
    <w:rsid w:val="001D74E3"/>
    <w:rsid w:val="001E4886"/>
    <w:rsid w:val="001E4A71"/>
    <w:rsid w:val="001E4F84"/>
    <w:rsid w:val="001E7188"/>
    <w:rsid w:val="00200973"/>
    <w:rsid w:val="00200F93"/>
    <w:rsid w:val="00201EA3"/>
    <w:rsid w:val="002027D8"/>
    <w:rsid w:val="0020487E"/>
    <w:rsid w:val="0021719A"/>
    <w:rsid w:val="0022136B"/>
    <w:rsid w:val="00222FD1"/>
    <w:rsid w:val="00232E4D"/>
    <w:rsid w:val="00241A11"/>
    <w:rsid w:val="00242040"/>
    <w:rsid w:val="002423B9"/>
    <w:rsid w:val="00247D0A"/>
    <w:rsid w:val="00252C6C"/>
    <w:rsid w:val="0025321E"/>
    <w:rsid w:val="002545A2"/>
    <w:rsid w:val="002551A7"/>
    <w:rsid w:val="00256F2F"/>
    <w:rsid w:val="00263E3E"/>
    <w:rsid w:val="00271CB1"/>
    <w:rsid w:val="00272FD7"/>
    <w:rsid w:val="00273AD7"/>
    <w:rsid w:val="00283A76"/>
    <w:rsid w:val="00287BB0"/>
    <w:rsid w:val="00291564"/>
    <w:rsid w:val="00294760"/>
    <w:rsid w:val="00296109"/>
    <w:rsid w:val="002974BE"/>
    <w:rsid w:val="002979E1"/>
    <w:rsid w:val="002A1E4C"/>
    <w:rsid w:val="002A21D8"/>
    <w:rsid w:val="002A558D"/>
    <w:rsid w:val="002A5EA5"/>
    <w:rsid w:val="002A7844"/>
    <w:rsid w:val="002B2D3C"/>
    <w:rsid w:val="002B35C4"/>
    <w:rsid w:val="002B3EF4"/>
    <w:rsid w:val="002B57D5"/>
    <w:rsid w:val="002B68B3"/>
    <w:rsid w:val="002C35C9"/>
    <w:rsid w:val="002C469E"/>
    <w:rsid w:val="002D1009"/>
    <w:rsid w:val="002D4560"/>
    <w:rsid w:val="002E0E5F"/>
    <w:rsid w:val="002E1052"/>
    <w:rsid w:val="002E1DB3"/>
    <w:rsid w:val="002E4DD6"/>
    <w:rsid w:val="002F4959"/>
    <w:rsid w:val="002F6825"/>
    <w:rsid w:val="0030104F"/>
    <w:rsid w:val="00301BAE"/>
    <w:rsid w:val="00304499"/>
    <w:rsid w:val="00305984"/>
    <w:rsid w:val="00305AA3"/>
    <w:rsid w:val="00305E82"/>
    <w:rsid w:val="00320132"/>
    <w:rsid w:val="00320ECB"/>
    <w:rsid w:val="0032115C"/>
    <w:rsid w:val="003221D9"/>
    <w:rsid w:val="00341E95"/>
    <w:rsid w:val="003421C3"/>
    <w:rsid w:val="003451F4"/>
    <w:rsid w:val="00345D00"/>
    <w:rsid w:val="00350482"/>
    <w:rsid w:val="00351033"/>
    <w:rsid w:val="0035121C"/>
    <w:rsid w:val="003569CF"/>
    <w:rsid w:val="0036101B"/>
    <w:rsid w:val="00362E96"/>
    <w:rsid w:val="00364626"/>
    <w:rsid w:val="003662F7"/>
    <w:rsid w:val="00367BF7"/>
    <w:rsid w:val="00367E61"/>
    <w:rsid w:val="003721CB"/>
    <w:rsid w:val="00373064"/>
    <w:rsid w:val="00374FB7"/>
    <w:rsid w:val="003754D2"/>
    <w:rsid w:val="00376685"/>
    <w:rsid w:val="0037713D"/>
    <w:rsid w:val="0038452D"/>
    <w:rsid w:val="00392E04"/>
    <w:rsid w:val="003A08C0"/>
    <w:rsid w:val="003A3C01"/>
    <w:rsid w:val="003A49EB"/>
    <w:rsid w:val="003A6117"/>
    <w:rsid w:val="003B0531"/>
    <w:rsid w:val="003B6B45"/>
    <w:rsid w:val="003C08D4"/>
    <w:rsid w:val="003C7021"/>
    <w:rsid w:val="003C7C2D"/>
    <w:rsid w:val="003D14E1"/>
    <w:rsid w:val="003D6B18"/>
    <w:rsid w:val="003E0F72"/>
    <w:rsid w:val="003E1218"/>
    <w:rsid w:val="003E1CE1"/>
    <w:rsid w:val="003F1665"/>
    <w:rsid w:val="003F32E3"/>
    <w:rsid w:val="00401B8A"/>
    <w:rsid w:val="00402586"/>
    <w:rsid w:val="004037F1"/>
    <w:rsid w:val="004040B2"/>
    <w:rsid w:val="00405460"/>
    <w:rsid w:val="0040746F"/>
    <w:rsid w:val="00410EED"/>
    <w:rsid w:val="00414F1F"/>
    <w:rsid w:val="0041737F"/>
    <w:rsid w:val="00421AD6"/>
    <w:rsid w:val="00426A91"/>
    <w:rsid w:val="004334DB"/>
    <w:rsid w:val="00436A9D"/>
    <w:rsid w:val="004414B9"/>
    <w:rsid w:val="00441925"/>
    <w:rsid w:val="004435C8"/>
    <w:rsid w:val="004454AB"/>
    <w:rsid w:val="00451854"/>
    <w:rsid w:val="00455454"/>
    <w:rsid w:val="0046073F"/>
    <w:rsid w:val="004610B7"/>
    <w:rsid w:val="00462D00"/>
    <w:rsid w:val="00474416"/>
    <w:rsid w:val="00480A69"/>
    <w:rsid w:val="00482718"/>
    <w:rsid w:val="00483D28"/>
    <w:rsid w:val="00492E7E"/>
    <w:rsid w:val="00495CFC"/>
    <w:rsid w:val="00496067"/>
    <w:rsid w:val="004A4F76"/>
    <w:rsid w:val="004A6C94"/>
    <w:rsid w:val="004B1ABC"/>
    <w:rsid w:val="004B76CF"/>
    <w:rsid w:val="004C5521"/>
    <w:rsid w:val="004D02DC"/>
    <w:rsid w:val="004D142B"/>
    <w:rsid w:val="004D3A23"/>
    <w:rsid w:val="004E1502"/>
    <w:rsid w:val="004F1E88"/>
    <w:rsid w:val="004F35A7"/>
    <w:rsid w:val="005078FF"/>
    <w:rsid w:val="00514CD8"/>
    <w:rsid w:val="0051707C"/>
    <w:rsid w:val="00521D5F"/>
    <w:rsid w:val="005221DE"/>
    <w:rsid w:val="00523D39"/>
    <w:rsid w:val="0052434B"/>
    <w:rsid w:val="00524B44"/>
    <w:rsid w:val="005256A2"/>
    <w:rsid w:val="005349A8"/>
    <w:rsid w:val="00535F42"/>
    <w:rsid w:val="00540761"/>
    <w:rsid w:val="0056112E"/>
    <w:rsid w:val="00561DF0"/>
    <w:rsid w:val="0056212D"/>
    <w:rsid w:val="00564C69"/>
    <w:rsid w:val="005657B4"/>
    <w:rsid w:val="00573B5C"/>
    <w:rsid w:val="0057474A"/>
    <w:rsid w:val="00576DE7"/>
    <w:rsid w:val="00580CB2"/>
    <w:rsid w:val="005851F4"/>
    <w:rsid w:val="00587914"/>
    <w:rsid w:val="00592AB9"/>
    <w:rsid w:val="00592CB7"/>
    <w:rsid w:val="005A2D85"/>
    <w:rsid w:val="005A3C81"/>
    <w:rsid w:val="005B01F0"/>
    <w:rsid w:val="005B28AD"/>
    <w:rsid w:val="005C004A"/>
    <w:rsid w:val="005C0E66"/>
    <w:rsid w:val="005C2DE2"/>
    <w:rsid w:val="005C7AB5"/>
    <w:rsid w:val="005C7AE4"/>
    <w:rsid w:val="005D05DD"/>
    <w:rsid w:val="005D2202"/>
    <w:rsid w:val="005D42A7"/>
    <w:rsid w:val="005D7601"/>
    <w:rsid w:val="005D78E5"/>
    <w:rsid w:val="005E0C72"/>
    <w:rsid w:val="005E460A"/>
    <w:rsid w:val="005E75F7"/>
    <w:rsid w:val="005E7949"/>
    <w:rsid w:val="005E7C6A"/>
    <w:rsid w:val="005F085C"/>
    <w:rsid w:val="00601FC3"/>
    <w:rsid w:val="00605F58"/>
    <w:rsid w:val="0060683C"/>
    <w:rsid w:val="0061748A"/>
    <w:rsid w:val="006204B1"/>
    <w:rsid w:val="00626A83"/>
    <w:rsid w:val="00627DC0"/>
    <w:rsid w:val="00634364"/>
    <w:rsid w:val="00634E71"/>
    <w:rsid w:val="00637651"/>
    <w:rsid w:val="00644D0F"/>
    <w:rsid w:val="00652089"/>
    <w:rsid w:val="006566DB"/>
    <w:rsid w:val="00657710"/>
    <w:rsid w:val="006630E7"/>
    <w:rsid w:val="00667CCA"/>
    <w:rsid w:val="006706E5"/>
    <w:rsid w:val="00673A1F"/>
    <w:rsid w:val="00674AF1"/>
    <w:rsid w:val="00675C25"/>
    <w:rsid w:val="00680266"/>
    <w:rsid w:val="006833B9"/>
    <w:rsid w:val="006851A6"/>
    <w:rsid w:val="00685266"/>
    <w:rsid w:val="00687100"/>
    <w:rsid w:val="0069052C"/>
    <w:rsid w:val="0069063F"/>
    <w:rsid w:val="0069312A"/>
    <w:rsid w:val="00694DAB"/>
    <w:rsid w:val="006A0DFB"/>
    <w:rsid w:val="006A4340"/>
    <w:rsid w:val="006A55F5"/>
    <w:rsid w:val="006B33D1"/>
    <w:rsid w:val="006B4C29"/>
    <w:rsid w:val="006C24CB"/>
    <w:rsid w:val="006C64B0"/>
    <w:rsid w:val="006C70CC"/>
    <w:rsid w:val="006D31A7"/>
    <w:rsid w:val="006D439D"/>
    <w:rsid w:val="006D4437"/>
    <w:rsid w:val="006D6DCC"/>
    <w:rsid w:val="006E18BF"/>
    <w:rsid w:val="006E197A"/>
    <w:rsid w:val="006E1F6E"/>
    <w:rsid w:val="006E3A3B"/>
    <w:rsid w:val="007013C7"/>
    <w:rsid w:val="00703FCC"/>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55B1"/>
    <w:rsid w:val="007329EC"/>
    <w:rsid w:val="007376F1"/>
    <w:rsid w:val="00741875"/>
    <w:rsid w:val="00743C1E"/>
    <w:rsid w:val="0075172F"/>
    <w:rsid w:val="00761981"/>
    <w:rsid w:val="0076650B"/>
    <w:rsid w:val="007731CE"/>
    <w:rsid w:val="0078353C"/>
    <w:rsid w:val="007A3382"/>
    <w:rsid w:val="007A3414"/>
    <w:rsid w:val="007A6D90"/>
    <w:rsid w:val="007A793D"/>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800D60"/>
    <w:rsid w:val="00801977"/>
    <w:rsid w:val="00803E73"/>
    <w:rsid w:val="00810B17"/>
    <w:rsid w:val="00811AB0"/>
    <w:rsid w:val="00812FD7"/>
    <w:rsid w:val="008229D0"/>
    <w:rsid w:val="008265D2"/>
    <w:rsid w:val="00833833"/>
    <w:rsid w:val="008404E9"/>
    <w:rsid w:val="00844631"/>
    <w:rsid w:val="008555A4"/>
    <w:rsid w:val="008558C3"/>
    <w:rsid w:val="00857A51"/>
    <w:rsid w:val="008604C3"/>
    <w:rsid w:val="0086188E"/>
    <w:rsid w:val="008744E4"/>
    <w:rsid w:val="00894A8D"/>
    <w:rsid w:val="008A3F35"/>
    <w:rsid w:val="008B0586"/>
    <w:rsid w:val="008B3458"/>
    <w:rsid w:val="008B7835"/>
    <w:rsid w:val="008C472B"/>
    <w:rsid w:val="008C77D6"/>
    <w:rsid w:val="008C7B31"/>
    <w:rsid w:val="008E0021"/>
    <w:rsid w:val="008E3309"/>
    <w:rsid w:val="008E3C92"/>
    <w:rsid w:val="008F65C2"/>
    <w:rsid w:val="00900B32"/>
    <w:rsid w:val="00903D23"/>
    <w:rsid w:val="0090499F"/>
    <w:rsid w:val="00911D3D"/>
    <w:rsid w:val="00914672"/>
    <w:rsid w:val="0092047D"/>
    <w:rsid w:val="00924FF5"/>
    <w:rsid w:val="00933F6C"/>
    <w:rsid w:val="009413D8"/>
    <w:rsid w:val="009425F3"/>
    <w:rsid w:val="00942981"/>
    <w:rsid w:val="009447DD"/>
    <w:rsid w:val="00946841"/>
    <w:rsid w:val="00956073"/>
    <w:rsid w:val="00956BD4"/>
    <w:rsid w:val="00960C67"/>
    <w:rsid w:val="00960F37"/>
    <w:rsid w:val="00967F54"/>
    <w:rsid w:val="00971317"/>
    <w:rsid w:val="00973A0B"/>
    <w:rsid w:val="00975CA0"/>
    <w:rsid w:val="009760D8"/>
    <w:rsid w:val="00980EB7"/>
    <w:rsid w:val="0098325C"/>
    <w:rsid w:val="0099164E"/>
    <w:rsid w:val="00991F71"/>
    <w:rsid w:val="00995703"/>
    <w:rsid w:val="0099708A"/>
    <w:rsid w:val="009A1402"/>
    <w:rsid w:val="009B10E8"/>
    <w:rsid w:val="009B3098"/>
    <w:rsid w:val="009B3FE0"/>
    <w:rsid w:val="009B6173"/>
    <w:rsid w:val="009B76DD"/>
    <w:rsid w:val="009C2E24"/>
    <w:rsid w:val="009D25B0"/>
    <w:rsid w:val="009D4322"/>
    <w:rsid w:val="009E0E79"/>
    <w:rsid w:val="009E11A9"/>
    <w:rsid w:val="009E1394"/>
    <w:rsid w:val="009E2171"/>
    <w:rsid w:val="009E4514"/>
    <w:rsid w:val="009E573B"/>
    <w:rsid w:val="009E5B34"/>
    <w:rsid w:val="009E7372"/>
    <w:rsid w:val="009E7A8A"/>
    <w:rsid w:val="009F0D8B"/>
    <w:rsid w:val="009F1F28"/>
    <w:rsid w:val="00A00C5B"/>
    <w:rsid w:val="00A063F5"/>
    <w:rsid w:val="00A1698E"/>
    <w:rsid w:val="00A22166"/>
    <w:rsid w:val="00A237B0"/>
    <w:rsid w:val="00A308E8"/>
    <w:rsid w:val="00A30CF4"/>
    <w:rsid w:val="00A31F0A"/>
    <w:rsid w:val="00A37114"/>
    <w:rsid w:val="00A373E7"/>
    <w:rsid w:val="00A37732"/>
    <w:rsid w:val="00A454A7"/>
    <w:rsid w:val="00A52B49"/>
    <w:rsid w:val="00A562C6"/>
    <w:rsid w:val="00A5730E"/>
    <w:rsid w:val="00A63D83"/>
    <w:rsid w:val="00A72B5C"/>
    <w:rsid w:val="00A7555C"/>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D108C"/>
    <w:rsid w:val="00AE1CE2"/>
    <w:rsid w:val="00AE5ECF"/>
    <w:rsid w:val="00AF13A7"/>
    <w:rsid w:val="00AF3FA3"/>
    <w:rsid w:val="00AF47DC"/>
    <w:rsid w:val="00B1030A"/>
    <w:rsid w:val="00B1366F"/>
    <w:rsid w:val="00B1567D"/>
    <w:rsid w:val="00B24F6D"/>
    <w:rsid w:val="00B2778B"/>
    <w:rsid w:val="00B35686"/>
    <w:rsid w:val="00B36159"/>
    <w:rsid w:val="00B43590"/>
    <w:rsid w:val="00B55C18"/>
    <w:rsid w:val="00B62DC5"/>
    <w:rsid w:val="00B630FF"/>
    <w:rsid w:val="00B80CAA"/>
    <w:rsid w:val="00B838BE"/>
    <w:rsid w:val="00B876B5"/>
    <w:rsid w:val="00B90E58"/>
    <w:rsid w:val="00B957E5"/>
    <w:rsid w:val="00B9716C"/>
    <w:rsid w:val="00B977CC"/>
    <w:rsid w:val="00B97F08"/>
    <w:rsid w:val="00BA5375"/>
    <w:rsid w:val="00BA7966"/>
    <w:rsid w:val="00BB3ED1"/>
    <w:rsid w:val="00BB6BFD"/>
    <w:rsid w:val="00BB6C88"/>
    <w:rsid w:val="00BC08AC"/>
    <w:rsid w:val="00BD00F4"/>
    <w:rsid w:val="00BD13EB"/>
    <w:rsid w:val="00BD331E"/>
    <w:rsid w:val="00BD44AA"/>
    <w:rsid w:val="00BD6959"/>
    <w:rsid w:val="00BD71ED"/>
    <w:rsid w:val="00BE1E46"/>
    <w:rsid w:val="00BE7DF3"/>
    <w:rsid w:val="00BF3A3A"/>
    <w:rsid w:val="00BF4B3E"/>
    <w:rsid w:val="00BF7117"/>
    <w:rsid w:val="00BF740C"/>
    <w:rsid w:val="00C0071D"/>
    <w:rsid w:val="00C061DE"/>
    <w:rsid w:val="00C0790D"/>
    <w:rsid w:val="00C13267"/>
    <w:rsid w:val="00C15A13"/>
    <w:rsid w:val="00C20B85"/>
    <w:rsid w:val="00C3319F"/>
    <w:rsid w:val="00C33663"/>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71602"/>
    <w:rsid w:val="00C722EF"/>
    <w:rsid w:val="00C73BCF"/>
    <w:rsid w:val="00C7441B"/>
    <w:rsid w:val="00C837A9"/>
    <w:rsid w:val="00C90F0E"/>
    <w:rsid w:val="00C91597"/>
    <w:rsid w:val="00C91F05"/>
    <w:rsid w:val="00C93AC2"/>
    <w:rsid w:val="00C95889"/>
    <w:rsid w:val="00C97264"/>
    <w:rsid w:val="00CA0114"/>
    <w:rsid w:val="00CA6DCD"/>
    <w:rsid w:val="00CB13A5"/>
    <w:rsid w:val="00CB7319"/>
    <w:rsid w:val="00CC3D4A"/>
    <w:rsid w:val="00CC57BD"/>
    <w:rsid w:val="00CC65B7"/>
    <w:rsid w:val="00CD3BB8"/>
    <w:rsid w:val="00CD48D0"/>
    <w:rsid w:val="00CD68B5"/>
    <w:rsid w:val="00CD7CFB"/>
    <w:rsid w:val="00CE6570"/>
    <w:rsid w:val="00CF1F6C"/>
    <w:rsid w:val="00CF252A"/>
    <w:rsid w:val="00CF3CF3"/>
    <w:rsid w:val="00CF444F"/>
    <w:rsid w:val="00D140D5"/>
    <w:rsid w:val="00D1420A"/>
    <w:rsid w:val="00D20E0E"/>
    <w:rsid w:val="00D210F3"/>
    <w:rsid w:val="00D22799"/>
    <w:rsid w:val="00D34425"/>
    <w:rsid w:val="00D41A6C"/>
    <w:rsid w:val="00D42218"/>
    <w:rsid w:val="00D464DF"/>
    <w:rsid w:val="00D47F71"/>
    <w:rsid w:val="00D71971"/>
    <w:rsid w:val="00D723B9"/>
    <w:rsid w:val="00D7292A"/>
    <w:rsid w:val="00D730DB"/>
    <w:rsid w:val="00D735FF"/>
    <w:rsid w:val="00D739F9"/>
    <w:rsid w:val="00D75112"/>
    <w:rsid w:val="00D83D05"/>
    <w:rsid w:val="00D92419"/>
    <w:rsid w:val="00D92A52"/>
    <w:rsid w:val="00D94235"/>
    <w:rsid w:val="00D974F7"/>
    <w:rsid w:val="00DA04FD"/>
    <w:rsid w:val="00DA11F9"/>
    <w:rsid w:val="00DA5A28"/>
    <w:rsid w:val="00DB2E50"/>
    <w:rsid w:val="00DB5A05"/>
    <w:rsid w:val="00DB767B"/>
    <w:rsid w:val="00DC22FB"/>
    <w:rsid w:val="00DC3560"/>
    <w:rsid w:val="00DC3E21"/>
    <w:rsid w:val="00DD56A3"/>
    <w:rsid w:val="00DD6B34"/>
    <w:rsid w:val="00DE051D"/>
    <w:rsid w:val="00DE262F"/>
    <w:rsid w:val="00DE4DFD"/>
    <w:rsid w:val="00DE6F2E"/>
    <w:rsid w:val="00DE770B"/>
    <w:rsid w:val="00DF4D59"/>
    <w:rsid w:val="00DF5AB0"/>
    <w:rsid w:val="00E0030E"/>
    <w:rsid w:val="00E11EE5"/>
    <w:rsid w:val="00E15B11"/>
    <w:rsid w:val="00E15C75"/>
    <w:rsid w:val="00E15F8B"/>
    <w:rsid w:val="00E20E2C"/>
    <w:rsid w:val="00E27358"/>
    <w:rsid w:val="00E27C71"/>
    <w:rsid w:val="00E301A1"/>
    <w:rsid w:val="00E32DC9"/>
    <w:rsid w:val="00E4042A"/>
    <w:rsid w:val="00E52C39"/>
    <w:rsid w:val="00E53AB5"/>
    <w:rsid w:val="00E549DC"/>
    <w:rsid w:val="00E64A82"/>
    <w:rsid w:val="00E66118"/>
    <w:rsid w:val="00E669F3"/>
    <w:rsid w:val="00E73EE3"/>
    <w:rsid w:val="00E80477"/>
    <w:rsid w:val="00E83FD4"/>
    <w:rsid w:val="00E84819"/>
    <w:rsid w:val="00E8508B"/>
    <w:rsid w:val="00E85AE1"/>
    <w:rsid w:val="00E862B7"/>
    <w:rsid w:val="00E870FE"/>
    <w:rsid w:val="00E90F9D"/>
    <w:rsid w:val="00E959B6"/>
    <w:rsid w:val="00EA12A0"/>
    <w:rsid w:val="00EA1B95"/>
    <w:rsid w:val="00EA46A6"/>
    <w:rsid w:val="00EA5C66"/>
    <w:rsid w:val="00EA6ECF"/>
    <w:rsid w:val="00EA7BA1"/>
    <w:rsid w:val="00EC55D8"/>
    <w:rsid w:val="00EC6E30"/>
    <w:rsid w:val="00ED2AFB"/>
    <w:rsid w:val="00ED5290"/>
    <w:rsid w:val="00ED6A35"/>
    <w:rsid w:val="00EE57BC"/>
    <w:rsid w:val="00EE732A"/>
    <w:rsid w:val="00EF5AD4"/>
    <w:rsid w:val="00EF78DB"/>
    <w:rsid w:val="00EF7C4A"/>
    <w:rsid w:val="00F04463"/>
    <w:rsid w:val="00F05706"/>
    <w:rsid w:val="00F05B0B"/>
    <w:rsid w:val="00F15295"/>
    <w:rsid w:val="00F25A03"/>
    <w:rsid w:val="00F262A3"/>
    <w:rsid w:val="00F26D6B"/>
    <w:rsid w:val="00F352FA"/>
    <w:rsid w:val="00F35A56"/>
    <w:rsid w:val="00F35C2E"/>
    <w:rsid w:val="00F44520"/>
    <w:rsid w:val="00F465D9"/>
    <w:rsid w:val="00F50396"/>
    <w:rsid w:val="00F534F3"/>
    <w:rsid w:val="00F55695"/>
    <w:rsid w:val="00F60653"/>
    <w:rsid w:val="00F64B54"/>
    <w:rsid w:val="00F7014C"/>
    <w:rsid w:val="00F75B5B"/>
    <w:rsid w:val="00F773B4"/>
    <w:rsid w:val="00F7757C"/>
    <w:rsid w:val="00F77C1C"/>
    <w:rsid w:val="00F77D0D"/>
    <w:rsid w:val="00F84340"/>
    <w:rsid w:val="00F90A94"/>
    <w:rsid w:val="00F97C95"/>
    <w:rsid w:val="00FA038A"/>
    <w:rsid w:val="00FA3502"/>
    <w:rsid w:val="00FB37B2"/>
    <w:rsid w:val="00FC0CE0"/>
    <w:rsid w:val="00FC2807"/>
    <w:rsid w:val="00FD10D1"/>
    <w:rsid w:val="00FD5DA3"/>
    <w:rsid w:val="00FD78B5"/>
    <w:rsid w:val="00FE247A"/>
    <w:rsid w:val="00FE4AE4"/>
    <w:rsid w:val="00FE59E5"/>
    <w:rsid w:val="00FF197D"/>
    <w:rsid w:val="00FF2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DDB2"/>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PlainText">
    <w:name w:val="Plain Text"/>
    <w:basedOn w:val="Normal"/>
    <w:link w:val="PlainTextChar"/>
    <w:uiPriority w:val="99"/>
    <w:unhideWhenUsed/>
    <w:rsid w:val="00364626"/>
    <w:rPr>
      <w:rFonts w:ascii="Calibri" w:eastAsia="Calibri" w:hAnsi="Calibri" w:cs="Calibri"/>
      <w:sz w:val="22"/>
      <w:szCs w:val="22"/>
      <w:lang w:val="en-GB" w:eastAsia="en-GB"/>
    </w:rPr>
  </w:style>
  <w:style w:type="character" w:customStyle="1" w:styleId="PlainTextChar">
    <w:name w:val="Plain Text Char"/>
    <w:basedOn w:val="DefaultParagraphFont"/>
    <w:link w:val="PlainText"/>
    <w:uiPriority w:val="99"/>
    <w:rsid w:val="00364626"/>
    <w:rPr>
      <w:rFonts w:ascii="Calibri" w:eastAsia="Calibri" w:hAnsi="Calibri" w:cs="Calibri"/>
      <w:lang w:val="en-GB" w:eastAsia="en-GB"/>
    </w:rPr>
  </w:style>
  <w:style w:type="character" w:styleId="Emphasis">
    <w:name w:val="Emphasis"/>
    <w:qFormat/>
    <w:rsid w:val="00F84340"/>
    <w:rPr>
      <w:i/>
      <w:iCs/>
    </w:rPr>
  </w:style>
  <w:style w:type="paragraph" w:styleId="Title">
    <w:name w:val="Title"/>
    <w:basedOn w:val="Normal"/>
    <w:next w:val="Normal"/>
    <w:link w:val="TitleChar"/>
    <w:uiPriority w:val="10"/>
    <w:qFormat/>
    <w:rsid w:val="00F53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F3"/>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278364985">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06414968">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AF1F-FFEC-4A96-A2BD-ABD6C4D4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670</Words>
  <Characters>3825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AMADEA - Phoenix TV Broadcast</cp:lastModifiedBy>
  <cp:revision>22</cp:revision>
  <cp:lastPrinted>2024-02-24T20:28:00Z</cp:lastPrinted>
  <dcterms:created xsi:type="dcterms:W3CDTF">2019-08-31T18:38:00Z</dcterms:created>
  <dcterms:modified xsi:type="dcterms:W3CDTF">2024-02-24T20:29:00Z</dcterms:modified>
</cp:coreProperties>
</file>