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D825" w14:textId="77777777" w:rsidR="00AE1C98" w:rsidRDefault="00AE1C98" w:rsidP="008031CE">
      <w:pPr>
        <w:tabs>
          <w:tab w:val="left" w:pos="2127"/>
        </w:tabs>
      </w:pPr>
    </w:p>
    <w:p w14:paraId="3978D908" w14:textId="1972DAD1" w:rsidR="008031CE" w:rsidRPr="008031CE" w:rsidRDefault="006B1958" w:rsidP="006B1958">
      <w:pPr>
        <w:tabs>
          <w:tab w:val="left" w:pos="2127"/>
        </w:tabs>
        <w:rPr>
          <w:rFonts w:asciiTheme="majorHAnsi" w:hAnsiTheme="majorHAnsi" w:cstheme="majorHAnsi"/>
          <w:b/>
          <w:bCs/>
          <w:sz w:val="32"/>
          <w:szCs w:val="32"/>
          <w:lang w:val="en-GB"/>
        </w:rPr>
      </w:pPr>
      <w:r>
        <w:rPr>
          <w:rFonts w:asciiTheme="majorHAnsi" w:hAnsiTheme="majorHAnsi" w:cstheme="majorHAnsi"/>
          <w:b/>
          <w:bCs/>
          <w:sz w:val="32"/>
          <w:szCs w:val="32"/>
          <w:lang w:val="en-GB"/>
        </w:rPr>
        <w:t xml:space="preserve">               </w:t>
      </w:r>
      <w:r w:rsidR="008031CE" w:rsidRPr="008031CE">
        <w:rPr>
          <w:rFonts w:asciiTheme="majorHAnsi" w:hAnsiTheme="majorHAnsi" w:cstheme="majorHAnsi"/>
          <w:b/>
          <w:bCs/>
          <w:sz w:val="32"/>
          <w:szCs w:val="32"/>
          <w:lang w:val="en-GB"/>
        </w:rPr>
        <w:t xml:space="preserve">LANDGANGSINFORMATIONEN </w:t>
      </w:r>
      <w:r w:rsidR="00687856">
        <w:rPr>
          <w:rFonts w:asciiTheme="majorHAnsi" w:hAnsiTheme="majorHAnsi" w:cstheme="majorHAnsi"/>
          <w:b/>
          <w:bCs/>
          <w:sz w:val="32"/>
          <w:szCs w:val="32"/>
          <w:lang w:val="en-GB"/>
        </w:rPr>
        <w:t>AKUREYRI / ISLAND</w:t>
      </w:r>
    </w:p>
    <w:tbl>
      <w:tblPr>
        <w:tblStyle w:val="TableGrid"/>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936"/>
      </w:tblGrid>
      <w:tr w:rsidR="008031CE" w14:paraId="2A3A9EC7" w14:textId="77777777" w:rsidTr="008031CE">
        <w:tc>
          <w:tcPr>
            <w:tcW w:w="1838" w:type="dxa"/>
          </w:tcPr>
          <w:p w14:paraId="3FAF12F4" w14:textId="3851025A" w:rsidR="008031CE" w:rsidRPr="008031CE" w:rsidRDefault="00687856" w:rsidP="00687856">
            <w:pPr>
              <w:tabs>
                <w:tab w:val="left" w:pos="2127"/>
              </w:tabs>
              <w:jc w:val="both"/>
              <w:rPr>
                <w:rFonts w:asciiTheme="majorHAnsi" w:hAnsiTheme="majorHAnsi" w:cstheme="majorHAnsi"/>
                <w:b/>
                <w:bCs/>
                <w:sz w:val="28"/>
                <w:szCs w:val="28"/>
                <w:lang w:val="en-GB"/>
              </w:rPr>
            </w:pPr>
            <w:r>
              <w:rPr>
                <w:rFonts w:asciiTheme="majorHAnsi" w:hAnsiTheme="majorHAnsi" w:cstheme="majorHAnsi"/>
                <w:b/>
                <w:bCs/>
                <w:sz w:val="28"/>
                <w:szCs w:val="28"/>
                <w:lang w:val="en-GB"/>
              </w:rPr>
              <w:t>15</w:t>
            </w:r>
            <w:r w:rsidR="008031CE" w:rsidRPr="008031CE">
              <w:rPr>
                <w:rFonts w:asciiTheme="majorHAnsi" w:hAnsiTheme="majorHAnsi" w:cstheme="majorHAnsi"/>
                <w:b/>
                <w:bCs/>
                <w:sz w:val="28"/>
                <w:szCs w:val="28"/>
                <w:lang w:val="en-GB"/>
              </w:rPr>
              <w:t>.06.2024</w:t>
            </w:r>
          </w:p>
          <w:p w14:paraId="3B8A68D6" w14:textId="5C6BF1AB" w:rsidR="008031CE" w:rsidRDefault="008031CE" w:rsidP="00687856">
            <w:pPr>
              <w:tabs>
                <w:tab w:val="left" w:pos="2127"/>
              </w:tabs>
              <w:jc w:val="both"/>
              <w:rPr>
                <w:rFonts w:asciiTheme="majorHAnsi" w:hAnsiTheme="majorHAnsi" w:cstheme="majorHAnsi"/>
                <w:sz w:val="24"/>
                <w:szCs w:val="24"/>
                <w:lang w:val="en-GB"/>
              </w:rPr>
            </w:pPr>
          </w:p>
        </w:tc>
        <w:tc>
          <w:tcPr>
            <w:tcW w:w="8936" w:type="dxa"/>
          </w:tcPr>
          <w:p w14:paraId="47E4A92B" w14:textId="4705B0E7" w:rsidR="008031CE" w:rsidRDefault="00687856" w:rsidP="00687856">
            <w:pPr>
              <w:tabs>
                <w:tab w:val="left" w:pos="2127"/>
              </w:tabs>
              <w:jc w:val="both"/>
              <w:rPr>
                <w:rFonts w:asciiTheme="majorHAnsi" w:hAnsiTheme="majorHAnsi" w:cstheme="majorHAnsi"/>
                <w:sz w:val="24"/>
                <w:szCs w:val="24"/>
                <w:lang w:val="en-GB"/>
              </w:rPr>
            </w:pPr>
            <w:r w:rsidRPr="00687856">
              <w:rPr>
                <w:rFonts w:asciiTheme="majorHAnsi" w:hAnsiTheme="majorHAnsi" w:cstheme="majorHAnsi"/>
                <w:b/>
                <w:bCs/>
                <w:sz w:val="24"/>
                <w:szCs w:val="24"/>
                <w:lang w:val="de-DE"/>
              </w:rPr>
              <w:t xml:space="preserve">Akureyri </w:t>
            </w:r>
            <w:r w:rsidRPr="00687856">
              <w:rPr>
                <w:rFonts w:asciiTheme="majorHAnsi" w:hAnsiTheme="majorHAnsi" w:cstheme="majorHAnsi"/>
                <w:sz w:val="24"/>
                <w:szCs w:val="24"/>
                <w:lang w:val="de-DE"/>
              </w:rPr>
              <w:t xml:space="preserve">ist mit ca. 20.000 Einwohnern nur die viertgrößte Stadt des Landes, wird aber häufig mit dem Beinamen „Hauptstadt des Nordens“ betitelt. Die guten klimatischen Voraussetzungen und der sichere Hafen führten schon früh zur Besiedlung der Region. Der Sage nach war Helgi Magri der erste Siedler (von den Orkneys kommend), der sich hier niederließ. Der Ort erfuhr jedoch erst ab 1786 als dänischer Handelsposten einen Aufschwung. Dänische Händler waren auch die ersten Bewohner, deren hübsche Häuser in der Altstadt zum Teil noch erhalten sind. </w:t>
            </w:r>
            <w:proofErr w:type="spellStart"/>
            <w:r w:rsidRPr="00687856">
              <w:rPr>
                <w:rFonts w:asciiTheme="majorHAnsi" w:hAnsiTheme="majorHAnsi" w:cstheme="majorHAnsi"/>
                <w:sz w:val="24"/>
                <w:szCs w:val="24"/>
                <w:lang w:val="en-GB"/>
              </w:rPr>
              <w:t>Mit</w:t>
            </w:r>
            <w:proofErr w:type="spellEnd"/>
            <w:r w:rsidRPr="00687856">
              <w:rPr>
                <w:rFonts w:asciiTheme="majorHAnsi" w:hAnsiTheme="majorHAnsi" w:cstheme="majorHAnsi"/>
                <w:sz w:val="24"/>
                <w:szCs w:val="24"/>
                <w:lang w:val="en-GB"/>
              </w:rPr>
              <w:t xml:space="preserve"> 290 </w:t>
            </w:r>
            <w:proofErr w:type="spellStart"/>
            <w:r w:rsidRPr="00687856">
              <w:rPr>
                <w:rFonts w:asciiTheme="majorHAnsi" w:hAnsiTheme="majorHAnsi" w:cstheme="majorHAnsi"/>
                <w:sz w:val="24"/>
                <w:szCs w:val="24"/>
                <w:lang w:val="en-GB"/>
              </w:rPr>
              <w:t>Einwohnern</w:t>
            </w:r>
            <w:proofErr w:type="spellEnd"/>
            <w:r w:rsidRPr="00687856">
              <w:rPr>
                <w:rFonts w:asciiTheme="majorHAnsi" w:hAnsiTheme="majorHAnsi" w:cstheme="majorHAnsi"/>
                <w:sz w:val="24"/>
                <w:szCs w:val="24"/>
                <w:lang w:val="en-GB"/>
              </w:rPr>
              <w:t xml:space="preserve"> </w:t>
            </w:r>
            <w:proofErr w:type="spellStart"/>
            <w:r w:rsidRPr="00687856">
              <w:rPr>
                <w:rFonts w:asciiTheme="majorHAnsi" w:hAnsiTheme="majorHAnsi" w:cstheme="majorHAnsi"/>
                <w:sz w:val="24"/>
                <w:szCs w:val="24"/>
                <w:lang w:val="en-GB"/>
              </w:rPr>
              <w:t>bekam</w:t>
            </w:r>
            <w:proofErr w:type="spellEnd"/>
            <w:r w:rsidRPr="00687856">
              <w:rPr>
                <w:rFonts w:asciiTheme="majorHAnsi" w:hAnsiTheme="majorHAnsi" w:cstheme="majorHAnsi"/>
                <w:sz w:val="24"/>
                <w:szCs w:val="24"/>
                <w:lang w:val="en-GB"/>
              </w:rPr>
              <w:t xml:space="preserve"> </w:t>
            </w:r>
            <w:proofErr w:type="spellStart"/>
            <w:r w:rsidRPr="00687856">
              <w:rPr>
                <w:rFonts w:asciiTheme="majorHAnsi" w:hAnsiTheme="majorHAnsi" w:cstheme="majorHAnsi"/>
                <w:sz w:val="24"/>
                <w:szCs w:val="24"/>
                <w:lang w:val="en-GB"/>
              </w:rPr>
              <w:t>Akureyri</w:t>
            </w:r>
            <w:proofErr w:type="spellEnd"/>
            <w:r w:rsidRPr="00687856">
              <w:rPr>
                <w:rFonts w:asciiTheme="majorHAnsi" w:hAnsiTheme="majorHAnsi" w:cstheme="majorHAnsi"/>
                <w:sz w:val="24"/>
                <w:szCs w:val="24"/>
                <w:lang w:val="en-GB"/>
              </w:rPr>
              <w:t xml:space="preserve"> 1862 </w:t>
            </w:r>
            <w:proofErr w:type="spellStart"/>
            <w:r w:rsidRPr="00687856">
              <w:rPr>
                <w:rFonts w:asciiTheme="majorHAnsi" w:hAnsiTheme="majorHAnsi" w:cstheme="majorHAnsi"/>
                <w:sz w:val="24"/>
                <w:szCs w:val="24"/>
                <w:lang w:val="en-GB"/>
              </w:rPr>
              <w:t>sogar</w:t>
            </w:r>
            <w:proofErr w:type="spellEnd"/>
            <w:r w:rsidRPr="00687856">
              <w:rPr>
                <w:rFonts w:asciiTheme="majorHAnsi" w:hAnsiTheme="majorHAnsi" w:cstheme="majorHAnsi"/>
                <w:sz w:val="24"/>
                <w:szCs w:val="24"/>
                <w:lang w:val="en-GB"/>
              </w:rPr>
              <w:t xml:space="preserve"> die </w:t>
            </w:r>
            <w:proofErr w:type="spellStart"/>
            <w:r w:rsidRPr="00687856">
              <w:rPr>
                <w:rFonts w:asciiTheme="majorHAnsi" w:hAnsiTheme="majorHAnsi" w:cstheme="majorHAnsi"/>
                <w:sz w:val="24"/>
                <w:szCs w:val="24"/>
                <w:lang w:val="en-GB"/>
              </w:rPr>
              <w:t>Stadtrechte</w:t>
            </w:r>
            <w:proofErr w:type="spellEnd"/>
            <w:r w:rsidRPr="00687856">
              <w:rPr>
                <w:rFonts w:asciiTheme="majorHAnsi" w:hAnsiTheme="majorHAnsi" w:cstheme="majorHAnsi"/>
                <w:sz w:val="24"/>
                <w:szCs w:val="24"/>
                <w:lang w:val="en-GB"/>
              </w:rPr>
              <w:t>.</w:t>
            </w:r>
          </w:p>
        </w:tc>
      </w:tr>
      <w:tr w:rsidR="008031CE" w14:paraId="7216EE0D" w14:textId="77777777" w:rsidTr="008031CE">
        <w:tc>
          <w:tcPr>
            <w:tcW w:w="1838" w:type="dxa"/>
          </w:tcPr>
          <w:p w14:paraId="42B37842" w14:textId="77777777" w:rsidR="00687856" w:rsidRDefault="00687856" w:rsidP="00687856">
            <w:pPr>
              <w:tabs>
                <w:tab w:val="left" w:pos="2127"/>
              </w:tabs>
              <w:jc w:val="both"/>
              <w:rPr>
                <w:rFonts w:asciiTheme="majorHAnsi" w:hAnsiTheme="majorHAnsi" w:cstheme="majorHAnsi"/>
                <w:b/>
                <w:bCs/>
                <w:sz w:val="24"/>
                <w:szCs w:val="24"/>
                <w:lang w:val="en-GB"/>
              </w:rPr>
            </w:pPr>
          </w:p>
          <w:p w14:paraId="44682089" w14:textId="5926DB2F" w:rsidR="008031CE" w:rsidRPr="008031CE" w:rsidRDefault="008031CE" w:rsidP="00687856">
            <w:pPr>
              <w:tabs>
                <w:tab w:val="left" w:pos="2127"/>
              </w:tabs>
              <w:jc w:val="both"/>
              <w:rPr>
                <w:rFonts w:asciiTheme="majorHAnsi" w:hAnsiTheme="majorHAnsi" w:cstheme="majorHAnsi"/>
                <w:b/>
                <w:bCs/>
                <w:sz w:val="24"/>
                <w:szCs w:val="24"/>
                <w:lang w:val="en-GB"/>
              </w:rPr>
            </w:pPr>
            <w:r w:rsidRPr="008031CE">
              <w:rPr>
                <w:rFonts w:asciiTheme="majorHAnsi" w:hAnsiTheme="majorHAnsi" w:cstheme="majorHAnsi"/>
                <w:b/>
                <w:bCs/>
                <w:sz w:val="24"/>
                <w:szCs w:val="24"/>
                <w:lang w:val="en-GB"/>
              </w:rPr>
              <w:t>Pier:</w:t>
            </w:r>
          </w:p>
          <w:p w14:paraId="5E0346C0" w14:textId="77777777" w:rsidR="008031CE" w:rsidRPr="008031CE" w:rsidRDefault="008031CE" w:rsidP="00687856">
            <w:pPr>
              <w:tabs>
                <w:tab w:val="left" w:pos="2127"/>
              </w:tabs>
              <w:jc w:val="both"/>
              <w:rPr>
                <w:rFonts w:asciiTheme="majorHAnsi" w:hAnsiTheme="majorHAnsi" w:cstheme="majorHAnsi"/>
                <w:b/>
                <w:bCs/>
                <w:sz w:val="24"/>
                <w:szCs w:val="24"/>
                <w:lang w:val="en-GB"/>
              </w:rPr>
            </w:pPr>
          </w:p>
          <w:p w14:paraId="3AD84F42" w14:textId="77777777" w:rsidR="00687856" w:rsidRDefault="00687856" w:rsidP="00687856">
            <w:pPr>
              <w:tabs>
                <w:tab w:val="left" w:pos="2127"/>
              </w:tabs>
              <w:jc w:val="both"/>
              <w:rPr>
                <w:rFonts w:asciiTheme="majorHAnsi" w:hAnsiTheme="majorHAnsi" w:cstheme="majorHAnsi"/>
                <w:b/>
                <w:bCs/>
                <w:sz w:val="24"/>
                <w:szCs w:val="24"/>
                <w:lang w:val="en-GB"/>
              </w:rPr>
            </w:pPr>
          </w:p>
          <w:p w14:paraId="1E976EF3" w14:textId="7A19622D" w:rsidR="008031CE" w:rsidRPr="008031CE" w:rsidRDefault="008031CE" w:rsidP="00687856">
            <w:pPr>
              <w:tabs>
                <w:tab w:val="left" w:pos="2127"/>
              </w:tabs>
              <w:jc w:val="both"/>
              <w:rPr>
                <w:rFonts w:asciiTheme="majorHAnsi" w:hAnsiTheme="majorHAnsi" w:cstheme="majorHAnsi"/>
                <w:b/>
                <w:bCs/>
                <w:sz w:val="24"/>
                <w:szCs w:val="24"/>
                <w:lang w:val="en-GB"/>
              </w:rPr>
            </w:pPr>
            <w:proofErr w:type="spellStart"/>
            <w:r w:rsidRPr="008031CE">
              <w:rPr>
                <w:rFonts w:asciiTheme="majorHAnsi" w:hAnsiTheme="majorHAnsi" w:cstheme="majorHAnsi"/>
                <w:b/>
                <w:bCs/>
                <w:sz w:val="24"/>
                <w:szCs w:val="24"/>
                <w:lang w:val="en-GB"/>
              </w:rPr>
              <w:t>Währung</w:t>
            </w:r>
            <w:proofErr w:type="spellEnd"/>
            <w:r w:rsidRPr="008031CE">
              <w:rPr>
                <w:rFonts w:asciiTheme="majorHAnsi" w:hAnsiTheme="majorHAnsi" w:cstheme="majorHAnsi"/>
                <w:b/>
                <w:bCs/>
                <w:sz w:val="24"/>
                <w:szCs w:val="24"/>
                <w:lang w:val="en-GB"/>
              </w:rPr>
              <w:t>:</w:t>
            </w:r>
          </w:p>
          <w:p w14:paraId="197E088A" w14:textId="77777777" w:rsidR="008031CE" w:rsidRPr="008031CE" w:rsidRDefault="008031CE" w:rsidP="00687856">
            <w:pPr>
              <w:tabs>
                <w:tab w:val="left" w:pos="2127"/>
              </w:tabs>
              <w:jc w:val="both"/>
              <w:rPr>
                <w:rFonts w:asciiTheme="majorHAnsi" w:hAnsiTheme="majorHAnsi" w:cstheme="majorHAnsi"/>
                <w:b/>
                <w:bCs/>
                <w:sz w:val="24"/>
                <w:szCs w:val="24"/>
                <w:lang w:val="en-GB"/>
              </w:rPr>
            </w:pPr>
          </w:p>
          <w:p w14:paraId="77242230" w14:textId="77777777" w:rsidR="008031CE" w:rsidRPr="008031CE" w:rsidRDefault="008031CE" w:rsidP="00687856">
            <w:pPr>
              <w:tabs>
                <w:tab w:val="left" w:pos="2127"/>
              </w:tabs>
              <w:jc w:val="both"/>
              <w:rPr>
                <w:rFonts w:asciiTheme="majorHAnsi" w:hAnsiTheme="majorHAnsi" w:cstheme="majorHAnsi"/>
                <w:b/>
                <w:bCs/>
                <w:sz w:val="24"/>
                <w:szCs w:val="24"/>
                <w:lang w:val="en-GB"/>
              </w:rPr>
            </w:pPr>
          </w:p>
          <w:p w14:paraId="2AD7B45D" w14:textId="77777777" w:rsidR="008031CE" w:rsidRPr="008031CE" w:rsidRDefault="008031CE" w:rsidP="00687856">
            <w:pPr>
              <w:tabs>
                <w:tab w:val="left" w:pos="2127"/>
              </w:tabs>
              <w:jc w:val="both"/>
              <w:rPr>
                <w:rFonts w:asciiTheme="majorHAnsi" w:hAnsiTheme="majorHAnsi" w:cstheme="majorHAnsi"/>
                <w:b/>
                <w:bCs/>
                <w:sz w:val="24"/>
                <w:szCs w:val="24"/>
                <w:lang w:val="en-GB"/>
              </w:rPr>
            </w:pPr>
          </w:p>
          <w:p w14:paraId="25EA0F10" w14:textId="33EE38DF" w:rsidR="008031CE" w:rsidRDefault="008031CE" w:rsidP="00687856">
            <w:pPr>
              <w:tabs>
                <w:tab w:val="left" w:pos="2127"/>
              </w:tabs>
              <w:jc w:val="both"/>
              <w:rPr>
                <w:rFonts w:asciiTheme="majorHAnsi" w:hAnsiTheme="majorHAnsi" w:cstheme="majorHAnsi"/>
                <w:sz w:val="24"/>
                <w:szCs w:val="24"/>
                <w:lang w:val="en-GB"/>
              </w:rPr>
            </w:pPr>
          </w:p>
        </w:tc>
        <w:tc>
          <w:tcPr>
            <w:tcW w:w="8936" w:type="dxa"/>
          </w:tcPr>
          <w:p w14:paraId="37FE728E" w14:textId="77777777" w:rsidR="008031CE" w:rsidRPr="00D17411" w:rsidRDefault="008031CE" w:rsidP="00687856">
            <w:pPr>
              <w:tabs>
                <w:tab w:val="left" w:pos="2127"/>
              </w:tabs>
              <w:jc w:val="both"/>
              <w:rPr>
                <w:rFonts w:asciiTheme="majorHAnsi" w:hAnsiTheme="majorHAnsi" w:cstheme="majorHAnsi"/>
                <w:sz w:val="24"/>
                <w:szCs w:val="24"/>
                <w:lang w:val="de-DE"/>
              </w:rPr>
            </w:pPr>
          </w:p>
          <w:p w14:paraId="0EE44B7A" w14:textId="77777777" w:rsidR="006B1958" w:rsidRDefault="006B1958" w:rsidP="00687856">
            <w:pPr>
              <w:tabs>
                <w:tab w:val="left" w:pos="2127"/>
              </w:tabs>
              <w:jc w:val="both"/>
              <w:rPr>
                <w:rFonts w:asciiTheme="majorHAnsi" w:hAnsiTheme="majorHAnsi" w:cstheme="majorHAnsi"/>
                <w:sz w:val="24"/>
                <w:szCs w:val="24"/>
                <w:lang w:val="de-DE"/>
              </w:rPr>
            </w:pPr>
            <w:r w:rsidRPr="006B1958">
              <w:rPr>
                <w:rFonts w:asciiTheme="majorHAnsi" w:hAnsiTheme="majorHAnsi" w:cstheme="majorHAnsi"/>
                <w:sz w:val="24"/>
                <w:szCs w:val="24"/>
                <w:lang w:val="de-DE"/>
              </w:rPr>
              <w:t xml:space="preserve">MS Amadea liegt im Hafen von Akureyri an der Oddeyrarbryggja 12. </w:t>
            </w:r>
          </w:p>
          <w:p w14:paraId="1DB99EA3" w14:textId="47D6DD24" w:rsidR="00687856" w:rsidRPr="00D17411" w:rsidRDefault="006B1958" w:rsidP="00687856">
            <w:pPr>
              <w:tabs>
                <w:tab w:val="left" w:pos="2127"/>
              </w:tabs>
              <w:jc w:val="both"/>
              <w:rPr>
                <w:rFonts w:asciiTheme="majorHAnsi" w:hAnsiTheme="majorHAnsi" w:cstheme="majorHAnsi"/>
                <w:sz w:val="24"/>
                <w:szCs w:val="24"/>
                <w:lang w:val="de-DE"/>
              </w:rPr>
            </w:pPr>
            <w:r w:rsidRPr="00D17411">
              <w:rPr>
                <w:rFonts w:asciiTheme="majorHAnsi" w:hAnsiTheme="majorHAnsi" w:cstheme="majorHAnsi"/>
                <w:sz w:val="24"/>
                <w:szCs w:val="24"/>
                <w:lang w:val="de-DE"/>
              </w:rPr>
              <w:t xml:space="preserve">Das Stadtzentrum </w:t>
            </w:r>
            <w:r w:rsidR="00D17411" w:rsidRPr="00D17411">
              <w:rPr>
                <w:rFonts w:asciiTheme="majorHAnsi" w:hAnsiTheme="majorHAnsi" w:cstheme="majorHAnsi"/>
                <w:sz w:val="24"/>
                <w:szCs w:val="24"/>
                <w:lang w:val="de-DE"/>
              </w:rPr>
              <w:t>erreichen Sie in ca. 15 Minuten zu Fuß.</w:t>
            </w:r>
          </w:p>
          <w:p w14:paraId="2EBFABBC" w14:textId="77777777" w:rsidR="006B1958" w:rsidRPr="00687856" w:rsidRDefault="006B1958" w:rsidP="00687856">
            <w:pPr>
              <w:tabs>
                <w:tab w:val="left" w:pos="2127"/>
              </w:tabs>
              <w:jc w:val="both"/>
              <w:rPr>
                <w:rFonts w:asciiTheme="majorHAnsi" w:hAnsiTheme="majorHAnsi" w:cstheme="majorHAnsi"/>
                <w:sz w:val="24"/>
                <w:szCs w:val="24"/>
                <w:lang w:val="de-DE"/>
              </w:rPr>
            </w:pPr>
          </w:p>
          <w:p w14:paraId="63C286CA" w14:textId="77777777" w:rsidR="00687856" w:rsidRPr="00687856" w:rsidRDefault="00687856" w:rsidP="00687856">
            <w:pPr>
              <w:tabs>
                <w:tab w:val="left" w:pos="2127"/>
              </w:tabs>
              <w:jc w:val="both"/>
              <w:rPr>
                <w:rFonts w:asciiTheme="majorHAnsi" w:hAnsiTheme="majorHAnsi" w:cstheme="majorHAnsi"/>
                <w:sz w:val="24"/>
                <w:szCs w:val="24"/>
                <w:lang w:val="de-DE"/>
              </w:rPr>
            </w:pPr>
            <w:r w:rsidRPr="00687856">
              <w:rPr>
                <w:rFonts w:asciiTheme="majorHAnsi" w:hAnsiTheme="majorHAnsi" w:cstheme="majorHAnsi"/>
                <w:b/>
                <w:bCs/>
                <w:sz w:val="24"/>
                <w:szCs w:val="24"/>
                <w:lang w:val="de-DE"/>
              </w:rPr>
              <w:t>Die Isländische Krone (ISK)</w:t>
            </w:r>
            <w:r w:rsidRPr="00687856">
              <w:rPr>
                <w:rFonts w:asciiTheme="majorHAnsi" w:hAnsiTheme="majorHAnsi" w:cstheme="majorHAnsi"/>
                <w:sz w:val="24"/>
                <w:szCs w:val="24"/>
                <w:lang w:val="de-DE"/>
              </w:rPr>
              <w:t xml:space="preserve"> ist die offizielle Landeswährung.</w:t>
            </w:r>
          </w:p>
          <w:p w14:paraId="71678575" w14:textId="77777777" w:rsidR="006B1958" w:rsidRPr="00C625ED" w:rsidRDefault="006B1958" w:rsidP="006B1958">
            <w:pPr>
              <w:tabs>
                <w:tab w:val="left" w:pos="2127"/>
              </w:tabs>
              <w:jc w:val="both"/>
              <w:rPr>
                <w:rFonts w:asciiTheme="majorHAnsi" w:hAnsiTheme="majorHAnsi" w:cstheme="majorHAnsi"/>
                <w:b/>
                <w:bCs/>
                <w:sz w:val="24"/>
                <w:szCs w:val="24"/>
                <w:lang w:val="de-DE"/>
              </w:rPr>
            </w:pPr>
            <w:r w:rsidRPr="00C625ED">
              <w:rPr>
                <w:rFonts w:asciiTheme="majorHAnsi" w:hAnsiTheme="majorHAnsi" w:cstheme="majorHAnsi"/>
                <w:b/>
                <w:bCs/>
                <w:sz w:val="24"/>
                <w:szCs w:val="24"/>
                <w:lang w:val="de-DE"/>
              </w:rPr>
              <w:t xml:space="preserve">Aktueller Wechselkurs: </w:t>
            </w:r>
            <w:r w:rsidRPr="00C625ED">
              <w:rPr>
                <w:rFonts w:asciiTheme="majorHAnsi" w:hAnsiTheme="majorHAnsi" w:cstheme="majorHAnsi"/>
                <w:b/>
                <w:bCs/>
                <w:color w:val="FF0000"/>
                <w:sz w:val="24"/>
                <w:szCs w:val="24"/>
                <w:lang w:val="de-DE"/>
              </w:rPr>
              <w:t>10 EUR = ca. 1</w:t>
            </w:r>
            <w:r>
              <w:rPr>
                <w:rFonts w:asciiTheme="majorHAnsi" w:hAnsiTheme="majorHAnsi" w:cstheme="majorHAnsi"/>
                <w:b/>
                <w:bCs/>
                <w:color w:val="FF0000"/>
                <w:sz w:val="24"/>
                <w:szCs w:val="24"/>
                <w:lang w:val="de-DE"/>
              </w:rPr>
              <w:t>.495</w:t>
            </w:r>
            <w:r w:rsidRPr="00C625ED">
              <w:rPr>
                <w:rFonts w:asciiTheme="majorHAnsi" w:hAnsiTheme="majorHAnsi" w:cstheme="majorHAnsi"/>
                <w:b/>
                <w:bCs/>
                <w:color w:val="FF0000"/>
                <w:sz w:val="24"/>
                <w:szCs w:val="24"/>
                <w:lang w:val="de-DE"/>
              </w:rPr>
              <w:t xml:space="preserve"> ISK – 1000 ISK = ca. 6,6</w:t>
            </w:r>
            <w:r>
              <w:rPr>
                <w:rFonts w:asciiTheme="majorHAnsi" w:hAnsiTheme="majorHAnsi" w:cstheme="majorHAnsi"/>
                <w:b/>
                <w:bCs/>
                <w:color w:val="FF0000"/>
                <w:sz w:val="24"/>
                <w:szCs w:val="24"/>
                <w:lang w:val="de-DE"/>
              </w:rPr>
              <w:t>9</w:t>
            </w:r>
            <w:r w:rsidRPr="00C625ED">
              <w:rPr>
                <w:rFonts w:asciiTheme="majorHAnsi" w:hAnsiTheme="majorHAnsi" w:cstheme="majorHAnsi"/>
                <w:b/>
                <w:bCs/>
                <w:color w:val="FF0000"/>
                <w:sz w:val="24"/>
                <w:szCs w:val="24"/>
                <w:lang w:val="de-DE"/>
              </w:rPr>
              <w:t xml:space="preserve"> EUR</w:t>
            </w:r>
          </w:p>
          <w:p w14:paraId="2B77C2B4" w14:textId="77777777" w:rsidR="006B1958" w:rsidRPr="00C625ED" w:rsidRDefault="006B1958" w:rsidP="006B1958">
            <w:pPr>
              <w:tabs>
                <w:tab w:val="left" w:pos="2127"/>
              </w:tabs>
              <w:jc w:val="both"/>
              <w:rPr>
                <w:rFonts w:asciiTheme="majorHAnsi" w:hAnsiTheme="majorHAnsi" w:cstheme="majorHAnsi"/>
                <w:sz w:val="24"/>
                <w:szCs w:val="24"/>
                <w:lang w:val="de-DE"/>
              </w:rPr>
            </w:pPr>
            <w:r>
              <w:rPr>
                <w:rFonts w:asciiTheme="majorHAnsi" w:hAnsiTheme="majorHAnsi" w:cstheme="majorHAnsi"/>
                <w:sz w:val="24"/>
                <w:szCs w:val="24"/>
                <w:lang w:val="de-DE"/>
              </w:rPr>
              <w:t>Es werden auch fast überall Kreditkarten akzeptiert!</w:t>
            </w:r>
          </w:p>
          <w:p w14:paraId="41CBEC2A" w14:textId="77777777" w:rsidR="00687856" w:rsidRPr="00687856" w:rsidRDefault="00687856" w:rsidP="00687856">
            <w:pPr>
              <w:tabs>
                <w:tab w:val="left" w:pos="2127"/>
              </w:tabs>
              <w:jc w:val="both"/>
              <w:rPr>
                <w:rFonts w:asciiTheme="majorHAnsi" w:hAnsiTheme="majorHAnsi" w:cstheme="majorHAnsi"/>
                <w:sz w:val="24"/>
                <w:szCs w:val="24"/>
                <w:lang w:val="de-DE"/>
              </w:rPr>
            </w:pPr>
          </w:p>
          <w:p w14:paraId="472FE00C" w14:textId="77777777" w:rsidR="00687856" w:rsidRPr="00687856" w:rsidRDefault="00687856" w:rsidP="00687856">
            <w:pPr>
              <w:tabs>
                <w:tab w:val="left" w:pos="2127"/>
              </w:tabs>
              <w:jc w:val="both"/>
              <w:rPr>
                <w:rFonts w:asciiTheme="majorHAnsi" w:hAnsiTheme="majorHAnsi" w:cstheme="majorHAnsi"/>
                <w:sz w:val="24"/>
                <w:szCs w:val="24"/>
                <w:lang w:val="de-DE"/>
              </w:rPr>
            </w:pPr>
            <w:r w:rsidRPr="00687856">
              <w:rPr>
                <w:rFonts w:asciiTheme="majorHAnsi" w:hAnsiTheme="majorHAnsi" w:cstheme="majorHAnsi"/>
                <w:sz w:val="24"/>
                <w:szCs w:val="24"/>
                <w:lang w:val="de-DE"/>
              </w:rPr>
              <w:t>Etwa 45 Minuten dauer eine Rundfahrt mit dem Hop-On/ Hop-Off-Bus. Ab 9 Uhr geht die Fahrt los am Kulurzentrum/ Konferenzcenter (alle 30 Minuten, 11 Stopps, 3000 ISK).</w:t>
            </w:r>
          </w:p>
          <w:p w14:paraId="12B30F91" w14:textId="77777777" w:rsidR="00687856" w:rsidRPr="00687856" w:rsidRDefault="00687856" w:rsidP="00687856">
            <w:pPr>
              <w:tabs>
                <w:tab w:val="left" w:pos="2127"/>
              </w:tabs>
              <w:jc w:val="both"/>
              <w:rPr>
                <w:rFonts w:asciiTheme="majorHAnsi" w:hAnsiTheme="majorHAnsi" w:cstheme="majorHAnsi"/>
                <w:sz w:val="24"/>
                <w:szCs w:val="24"/>
                <w:lang w:val="de-DE"/>
              </w:rPr>
            </w:pPr>
          </w:p>
          <w:p w14:paraId="7A68F408" w14:textId="77777777" w:rsidR="00687856" w:rsidRPr="00687856" w:rsidRDefault="00687856" w:rsidP="00687856">
            <w:pPr>
              <w:tabs>
                <w:tab w:val="left" w:pos="2127"/>
              </w:tabs>
              <w:jc w:val="both"/>
              <w:rPr>
                <w:rFonts w:asciiTheme="majorHAnsi" w:hAnsiTheme="majorHAnsi" w:cstheme="majorHAnsi"/>
                <w:sz w:val="24"/>
                <w:szCs w:val="24"/>
                <w:lang w:val="de-DE"/>
              </w:rPr>
            </w:pPr>
            <w:r w:rsidRPr="00687856">
              <w:rPr>
                <w:rFonts w:asciiTheme="majorHAnsi" w:hAnsiTheme="majorHAnsi" w:cstheme="majorHAnsi"/>
                <w:sz w:val="24"/>
                <w:szCs w:val="24"/>
                <w:lang w:val="de-DE"/>
              </w:rPr>
              <w:t>In und um Akureyri gibt es zahlreiche interessante Fußwege, z.B. am Fluß Glerá entlang, in Innbær, oberhalb der Stadt im Tal Glerárdalur, oder zu den Gipfeln von Súlur, die die Stadt mit 1.144 m überragen. Eine kostenlose Wanderkarte ist im Fremdenverkehrsbüro erhältlich.</w:t>
            </w:r>
          </w:p>
          <w:p w14:paraId="2766C640" w14:textId="77777777" w:rsidR="00687856" w:rsidRPr="00687856" w:rsidRDefault="00687856" w:rsidP="00687856">
            <w:pPr>
              <w:tabs>
                <w:tab w:val="left" w:pos="2127"/>
              </w:tabs>
              <w:jc w:val="both"/>
              <w:rPr>
                <w:rFonts w:asciiTheme="majorHAnsi" w:hAnsiTheme="majorHAnsi" w:cstheme="majorHAnsi"/>
                <w:sz w:val="24"/>
                <w:szCs w:val="24"/>
                <w:lang w:val="de-DE"/>
              </w:rPr>
            </w:pPr>
            <w:r w:rsidRPr="00687856">
              <w:rPr>
                <w:rFonts w:asciiTheme="majorHAnsi" w:hAnsiTheme="majorHAnsi" w:cstheme="majorHAnsi"/>
                <w:sz w:val="24"/>
                <w:szCs w:val="24"/>
                <w:lang w:val="de-DE"/>
              </w:rPr>
              <w:t xml:space="preserve">Der beschauliche Ort lädt mit dem kleinen Zentrum, den pittoresken Holzhäusern und dem Botanischen Garten zu einem gemütlichen Spaziergang ein. Letzterer liegt auf einer Anhöhe nahe des Krankenhauses (Eyrarlandsvegur 3, Eintritt frei). Die einzigartige Pflanzensammlung umfasst fast alle einheimische Arten und mehrere hundert ausländische Pflanzenarten. Zwischen dem Stadtzentrum und dem Botanischen Garten liegt die 1940 eingeweihte Kirche. Die Akureyrarkirkja mit ihrer Doppelturmfassade gilt als Wahrzeichen der Stadt. </w:t>
            </w:r>
          </w:p>
          <w:p w14:paraId="2CD05C18" w14:textId="77777777" w:rsidR="00687856" w:rsidRPr="00687856" w:rsidRDefault="00687856" w:rsidP="00687856">
            <w:pPr>
              <w:tabs>
                <w:tab w:val="left" w:pos="2127"/>
              </w:tabs>
              <w:jc w:val="both"/>
              <w:rPr>
                <w:rFonts w:asciiTheme="majorHAnsi" w:hAnsiTheme="majorHAnsi" w:cstheme="majorHAnsi"/>
                <w:sz w:val="24"/>
                <w:szCs w:val="24"/>
                <w:lang w:val="de-DE"/>
              </w:rPr>
            </w:pPr>
            <w:r w:rsidRPr="00687856">
              <w:rPr>
                <w:rFonts w:asciiTheme="majorHAnsi" w:hAnsiTheme="majorHAnsi" w:cstheme="majorHAnsi"/>
                <w:sz w:val="24"/>
                <w:szCs w:val="24"/>
                <w:lang w:val="de-DE"/>
              </w:rPr>
              <w:t xml:space="preserve">Ein Highlight ist das Schwimmbad mit Geothermalwasser. Durch den hohen Standard ist es eines der besten Schwimmbäder in Island. Die Wassertemperatur reicht von 27°C – 42°C.  </w:t>
            </w:r>
          </w:p>
          <w:p w14:paraId="5069CC33" w14:textId="77777777" w:rsidR="00687856" w:rsidRPr="00687856" w:rsidRDefault="00687856" w:rsidP="00687856">
            <w:pPr>
              <w:tabs>
                <w:tab w:val="left" w:pos="2127"/>
              </w:tabs>
              <w:jc w:val="both"/>
              <w:rPr>
                <w:rFonts w:asciiTheme="majorHAnsi" w:hAnsiTheme="majorHAnsi" w:cstheme="majorHAnsi"/>
                <w:sz w:val="24"/>
                <w:szCs w:val="24"/>
                <w:lang w:val="de-DE"/>
              </w:rPr>
            </w:pPr>
            <w:r w:rsidRPr="00687856">
              <w:rPr>
                <w:rFonts w:asciiTheme="majorHAnsi" w:hAnsiTheme="majorHAnsi" w:cstheme="majorHAnsi"/>
                <w:sz w:val="24"/>
                <w:szCs w:val="24"/>
                <w:lang w:val="de-DE"/>
              </w:rPr>
              <w:t xml:space="preserve">Akureyri wird auch gerne als „die Stadt der Museen“ in Island bezeichnet. Direkt in Laufnähe vom Schiff befindet sich in der Strandgötu 53 das „Nordurslod“ Museum, welches eine Ausstellung über das nordische Leben zeigt. Expeditionen, historische Karten, Boote und Navigationsgeräte werden dort u.a. gezeigt (11-17 Uhr, 1500 ISK). </w:t>
            </w:r>
          </w:p>
          <w:p w14:paraId="05CBA54F" w14:textId="77777777" w:rsidR="00687856" w:rsidRPr="00687856" w:rsidRDefault="00687856" w:rsidP="00687856">
            <w:pPr>
              <w:tabs>
                <w:tab w:val="left" w:pos="2127"/>
              </w:tabs>
              <w:jc w:val="both"/>
              <w:rPr>
                <w:rFonts w:asciiTheme="majorHAnsi" w:hAnsiTheme="majorHAnsi" w:cstheme="majorHAnsi"/>
                <w:sz w:val="24"/>
                <w:szCs w:val="24"/>
                <w:lang w:val="de-DE"/>
              </w:rPr>
            </w:pPr>
            <w:r w:rsidRPr="00687856">
              <w:rPr>
                <w:rFonts w:asciiTheme="majorHAnsi" w:hAnsiTheme="majorHAnsi" w:cstheme="majorHAnsi"/>
                <w:sz w:val="24"/>
                <w:szCs w:val="24"/>
                <w:lang w:val="de-DE"/>
              </w:rPr>
              <w:t xml:space="preserve">In der Adalstraeti 58 erwartet das Akureyri Museum seine Besucher mit unterschiedlichen Ausstellungen, z.B. alte Landkarten von Island sowie eine interaktive Austellung zur Geschichte von Akureyri (10-17 Uhr; 1000 ISK). </w:t>
            </w:r>
          </w:p>
          <w:p w14:paraId="19F28AB8" w14:textId="0ECA56AB" w:rsidR="00687856" w:rsidRPr="00687856" w:rsidRDefault="00687856" w:rsidP="00687856">
            <w:pPr>
              <w:tabs>
                <w:tab w:val="left" w:pos="2127"/>
              </w:tabs>
              <w:jc w:val="both"/>
              <w:rPr>
                <w:rFonts w:asciiTheme="majorHAnsi" w:hAnsiTheme="majorHAnsi" w:cstheme="majorHAnsi"/>
                <w:sz w:val="24"/>
                <w:szCs w:val="24"/>
                <w:lang w:val="de-DE"/>
              </w:rPr>
            </w:pPr>
            <w:r w:rsidRPr="00687856">
              <w:rPr>
                <w:rFonts w:asciiTheme="majorHAnsi" w:hAnsiTheme="majorHAnsi" w:cstheme="majorHAnsi"/>
                <w:sz w:val="24"/>
                <w:szCs w:val="24"/>
                <w:lang w:val="de-DE"/>
              </w:rPr>
              <w:t>Das Safnasafnid ist ein Volksmuseum der etwas anderen Art. Der Riese vor dem Haus und das mit künstlichem Gras überwucherte Auto machen auf das Museum aufmerksam (Svalbarosstrond, 10-17 Uhr, 1500 ISK).</w:t>
            </w:r>
          </w:p>
          <w:p w14:paraId="1F509954" w14:textId="08C06D1E" w:rsidR="00687856" w:rsidRDefault="00687856" w:rsidP="00687856">
            <w:pPr>
              <w:tabs>
                <w:tab w:val="left" w:pos="2127"/>
              </w:tabs>
              <w:jc w:val="both"/>
              <w:rPr>
                <w:rFonts w:asciiTheme="majorHAnsi" w:hAnsiTheme="majorHAnsi" w:cstheme="majorHAnsi"/>
                <w:sz w:val="24"/>
                <w:szCs w:val="24"/>
                <w:lang w:val="en-GB"/>
              </w:rPr>
            </w:pPr>
            <w:r w:rsidRPr="00687856">
              <w:rPr>
                <w:rFonts w:asciiTheme="majorHAnsi" w:hAnsiTheme="majorHAnsi" w:cstheme="majorHAnsi"/>
                <w:sz w:val="24"/>
                <w:szCs w:val="24"/>
                <w:lang w:val="de-DE"/>
              </w:rPr>
              <w:t xml:space="preserve">Die Fußgängerzone ist die Hafnarstraeti. Am Eingang steht ein Jugendstilhaus mit zwei markanten roten Türmchen. </w:t>
            </w:r>
            <w:r w:rsidRPr="00687856">
              <w:rPr>
                <w:rFonts w:asciiTheme="majorHAnsi" w:hAnsiTheme="majorHAnsi" w:cstheme="majorHAnsi"/>
                <w:sz w:val="24"/>
                <w:szCs w:val="24"/>
                <w:lang w:val="en-GB"/>
              </w:rPr>
              <w:t xml:space="preserve">Es </w:t>
            </w:r>
            <w:proofErr w:type="spellStart"/>
            <w:r w:rsidRPr="00687856">
              <w:rPr>
                <w:rFonts w:asciiTheme="majorHAnsi" w:hAnsiTheme="majorHAnsi" w:cstheme="majorHAnsi"/>
                <w:sz w:val="24"/>
                <w:szCs w:val="24"/>
                <w:lang w:val="en-GB"/>
              </w:rPr>
              <w:t>folgen</w:t>
            </w:r>
            <w:proofErr w:type="spellEnd"/>
            <w:r w:rsidRPr="00687856">
              <w:rPr>
                <w:rFonts w:asciiTheme="majorHAnsi" w:hAnsiTheme="majorHAnsi" w:cstheme="majorHAnsi"/>
                <w:sz w:val="24"/>
                <w:szCs w:val="24"/>
                <w:lang w:val="en-GB"/>
              </w:rPr>
              <w:t xml:space="preserve"> </w:t>
            </w:r>
            <w:proofErr w:type="spellStart"/>
            <w:r w:rsidRPr="00687856">
              <w:rPr>
                <w:rFonts w:asciiTheme="majorHAnsi" w:hAnsiTheme="majorHAnsi" w:cstheme="majorHAnsi"/>
                <w:sz w:val="24"/>
                <w:szCs w:val="24"/>
                <w:lang w:val="en-GB"/>
              </w:rPr>
              <w:t>eine</w:t>
            </w:r>
            <w:proofErr w:type="spellEnd"/>
            <w:r w:rsidRPr="00687856">
              <w:rPr>
                <w:rFonts w:asciiTheme="majorHAnsi" w:hAnsiTheme="majorHAnsi" w:cstheme="majorHAnsi"/>
                <w:sz w:val="24"/>
                <w:szCs w:val="24"/>
                <w:lang w:val="en-GB"/>
              </w:rPr>
              <w:t xml:space="preserve"> Reihe von </w:t>
            </w:r>
            <w:proofErr w:type="spellStart"/>
            <w:r w:rsidRPr="00687856">
              <w:rPr>
                <w:rFonts w:asciiTheme="majorHAnsi" w:hAnsiTheme="majorHAnsi" w:cstheme="majorHAnsi"/>
                <w:sz w:val="24"/>
                <w:szCs w:val="24"/>
                <w:lang w:val="en-GB"/>
              </w:rPr>
              <w:t>Geschäften</w:t>
            </w:r>
            <w:proofErr w:type="spellEnd"/>
            <w:r w:rsidRPr="00687856">
              <w:rPr>
                <w:rFonts w:asciiTheme="majorHAnsi" w:hAnsiTheme="majorHAnsi" w:cstheme="majorHAnsi"/>
                <w:sz w:val="24"/>
                <w:szCs w:val="24"/>
                <w:lang w:val="en-GB"/>
              </w:rPr>
              <w:t xml:space="preserve"> und das </w:t>
            </w:r>
            <w:proofErr w:type="spellStart"/>
            <w:r w:rsidRPr="00687856">
              <w:rPr>
                <w:rFonts w:asciiTheme="majorHAnsi" w:hAnsiTheme="majorHAnsi" w:cstheme="majorHAnsi"/>
                <w:sz w:val="24"/>
                <w:szCs w:val="24"/>
                <w:lang w:val="en-GB"/>
              </w:rPr>
              <w:t>Hauptpostamt</w:t>
            </w:r>
            <w:proofErr w:type="spellEnd"/>
            <w:r w:rsidRPr="00687856">
              <w:rPr>
                <w:rFonts w:asciiTheme="majorHAnsi" w:hAnsiTheme="majorHAnsi" w:cstheme="majorHAnsi"/>
                <w:sz w:val="24"/>
                <w:szCs w:val="24"/>
                <w:lang w:val="en-GB"/>
              </w:rPr>
              <w:t>.</w:t>
            </w:r>
          </w:p>
        </w:tc>
      </w:tr>
    </w:tbl>
    <w:p w14:paraId="2B2CC203" w14:textId="39BC3A15" w:rsidR="00687856" w:rsidRDefault="00687856" w:rsidP="00687856">
      <w:pPr>
        <w:tabs>
          <w:tab w:val="left" w:pos="2127"/>
        </w:tabs>
        <w:jc w:val="both"/>
        <w:rPr>
          <w:rFonts w:asciiTheme="majorHAnsi" w:hAnsiTheme="majorHAnsi" w:cstheme="majorHAnsi"/>
          <w:sz w:val="24"/>
          <w:szCs w:val="24"/>
          <w:lang w:val="en-GB"/>
        </w:rPr>
      </w:pPr>
      <w:r>
        <w:rPr>
          <w:rFonts w:asciiTheme="majorHAnsi" w:hAnsiTheme="majorHAnsi" w:cstheme="majorHAnsi"/>
          <w:noProof/>
          <w:sz w:val="24"/>
          <w:szCs w:val="24"/>
          <w:lang w:val="en-GB"/>
        </w:rPr>
        <w:lastRenderedPageBreak/>
        <mc:AlternateContent>
          <mc:Choice Requires="wps">
            <w:drawing>
              <wp:anchor distT="0" distB="0" distL="114300" distR="114300" simplePos="0" relativeHeight="251660288" behindDoc="0" locked="0" layoutInCell="1" allowOverlap="1" wp14:anchorId="3C6B849E" wp14:editId="43AA7496">
                <wp:simplePos x="0" y="0"/>
                <wp:positionH relativeFrom="column">
                  <wp:posOffset>4656772</wp:posOffset>
                </wp:positionH>
                <wp:positionV relativeFrom="paragraph">
                  <wp:posOffset>285433</wp:posOffset>
                </wp:positionV>
                <wp:extent cx="1057275" cy="323850"/>
                <wp:effectExtent l="80963" t="33337" r="71437" b="33338"/>
                <wp:wrapNone/>
                <wp:docPr id="1442623522" name="Text Box 1"/>
                <wp:cNvGraphicFramePr/>
                <a:graphic xmlns:a="http://schemas.openxmlformats.org/drawingml/2006/main">
                  <a:graphicData uri="http://schemas.microsoft.com/office/word/2010/wordprocessingShape">
                    <wps:wsp>
                      <wps:cNvSpPr txBox="1"/>
                      <wps:spPr>
                        <a:xfrm rot="15837354">
                          <a:off x="0" y="0"/>
                          <a:ext cx="1057275" cy="323850"/>
                        </a:xfrm>
                        <a:prstGeom prst="rect">
                          <a:avLst/>
                        </a:prstGeom>
                        <a:solidFill>
                          <a:schemeClr val="lt1"/>
                        </a:solidFill>
                        <a:ln w="6350">
                          <a:solidFill>
                            <a:prstClr val="black"/>
                          </a:solidFill>
                        </a:ln>
                      </wps:spPr>
                      <wps:txbx>
                        <w:txbxContent>
                          <w:p w14:paraId="59A289AB" w14:textId="6CC2C786" w:rsidR="00687856" w:rsidRPr="00687856" w:rsidRDefault="00687856" w:rsidP="00687856">
                            <w:pPr>
                              <w:jc w:val="center"/>
                              <w:rPr>
                                <w:rFonts w:asciiTheme="majorHAnsi" w:hAnsiTheme="majorHAnsi" w:cstheme="majorHAnsi"/>
                                <w:b/>
                                <w:bCs/>
                                <w:sz w:val="24"/>
                                <w:szCs w:val="24"/>
                                <w:lang w:val="en-GB"/>
                              </w:rPr>
                            </w:pPr>
                            <w:r w:rsidRPr="00687856">
                              <w:rPr>
                                <w:rFonts w:asciiTheme="majorHAnsi" w:hAnsiTheme="majorHAnsi" w:cstheme="majorHAnsi"/>
                                <w:b/>
                                <w:bCs/>
                                <w:sz w:val="24"/>
                                <w:szCs w:val="24"/>
                                <w:lang w:val="en-GB"/>
                              </w:rPr>
                              <w:t>MS AMADEA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6B849E" id="_x0000_t202" coordsize="21600,21600" o:spt="202" path="m,l,21600r21600,l21600,xe">
                <v:stroke joinstyle="miter"/>
                <v:path gradientshapeok="t" o:connecttype="rect"/>
              </v:shapetype>
              <v:shape id="Text Box 1" o:spid="_x0000_s1026" type="#_x0000_t202" style="position:absolute;left:0;text-align:left;margin-left:366.65pt;margin-top:22.5pt;width:83.25pt;height:25.5pt;rotation:-6294346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" fillcolor="white [3201]" strokeweight=".5pt">
                <v:textbox>
                  <w:txbxContent>
                    <w:p w14:paraId="59A289AB" w14:textId="6CC2C786" w:rsidR="00687856" w:rsidRPr="00687856" w:rsidRDefault="00687856" w:rsidP="00687856">
                      <w:pPr>
                        <w:jc w:val="center"/>
                        <w:rPr>
                          <w:rFonts w:asciiTheme="majorHAnsi" w:hAnsiTheme="majorHAnsi" w:cstheme="majorHAnsi"/>
                          <w:b/>
                          <w:bCs/>
                          <w:sz w:val="24"/>
                          <w:szCs w:val="24"/>
                          <w:lang w:val="en-GB"/>
                        </w:rPr>
                      </w:pPr>
                      <w:r w:rsidRPr="00687856">
                        <w:rPr>
                          <w:rFonts w:asciiTheme="majorHAnsi" w:hAnsiTheme="majorHAnsi" w:cstheme="majorHAnsi"/>
                          <w:b/>
                          <w:bCs/>
                          <w:sz w:val="24"/>
                          <w:szCs w:val="24"/>
                          <w:lang w:val="en-GB"/>
                        </w:rPr>
                        <w:t>MS AMADEA</w:t>
                      </w:r>
                    </w:p>
                  </w:txbxContent>
                </v:textbox>
              </v:shape>
            </w:pict>
          </mc:Fallback>
        </mc:AlternateContent>
      </w:r>
    </w:p>
    <w:p w14:paraId="473E08D9" w14:textId="7B319F61" w:rsidR="008031CE" w:rsidRPr="008031CE" w:rsidRDefault="00687856" w:rsidP="00687856">
      <w:pPr>
        <w:tabs>
          <w:tab w:val="left" w:pos="2127"/>
        </w:tabs>
        <w:jc w:val="both"/>
        <w:rPr>
          <w:rFonts w:asciiTheme="majorHAnsi" w:hAnsiTheme="majorHAnsi" w:cstheme="majorHAnsi"/>
          <w:sz w:val="24"/>
          <w:szCs w:val="24"/>
          <w:lang w:val="en-GB"/>
        </w:rPr>
      </w:pPr>
      <w:r w:rsidRPr="00A7342D">
        <w:rPr>
          <w:rFonts w:asciiTheme="majorHAnsi" w:hAnsiTheme="majorHAnsi" w:cstheme="majorHAnsi"/>
          <w:noProof/>
          <w:sz w:val="24"/>
          <w:szCs w:val="24"/>
          <w:lang w:val="en-GB"/>
        </w:rPr>
        <mc:AlternateContent>
          <mc:Choice Requires="wps">
            <w:drawing>
              <wp:anchor distT="45720" distB="45720" distL="114300" distR="114300" simplePos="0" relativeHeight="251659264" behindDoc="0" locked="0" layoutInCell="1" allowOverlap="1" wp14:anchorId="74E9EA13" wp14:editId="7B8DB830">
                <wp:simplePos x="0" y="0"/>
                <wp:positionH relativeFrom="margin">
                  <wp:posOffset>923290</wp:posOffset>
                </wp:positionH>
                <wp:positionV relativeFrom="paragraph">
                  <wp:posOffset>3899799</wp:posOffset>
                </wp:positionV>
                <wp:extent cx="10402960" cy="464056"/>
                <wp:effectExtent l="0" t="2540" r="15240" b="152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402960" cy="464056"/>
                        </a:xfrm>
                        <a:prstGeom prst="rect">
                          <a:avLst/>
                        </a:prstGeom>
                        <a:solidFill>
                          <a:srgbClr val="FFFFFF"/>
                        </a:solidFill>
                        <a:ln w="9525">
                          <a:solidFill>
                            <a:srgbClr val="000000"/>
                          </a:solidFill>
                          <a:miter lim="800000"/>
                          <a:headEnd/>
                          <a:tailEnd/>
                        </a:ln>
                      </wps:spPr>
                      <wps:txbx>
                        <w:txbxContent>
                          <w:p w14:paraId="6BD7F1B2" w14:textId="25507F6E"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6B1958">
                              <w:rPr>
                                <w:lang w:val="de-DE"/>
                              </w:rPr>
                              <w:t>52!</w:t>
                            </w:r>
                            <w:r>
                              <w:rPr>
                                <w:lang w:val="de-DE"/>
                              </w:rPr>
                              <w:br/>
                            </w:r>
                            <w:r w:rsidRPr="00A7342D">
                              <w:rPr>
                                <w:b/>
                                <w:bCs/>
                                <w:lang w:val="de-DE"/>
                              </w:rPr>
                              <w:t xml:space="preserve">Ihr Phoenix-Team wünscht Ihnen schöne Eindrücke in </w:t>
                            </w:r>
                            <w:r w:rsidR="00687856">
                              <w:rPr>
                                <w:b/>
                                <w:bCs/>
                                <w:lang w:val="de-DE"/>
                              </w:rPr>
                              <w:t>Akureyri / Island</w:t>
                            </w:r>
                            <w:r w:rsidRPr="00A7342D">
                              <w:rPr>
                                <w:b/>
                                <w:bCs/>
                                <w:lang w:val="de-D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9EA13" id="Text Box 2" o:spid="_x0000_s1027" type="#_x0000_t202" style="position:absolute;left:0;text-align:left;margin-left:72.7pt;margin-top:307.05pt;width:819.15pt;height:36.5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">
                <v:textbox>
                  <w:txbxContent>
                    <w:p w14:paraId="6BD7F1B2" w14:textId="25507F6E"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6B1958">
                        <w:rPr>
                          <w:lang w:val="de-DE"/>
                        </w:rPr>
                        <w:t>52!</w:t>
                      </w:r>
                      <w:r>
                        <w:rPr>
                          <w:lang w:val="de-DE"/>
                        </w:rPr>
                        <w:br/>
                      </w:r>
                      <w:r w:rsidRPr="00A7342D">
                        <w:rPr>
                          <w:b/>
                          <w:bCs/>
                          <w:lang w:val="de-DE"/>
                        </w:rPr>
                        <w:t xml:space="preserve">Ihr Phoenix-Team wünscht Ihnen schöne Eindrücke in </w:t>
                      </w:r>
                      <w:r w:rsidR="00687856">
                        <w:rPr>
                          <w:b/>
                          <w:bCs/>
                          <w:lang w:val="de-DE"/>
                        </w:rPr>
                        <w:t>Akureyri / Island</w:t>
                      </w:r>
                      <w:r w:rsidRPr="00A7342D">
                        <w:rPr>
                          <w:b/>
                          <w:bCs/>
                          <w:lang w:val="de-DE"/>
                        </w:rPr>
                        <w:t>!</w:t>
                      </w:r>
                    </w:p>
                  </w:txbxContent>
                </v:textbox>
                <w10:wrap anchorx="margin"/>
              </v:shape>
            </w:pict>
          </mc:Fallback>
        </mc:AlternateContent>
      </w:r>
      <w:r w:rsidRPr="00687856">
        <w:rPr>
          <w:rFonts w:asciiTheme="majorHAnsi" w:hAnsiTheme="majorHAnsi" w:cstheme="majorHAnsi"/>
          <w:noProof/>
          <w:sz w:val="24"/>
          <w:szCs w:val="24"/>
          <w:lang w:val="en-GB"/>
        </w:rPr>
        <w:drawing>
          <wp:anchor distT="0" distB="0" distL="114300" distR="114300" simplePos="0" relativeHeight="251658239" behindDoc="0" locked="0" layoutInCell="1" allowOverlap="1" wp14:anchorId="21271EE2" wp14:editId="3DBD31A2">
            <wp:simplePos x="0" y="0"/>
            <wp:positionH relativeFrom="margin">
              <wp:align>right</wp:align>
            </wp:positionH>
            <wp:positionV relativeFrom="paragraph">
              <wp:posOffset>971550</wp:posOffset>
            </wp:positionV>
            <wp:extent cx="10403266" cy="6300050"/>
            <wp:effectExtent l="0" t="5715" r="0" b="0"/>
            <wp:wrapNone/>
            <wp:docPr id="52774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47166" name=""/>
                    <pic:cNvPicPr/>
                  </pic:nvPicPr>
                  <pic:blipFill>
                    <a:blip r:embed="rId6">
                      <a:extLst>
                        <a:ext uri="{28A0092B-C50C-407E-A947-70E740481C1C}">
                          <a14:useLocalDpi xmlns:a14="http://schemas.microsoft.com/office/drawing/2010/main" val="0"/>
                        </a:ext>
                      </a:extLst>
                    </a:blip>
                    <a:stretch>
                      <a:fillRect/>
                    </a:stretch>
                  </pic:blipFill>
                  <pic:spPr>
                    <a:xfrm rot="16200000">
                      <a:off x="0" y="0"/>
                      <a:ext cx="10403266" cy="6300050"/>
                    </a:xfrm>
                    <a:prstGeom prst="rect">
                      <a:avLst/>
                    </a:prstGeom>
                  </pic:spPr>
                </pic:pic>
              </a:graphicData>
            </a:graphic>
            <wp14:sizeRelH relativeFrom="margin">
              <wp14:pctWidth>0</wp14:pctWidth>
            </wp14:sizeRelH>
            <wp14:sizeRelV relativeFrom="margin">
              <wp14:pctHeight>0</wp14:pctHeight>
            </wp14:sizeRelV>
          </wp:anchor>
        </w:drawing>
      </w:r>
    </w:p>
    <w:sectPr w:rsidR="008031CE" w:rsidRPr="008031CE">
      <w:headerReference w:type="default" r:id="rI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F6398F" w14:textId="77777777" w:rsidR="000B7501" w:rsidRDefault="000B7501" w:rsidP="008031CE">
      <w:pPr>
        <w:spacing w:after="0" w:line="240" w:lineRule="auto"/>
      </w:pPr>
      <w:r>
        <w:separator/>
      </w:r>
    </w:p>
  </w:endnote>
  <w:endnote w:type="continuationSeparator" w:id="0">
    <w:p w14:paraId="6EB7DC42" w14:textId="77777777" w:rsidR="000B7501" w:rsidRDefault="000B7501"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D4CFD9" w14:textId="77777777" w:rsidR="000B7501" w:rsidRDefault="000B7501" w:rsidP="008031CE">
      <w:pPr>
        <w:spacing w:after="0" w:line="240" w:lineRule="auto"/>
      </w:pPr>
      <w:r>
        <w:separator/>
      </w:r>
    </w:p>
  </w:footnote>
  <w:footnote w:type="continuationSeparator" w:id="0">
    <w:p w14:paraId="55436A67" w14:textId="77777777" w:rsidR="000B7501" w:rsidRDefault="000B7501"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4E928555" w:rsidR="008031CE" w:rsidRDefault="008031CE" w:rsidP="008031CE">
    <w:pPr>
      <w:pStyle w:val="Header"/>
      <w:jc w:val="center"/>
    </w:pPr>
    <w:r>
      <w:rPr>
        <w:noProof/>
      </w:rPr>
      <w:drawing>
        <wp:anchor distT="0" distB="0" distL="114300" distR="114300" simplePos="0" relativeHeight="251658240" behindDoc="0" locked="0" layoutInCell="1" allowOverlap="1" wp14:anchorId="6611EA1D" wp14:editId="0676EB29">
          <wp:simplePos x="0" y="0"/>
          <wp:positionH relativeFrom="margin">
            <wp:align>center</wp:align>
          </wp:positionH>
          <wp:positionV relativeFrom="paragraph">
            <wp:posOffset>-154305</wp:posOffset>
          </wp:positionV>
          <wp:extent cx="1590450" cy="685800"/>
          <wp:effectExtent l="0" t="0" r="0" b="0"/>
          <wp:wrapNone/>
          <wp:docPr id="103116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63285" name="Picture 1031163285"/>
                  <pic:cNvPicPr/>
                </pic:nvPicPr>
                <pic:blipFill>
                  <a:blip r:embed="rId1">
                    <a:extLst>
                      <a:ext uri="{28A0092B-C50C-407E-A947-70E740481C1C}">
                        <a14:useLocalDpi xmlns:a14="http://schemas.microsoft.com/office/drawing/2010/main" val="0"/>
                      </a:ext>
                    </a:extLst>
                  </a:blip>
                  <a:stretch>
                    <a:fillRect/>
                  </a:stretch>
                </pic:blipFill>
                <pic:spPr>
                  <a:xfrm>
                    <a:off x="0" y="0"/>
                    <a:ext cx="1590450" cy="685800"/>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0B7501"/>
    <w:rsid w:val="001706AC"/>
    <w:rsid w:val="00687856"/>
    <w:rsid w:val="006B1958"/>
    <w:rsid w:val="008031CE"/>
    <w:rsid w:val="00A7342D"/>
    <w:rsid w:val="00AE1C98"/>
    <w:rsid w:val="00BC081B"/>
    <w:rsid w:val="00D17411"/>
    <w:rsid w:val="00F723A2"/>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Pages>
  <Words>460</Words>
  <Characters>2628</Characters>
  <Application>Microsoft Office Word</Application>
  <DocSecurity>0</DocSecurity>
  <Lines>21</Lines>
  <Paragraphs>6</Paragraphs>
  <ScaleCrop>false</ScaleCrop>
  <Company/>
  <LinksUpToDate>false</LinksUpToDate>
  <CharactersWithSpaces>3082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TV Broadcast</cp:lastModifiedBy>
  <cp:revision>7</cp:revision>
  <dcterms:created xsi:type="dcterms:W3CDTF">2024-05-16T07:52:00Z</dcterms:created>
  <dcterms:modified xsi:type="dcterms:W3CDTF">2024-06-06T15:37:00Z</dcterms:modified>
</cp:coreProperties>
</file>