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DBCFE" w14:textId="77777777"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C4272B">
        <w:rPr>
          <w:rFonts w:cs="Arial"/>
          <w:szCs w:val="28"/>
          <w:u w:val="none"/>
        </w:rPr>
        <w:t>OUDESCHILD / INSEL TEXEL / NIEDERLANDE</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01BCDD44" w14:textId="77777777" w:rsidTr="00A15562">
        <w:trPr>
          <w:trHeight w:val="1539"/>
        </w:trPr>
        <w:tc>
          <w:tcPr>
            <w:tcW w:w="1703" w:type="dxa"/>
          </w:tcPr>
          <w:p w14:paraId="23485CC7" w14:textId="77777777" w:rsidR="00BB14C8" w:rsidRPr="00247DE5" w:rsidRDefault="00C4272B" w:rsidP="00FD2925">
            <w:pPr>
              <w:spacing w:before="120" w:after="120" w:line="276" w:lineRule="auto"/>
              <w:rPr>
                <w:rFonts w:ascii="Calibri" w:hAnsi="Calibri" w:cs="Arial"/>
                <w:b/>
                <w:sz w:val="28"/>
                <w:szCs w:val="28"/>
              </w:rPr>
            </w:pPr>
            <w:r w:rsidRPr="00247DE5">
              <w:rPr>
                <w:rFonts w:ascii="Calibri" w:hAnsi="Calibri" w:cs="Arial"/>
                <w:b/>
                <w:sz w:val="28"/>
                <w:szCs w:val="28"/>
              </w:rPr>
              <w:t>09</w:t>
            </w:r>
            <w:r w:rsidR="00F75ED1" w:rsidRPr="00247DE5">
              <w:rPr>
                <w:rFonts w:ascii="Calibri" w:hAnsi="Calibri" w:cs="Arial"/>
                <w:b/>
                <w:sz w:val="28"/>
                <w:szCs w:val="28"/>
              </w:rPr>
              <w:t>.05</w:t>
            </w:r>
            <w:r w:rsidR="00F73334" w:rsidRPr="00247DE5">
              <w:rPr>
                <w:rFonts w:ascii="Calibri" w:hAnsi="Calibri" w:cs="Arial"/>
                <w:b/>
                <w:sz w:val="28"/>
                <w:szCs w:val="28"/>
              </w:rPr>
              <w:t>.2024</w:t>
            </w:r>
          </w:p>
          <w:p w14:paraId="2A1C058D" w14:textId="77777777" w:rsidR="00F73334" w:rsidRPr="00247DE5" w:rsidRDefault="00F73334" w:rsidP="00FD2925">
            <w:pPr>
              <w:spacing w:before="120" w:after="120" w:line="276" w:lineRule="auto"/>
              <w:rPr>
                <w:rFonts w:ascii="Calibri" w:hAnsi="Calibri" w:cs="Arial"/>
                <w:b/>
                <w:sz w:val="28"/>
                <w:szCs w:val="28"/>
              </w:rPr>
            </w:pPr>
          </w:p>
        </w:tc>
        <w:tc>
          <w:tcPr>
            <w:tcW w:w="9419" w:type="dxa"/>
          </w:tcPr>
          <w:p w14:paraId="100DC219" w14:textId="77777777" w:rsidR="00C4272B" w:rsidRPr="00247DE5" w:rsidRDefault="00C4272B" w:rsidP="00C4272B">
            <w:pPr>
              <w:spacing w:line="276" w:lineRule="auto"/>
              <w:jc w:val="both"/>
              <w:rPr>
                <w:rFonts w:ascii="Calibri" w:hAnsi="Calibri" w:cs="Calibri"/>
                <w:sz w:val="24"/>
                <w:szCs w:val="24"/>
              </w:rPr>
            </w:pPr>
            <w:r w:rsidRPr="00247DE5">
              <w:rPr>
                <w:rFonts w:ascii="Calibri" w:hAnsi="Calibri" w:cs="Calibri"/>
                <w:sz w:val="24"/>
                <w:szCs w:val="24"/>
              </w:rPr>
              <w:t xml:space="preserve">Texel gehört zur Kette der westfriesischen Inseln, die sich entlang der friesischen und nordholländischen Küste zieht. Die Insel ist 23,7 km lang und 9,6 km breit, ihre Fläche beträgt 169,82 Quadratkilometer. </w:t>
            </w:r>
          </w:p>
          <w:p w14:paraId="7ADC04AE" w14:textId="77777777" w:rsidR="00C4272B" w:rsidRPr="00247DE5" w:rsidRDefault="00C4272B" w:rsidP="00C4272B">
            <w:pPr>
              <w:spacing w:line="276" w:lineRule="auto"/>
              <w:jc w:val="both"/>
              <w:rPr>
                <w:rFonts w:ascii="Calibri" w:hAnsi="Calibri" w:cs="Calibri"/>
                <w:sz w:val="24"/>
                <w:szCs w:val="24"/>
              </w:rPr>
            </w:pPr>
            <w:r w:rsidRPr="00247DE5">
              <w:rPr>
                <w:rFonts w:ascii="Calibri" w:hAnsi="Calibri" w:cs="Calibri"/>
                <w:sz w:val="24"/>
                <w:szCs w:val="24"/>
              </w:rPr>
              <w:t>Der höchste Punkt der Insel ist nicht, wie man vermuten könnte, de Hoge Berg (15 m über dem Meeresspiegel), sondern die im Nationalpark Duinen van Texel gelegene Düne „Bertusnol“ (auch „Nol van Bertus“) mit 19,6 m. Die Landschaft ist vielfältig – man sagt es sei „ganz Holland auf einer Insel“</w:t>
            </w:r>
          </w:p>
          <w:p w14:paraId="65AC91FA" w14:textId="77777777" w:rsidR="00C4272B" w:rsidRPr="00247DE5" w:rsidRDefault="00C4272B" w:rsidP="00C4272B">
            <w:pPr>
              <w:spacing w:line="276" w:lineRule="auto"/>
              <w:jc w:val="both"/>
              <w:rPr>
                <w:rFonts w:ascii="Calibri" w:hAnsi="Calibri" w:cs="Calibri"/>
                <w:sz w:val="24"/>
                <w:szCs w:val="24"/>
              </w:rPr>
            </w:pPr>
            <w:r w:rsidRPr="00247DE5">
              <w:rPr>
                <w:rFonts w:ascii="Calibri" w:hAnsi="Calibri" w:cs="Calibri"/>
                <w:sz w:val="24"/>
                <w:szCs w:val="24"/>
              </w:rPr>
              <w:t xml:space="preserve">Oudeschild ist mit 1.235 Einwohnern der drittgrößte Ort auf der Insel Texel. Hier befindet sich eine Marina mit 200 Liegeplätzen und ein Fischereihafen. 1780 wurde in Oudeschild erstmals ein Deichdurchbruch vorgenommen und ein Hafen angelegt. </w:t>
            </w:r>
          </w:p>
          <w:p w14:paraId="28690CF2" w14:textId="1EF9CD97" w:rsidR="00F75ED1" w:rsidRPr="00247DE5" w:rsidRDefault="00C4272B" w:rsidP="00C4272B">
            <w:pPr>
              <w:spacing w:line="276" w:lineRule="auto"/>
              <w:jc w:val="both"/>
              <w:rPr>
                <w:rFonts w:ascii="Calibri" w:hAnsi="Calibri" w:cs="Calibri"/>
                <w:sz w:val="24"/>
                <w:szCs w:val="24"/>
              </w:rPr>
            </w:pPr>
            <w:r w:rsidRPr="00247DE5">
              <w:rPr>
                <w:rFonts w:ascii="Calibri" w:hAnsi="Calibri" w:cs="Calibri"/>
                <w:sz w:val="24"/>
                <w:szCs w:val="24"/>
              </w:rPr>
              <w:t>In der Zeit davor lag die international bekannte Texeler Reede vor der Küste von Oudeschild, auf der Handelsschiffe mit Wasser versorgt wurden und Lotsen für die Weiterfahrt an die niederländischen Häfen an Bord gingen.</w:t>
            </w:r>
          </w:p>
          <w:p w14:paraId="612273AF" w14:textId="77777777" w:rsidR="00C4272B" w:rsidRPr="00247DE5" w:rsidRDefault="00C4272B" w:rsidP="00C4272B">
            <w:pPr>
              <w:spacing w:line="276" w:lineRule="auto"/>
              <w:jc w:val="both"/>
              <w:rPr>
                <w:rFonts w:ascii="Calibri" w:hAnsi="Calibri" w:cs="Calibri"/>
                <w:sz w:val="24"/>
                <w:szCs w:val="24"/>
              </w:rPr>
            </w:pPr>
          </w:p>
        </w:tc>
      </w:tr>
      <w:tr w:rsidR="00EC6E30" w:rsidRPr="00DE377F" w14:paraId="29650E01" w14:textId="77777777" w:rsidTr="00F701EB">
        <w:trPr>
          <w:trHeight w:val="4662"/>
        </w:trPr>
        <w:tc>
          <w:tcPr>
            <w:tcW w:w="1703" w:type="dxa"/>
          </w:tcPr>
          <w:p w14:paraId="45812144" w14:textId="77777777" w:rsidR="00EE1EE4" w:rsidRPr="00247DE5" w:rsidRDefault="00967F54" w:rsidP="00FD2925">
            <w:pPr>
              <w:spacing w:line="276" w:lineRule="auto"/>
              <w:rPr>
                <w:rFonts w:ascii="Calibri" w:hAnsi="Calibri" w:cs="Arial"/>
                <w:b/>
                <w:sz w:val="24"/>
                <w:szCs w:val="24"/>
                <w:lang w:val="en-GB"/>
              </w:rPr>
            </w:pPr>
            <w:r w:rsidRPr="00247DE5">
              <w:rPr>
                <w:rFonts w:ascii="Calibri" w:hAnsi="Calibri" w:cs="Arial"/>
                <w:b/>
                <w:sz w:val="24"/>
                <w:szCs w:val="24"/>
                <w:lang w:val="en-GB"/>
              </w:rPr>
              <w:t>Pier:</w:t>
            </w:r>
          </w:p>
          <w:p w14:paraId="05E603F4" w14:textId="77777777" w:rsidR="005B680C" w:rsidRPr="00247DE5" w:rsidRDefault="005B680C" w:rsidP="00FD2925">
            <w:pPr>
              <w:spacing w:line="276" w:lineRule="auto"/>
              <w:rPr>
                <w:rFonts w:ascii="Calibri" w:eastAsia="Calibri" w:hAnsi="Calibri" w:cs="Arial"/>
                <w:b/>
                <w:sz w:val="24"/>
                <w:szCs w:val="24"/>
                <w:lang w:val="en-GB" w:eastAsia="en-GB"/>
              </w:rPr>
            </w:pPr>
          </w:p>
          <w:p w14:paraId="64324E60" w14:textId="77777777" w:rsidR="00F40769" w:rsidRPr="00247DE5" w:rsidRDefault="00F40769" w:rsidP="00FD2925">
            <w:pPr>
              <w:spacing w:line="276" w:lineRule="auto"/>
              <w:rPr>
                <w:rFonts w:ascii="Calibri" w:eastAsia="Calibri" w:hAnsi="Calibri" w:cs="Arial"/>
                <w:b/>
                <w:sz w:val="24"/>
                <w:szCs w:val="24"/>
                <w:lang w:val="en-GB" w:eastAsia="en-GB"/>
              </w:rPr>
            </w:pPr>
          </w:p>
          <w:p w14:paraId="68BD5F85" w14:textId="77777777" w:rsidR="00247DE5" w:rsidRPr="00247DE5" w:rsidRDefault="00247DE5" w:rsidP="00FD2925">
            <w:pPr>
              <w:spacing w:line="276" w:lineRule="auto"/>
              <w:rPr>
                <w:rFonts w:ascii="Calibri" w:eastAsia="Calibri" w:hAnsi="Calibri" w:cs="Arial"/>
                <w:b/>
                <w:sz w:val="24"/>
                <w:szCs w:val="24"/>
                <w:lang w:val="en-GB" w:eastAsia="en-GB"/>
              </w:rPr>
            </w:pPr>
          </w:p>
          <w:p w14:paraId="78F5B58D" w14:textId="6F0C5D05" w:rsidR="00FD2925" w:rsidRPr="00247DE5" w:rsidRDefault="00247DE5" w:rsidP="00FD2925">
            <w:pPr>
              <w:spacing w:line="276" w:lineRule="auto"/>
              <w:rPr>
                <w:rFonts w:ascii="Calibri" w:eastAsia="Calibri" w:hAnsi="Calibri" w:cs="Arial"/>
                <w:b/>
                <w:sz w:val="24"/>
                <w:szCs w:val="24"/>
                <w:lang w:val="en-GB" w:eastAsia="en-GB"/>
              </w:rPr>
            </w:pPr>
            <w:r>
              <w:rPr>
                <w:rFonts w:ascii="Calibri" w:eastAsia="Calibri" w:hAnsi="Calibri" w:cs="Arial"/>
                <w:b/>
                <w:sz w:val="24"/>
                <w:szCs w:val="24"/>
                <w:lang w:val="en-GB" w:eastAsia="en-GB"/>
              </w:rPr>
              <w:t>Shuttlebus</w:t>
            </w:r>
            <w:r w:rsidR="00F701EB" w:rsidRPr="00247DE5">
              <w:rPr>
                <w:rFonts w:ascii="Calibri" w:eastAsia="Calibri" w:hAnsi="Calibri" w:cs="Arial"/>
                <w:b/>
                <w:sz w:val="24"/>
                <w:szCs w:val="24"/>
                <w:lang w:val="en-GB" w:eastAsia="en-GB"/>
              </w:rPr>
              <w:t>:</w:t>
            </w:r>
          </w:p>
          <w:p w14:paraId="0542EC05" w14:textId="77777777" w:rsidR="009040EF" w:rsidRDefault="009040EF" w:rsidP="00FD2925">
            <w:pPr>
              <w:spacing w:line="276" w:lineRule="auto"/>
              <w:rPr>
                <w:rFonts w:ascii="Calibri" w:eastAsia="Calibri" w:hAnsi="Calibri" w:cs="Arial"/>
                <w:b/>
                <w:sz w:val="24"/>
                <w:szCs w:val="24"/>
                <w:lang w:val="en-GB" w:eastAsia="en-GB"/>
              </w:rPr>
            </w:pPr>
          </w:p>
          <w:p w14:paraId="51CB954E" w14:textId="77777777" w:rsidR="00247DE5" w:rsidRPr="00247DE5" w:rsidRDefault="00247DE5" w:rsidP="00FD2925">
            <w:pPr>
              <w:spacing w:line="276" w:lineRule="auto"/>
              <w:rPr>
                <w:rFonts w:ascii="Calibri" w:eastAsia="Calibri" w:hAnsi="Calibri" w:cs="Arial"/>
                <w:b/>
                <w:sz w:val="24"/>
                <w:szCs w:val="24"/>
                <w:lang w:val="en-GB" w:eastAsia="en-GB"/>
              </w:rPr>
            </w:pPr>
          </w:p>
          <w:p w14:paraId="736530CA" w14:textId="77777777" w:rsidR="00C4272B" w:rsidRPr="00247DE5" w:rsidRDefault="00C4272B" w:rsidP="00FD2925">
            <w:pPr>
              <w:spacing w:line="276" w:lineRule="auto"/>
              <w:rPr>
                <w:rFonts w:ascii="Calibri" w:eastAsia="Calibri" w:hAnsi="Calibri" w:cs="Arial"/>
                <w:b/>
                <w:sz w:val="24"/>
                <w:szCs w:val="24"/>
                <w:lang w:val="en-GB" w:eastAsia="en-GB"/>
              </w:rPr>
            </w:pPr>
          </w:p>
          <w:p w14:paraId="0C0D9F56" w14:textId="77777777" w:rsidR="00FD2925" w:rsidRPr="00247DE5" w:rsidRDefault="00FD2925" w:rsidP="00FD2925">
            <w:pPr>
              <w:spacing w:line="276" w:lineRule="auto"/>
              <w:rPr>
                <w:rFonts w:asciiTheme="minorHAnsi" w:eastAsia="Calibri" w:hAnsiTheme="minorHAnsi" w:cs="Arial"/>
                <w:b/>
                <w:sz w:val="24"/>
                <w:szCs w:val="24"/>
                <w:lang w:eastAsia="en-GB"/>
              </w:rPr>
            </w:pPr>
            <w:r w:rsidRPr="00247DE5">
              <w:rPr>
                <w:rFonts w:asciiTheme="minorHAnsi" w:eastAsia="Calibri" w:hAnsiTheme="minorHAnsi" w:cs="Arial"/>
                <w:b/>
                <w:sz w:val="24"/>
                <w:szCs w:val="24"/>
                <w:lang w:eastAsia="en-GB"/>
              </w:rPr>
              <w:t>Sehenswertes:</w:t>
            </w:r>
          </w:p>
          <w:p w14:paraId="01A653BA" w14:textId="77777777" w:rsidR="00351CF5" w:rsidRPr="00247DE5" w:rsidRDefault="00351CF5" w:rsidP="00FD2925">
            <w:pPr>
              <w:spacing w:line="276" w:lineRule="auto"/>
              <w:rPr>
                <w:rFonts w:asciiTheme="minorHAnsi" w:eastAsia="Calibri" w:hAnsiTheme="minorHAnsi" w:cs="Arial"/>
                <w:sz w:val="22"/>
                <w:szCs w:val="24"/>
                <w:lang w:eastAsia="en-GB"/>
              </w:rPr>
            </w:pPr>
          </w:p>
          <w:p w14:paraId="64E6C3DC" w14:textId="77777777" w:rsidR="00351CF5" w:rsidRPr="00247DE5" w:rsidRDefault="00351CF5" w:rsidP="00FD2925">
            <w:pPr>
              <w:spacing w:line="276" w:lineRule="auto"/>
              <w:rPr>
                <w:rFonts w:asciiTheme="minorHAnsi" w:eastAsia="Calibri" w:hAnsiTheme="minorHAnsi" w:cs="Arial"/>
                <w:sz w:val="22"/>
                <w:szCs w:val="24"/>
                <w:lang w:eastAsia="en-GB"/>
              </w:rPr>
            </w:pPr>
          </w:p>
          <w:p w14:paraId="03F4BF18" w14:textId="77777777" w:rsidR="006C425B" w:rsidRPr="00247DE5" w:rsidRDefault="006C425B" w:rsidP="00FD2925">
            <w:pPr>
              <w:spacing w:line="276" w:lineRule="auto"/>
              <w:rPr>
                <w:rFonts w:asciiTheme="minorHAnsi" w:eastAsia="Calibri" w:hAnsiTheme="minorHAnsi" w:cs="Arial"/>
                <w:sz w:val="22"/>
                <w:szCs w:val="24"/>
                <w:lang w:eastAsia="en-GB"/>
              </w:rPr>
            </w:pPr>
          </w:p>
          <w:p w14:paraId="5F53B76F" w14:textId="77777777" w:rsidR="006C425B" w:rsidRPr="00247DE5" w:rsidRDefault="006C425B" w:rsidP="00FD2925">
            <w:pPr>
              <w:spacing w:line="276" w:lineRule="auto"/>
              <w:rPr>
                <w:rFonts w:asciiTheme="minorHAnsi" w:eastAsia="Calibri" w:hAnsiTheme="minorHAnsi" w:cs="Arial"/>
                <w:sz w:val="22"/>
                <w:szCs w:val="24"/>
                <w:lang w:eastAsia="en-GB"/>
              </w:rPr>
            </w:pPr>
          </w:p>
          <w:p w14:paraId="29B1149D" w14:textId="77777777" w:rsidR="006C425B" w:rsidRPr="00247DE5" w:rsidRDefault="006C425B" w:rsidP="00FD2925">
            <w:pPr>
              <w:spacing w:line="276" w:lineRule="auto"/>
              <w:rPr>
                <w:rFonts w:asciiTheme="minorHAnsi" w:eastAsia="Calibri" w:hAnsiTheme="minorHAnsi" w:cs="Arial"/>
                <w:sz w:val="22"/>
                <w:szCs w:val="24"/>
                <w:lang w:eastAsia="en-GB"/>
              </w:rPr>
            </w:pPr>
          </w:p>
          <w:p w14:paraId="0970851C" w14:textId="77777777" w:rsidR="006C425B" w:rsidRPr="00247DE5" w:rsidRDefault="006C425B" w:rsidP="00FD2925">
            <w:pPr>
              <w:spacing w:line="276" w:lineRule="auto"/>
              <w:rPr>
                <w:rFonts w:asciiTheme="minorHAnsi" w:eastAsia="Calibri" w:hAnsiTheme="minorHAnsi" w:cs="Arial"/>
                <w:sz w:val="22"/>
                <w:szCs w:val="24"/>
                <w:lang w:eastAsia="en-GB"/>
              </w:rPr>
            </w:pPr>
          </w:p>
          <w:p w14:paraId="3CAF2DE2" w14:textId="77777777" w:rsidR="006C425B" w:rsidRPr="00247DE5" w:rsidRDefault="006C425B" w:rsidP="00FD2925">
            <w:pPr>
              <w:spacing w:line="276" w:lineRule="auto"/>
              <w:rPr>
                <w:rFonts w:asciiTheme="minorHAnsi" w:eastAsia="Calibri" w:hAnsiTheme="minorHAnsi" w:cs="Arial"/>
                <w:sz w:val="22"/>
                <w:szCs w:val="24"/>
                <w:lang w:eastAsia="en-GB"/>
              </w:rPr>
            </w:pPr>
          </w:p>
          <w:p w14:paraId="277FFF1C" w14:textId="77777777" w:rsidR="006C425B" w:rsidRPr="00247DE5" w:rsidRDefault="006C425B" w:rsidP="00FD2925">
            <w:pPr>
              <w:spacing w:line="276" w:lineRule="auto"/>
              <w:rPr>
                <w:rFonts w:asciiTheme="minorHAnsi" w:eastAsia="Calibri" w:hAnsiTheme="minorHAnsi" w:cs="Arial"/>
                <w:sz w:val="22"/>
                <w:szCs w:val="24"/>
                <w:lang w:eastAsia="en-GB"/>
              </w:rPr>
            </w:pPr>
          </w:p>
          <w:p w14:paraId="746A9E00" w14:textId="77777777" w:rsidR="006C425B" w:rsidRPr="00247DE5" w:rsidRDefault="006C425B" w:rsidP="00FD2925">
            <w:pPr>
              <w:spacing w:line="276" w:lineRule="auto"/>
              <w:rPr>
                <w:rFonts w:asciiTheme="minorHAnsi" w:eastAsia="Calibri" w:hAnsiTheme="minorHAnsi" w:cs="Arial"/>
                <w:sz w:val="22"/>
                <w:szCs w:val="24"/>
                <w:lang w:eastAsia="en-GB"/>
              </w:rPr>
            </w:pPr>
          </w:p>
          <w:p w14:paraId="393C551F" w14:textId="77777777" w:rsidR="006C425B" w:rsidRPr="00247DE5" w:rsidRDefault="006C425B" w:rsidP="00FD2925">
            <w:pPr>
              <w:spacing w:line="276" w:lineRule="auto"/>
              <w:rPr>
                <w:rFonts w:asciiTheme="minorHAnsi" w:eastAsia="Calibri" w:hAnsiTheme="minorHAnsi" w:cs="Arial"/>
                <w:sz w:val="22"/>
                <w:szCs w:val="24"/>
                <w:lang w:eastAsia="en-GB"/>
              </w:rPr>
            </w:pPr>
          </w:p>
          <w:p w14:paraId="5A9A481F" w14:textId="77777777" w:rsidR="00916E58" w:rsidRPr="00247DE5" w:rsidRDefault="00916E58" w:rsidP="00FD2925">
            <w:pPr>
              <w:spacing w:line="276" w:lineRule="auto"/>
              <w:rPr>
                <w:rFonts w:asciiTheme="minorHAnsi" w:hAnsiTheme="minorHAnsi" w:cs="Arial"/>
                <w:sz w:val="22"/>
                <w:szCs w:val="24"/>
              </w:rPr>
            </w:pPr>
          </w:p>
          <w:p w14:paraId="6BCDC080" w14:textId="77777777" w:rsidR="00E86D66" w:rsidRPr="00247DE5" w:rsidRDefault="00E86D66" w:rsidP="00FD2925">
            <w:pPr>
              <w:spacing w:line="276" w:lineRule="auto"/>
              <w:rPr>
                <w:rFonts w:asciiTheme="minorHAnsi" w:hAnsiTheme="minorHAnsi" w:cs="Arial"/>
                <w:sz w:val="22"/>
                <w:szCs w:val="24"/>
              </w:rPr>
            </w:pPr>
          </w:p>
          <w:p w14:paraId="4F5ED646" w14:textId="77777777" w:rsidR="00E86D66" w:rsidRPr="00247DE5" w:rsidRDefault="00E86D66" w:rsidP="00FD2925">
            <w:pPr>
              <w:spacing w:line="276" w:lineRule="auto"/>
              <w:rPr>
                <w:rFonts w:asciiTheme="minorHAnsi" w:hAnsiTheme="minorHAnsi" w:cs="Arial"/>
                <w:sz w:val="22"/>
                <w:szCs w:val="24"/>
              </w:rPr>
            </w:pPr>
          </w:p>
          <w:p w14:paraId="044F2B4D" w14:textId="77777777" w:rsidR="00351CF5" w:rsidRPr="00247DE5" w:rsidRDefault="00351CF5" w:rsidP="00FD2925">
            <w:pPr>
              <w:spacing w:line="276" w:lineRule="auto"/>
              <w:rPr>
                <w:rFonts w:ascii="Calibri" w:hAnsi="Calibri" w:cs="Arial"/>
                <w:sz w:val="22"/>
                <w:szCs w:val="24"/>
              </w:rPr>
            </w:pPr>
          </w:p>
        </w:tc>
        <w:tc>
          <w:tcPr>
            <w:tcW w:w="9419" w:type="dxa"/>
            <w:shd w:val="clear" w:color="auto" w:fill="auto"/>
          </w:tcPr>
          <w:p w14:paraId="6C3CE3B7" w14:textId="13EDB955" w:rsidR="00A15562" w:rsidRPr="00247DE5" w:rsidRDefault="00883385" w:rsidP="00FD2925">
            <w:pPr>
              <w:spacing w:line="276" w:lineRule="auto"/>
              <w:jc w:val="both"/>
              <w:rPr>
                <w:rFonts w:ascii="Calibri" w:hAnsi="Calibri" w:cs="Calibri"/>
                <w:sz w:val="24"/>
                <w:szCs w:val="24"/>
              </w:rPr>
            </w:pPr>
            <w:r w:rsidRPr="00247DE5">
              <w:rPr>
                <w:rFonts w:ascii="Calibri" w:hAnsi="Calibri" w:cs="Calibri"/>
                <w:b/>
                <w:sz w:val="24"/>
                <w:szCs w:val="24"/>
              </w:rPr>
              <w:t>MS Amadea</w:t>
            </w:r>
            <w:r w:rsidRPr="00247DE5">
              <w:rPr>
                <w:rFonts w:ascii="Calibri" w:hAnsi="Calibri" w:cs="Calibri"/>
                <w:sz w:val="24"/>
                <w:szCs w:val="24"/>
              </w:rPr>
              <w:t xml:space="preserve"> </w:t>
            </w:r>
            <w:r w:rsidR="00F75ED1" w:rsidRPr="00247DE5">
              <w:rPr>
                <w:rFonts w:asciiTheme="minorHAnsi" w:eastAsia="Arial Unicode MS" w:hAnsiTheme="minorHAnsi" w:cs="Arial"/>
                <w:sz w:val="24"/>
                <w:szCs w:val="24"/>
              </w:rPr>
              <w:t xml:space="preserve">liegt </w:t>
            </w:r>
            <w:r w:rsidR="00C4272B" w:rsidRPr="00247DE5">
              <w:rPr>
                <w:rFonts w:asciiTheme="minorHAnsi" w:eastAsia="Arial Unicode MS" w:hAnsiTheme="minorHAnsi" w:cs="Arial"/>
                <w:sz w:val="24"/>
                <w:szCs w:val="24"/>
              </w:rPr>
              <w:t xml:space="preserve">vor Oudeschild </w:t>
            </w:r>
            <w:r w:rsidR="00C4272B" w:rsidRPr="00247DE5">
              <w:rPr>
                <w:rFonts w:asciiTheme="minorHAnsi" w:eastAsia="Arial Unicode MS" w:hAnsiTheme="minorHAnsi" w:cs="Arial"/>
                <w:b/>
                <w:bCs/>
                <w:sz w:val="24"/>
                <w:szCs w:val="24"/>
              </w:rPr>
              <w:t>auf Reede</w:t>
            </w:r>
            <w:r w:rsidR="00C4272B" w:rsidRPr="00247DE5">
              <w:rPr>
                <w:rFonts w:asciiTheme="minorHAnsi" w:eastAsia="Arial Unicode MS" w:hAnsiTheme="minorHAnsi" w:cs="Arial"/>
                <w:sz w:val="24"/>
                <w:szCs w:val="24"/>
              </w:rPr>
              <w:t>. Sie werden mit den bordeigenen Tenderbooten an Land gebracht.</w:t>
            </w:r>
            <w:r w:rsidR="00247DE5" w:rsidRPr="00247DE5">
              <w:rPr>
                <w:rFonts w:asciiTheme="minorHAnsi" w:eastAsia="Arial Unicode MS" w:hAnsiTheme="minorHAnsi" w:cs="Arial"/>
                <w:sz w:val="24"/>
                <w:szCs w:val="24"/>
              </w:rPr>
              <w:t xml:space="preserve"> Die Anlegestelle befindet sich am Pontoon of Damen Shipyard, ca. 1 km vom Zentrum entfernt.</w:t>
            </w:r>
          </w:p>
          <w:p w14:paraId="76F8CCE7" w14:textId="77777777" w:rsidR="00F701EB" w:rsidRPr="00247DE5" w:rsidRDefault="00F701EB" w:rsidP="00FD2925">
            <w:pPr>
              <w:spacing w:line="276" w:lineRule="auto"/>
              <w:jc w:val="both"/>
              <w:rPr>
                <w:rFonts w:ascii="Calibri" w:hAnsi="Calibri" w:cs="Calibri"/>
                <w:sz w:val="24"/>
                <w:szCs w:val="24"/>
              </w:rPr>
            </w:pPr>
          </w:p>
          <w:p w14:paraId="41D9A9A3" w14:textId="58896788" w:rsidR="00C4272B" w:rsidRPr="00247DE5" w:rsidRDefault="00247DE5" w:rsidP="00C4272B">
            <w:pPr>
              <w:spacing w:line="276" w:lineRule="auto"/>
              <w:jc w:val="both"/>
              <w:rPr>
                <w:rFonts w:ascii="Calibri" w:hAnsi="Calibri" w:cs="Calibri"/>
                <w:sz w:val="24"/>
                <w:szCs w:val="24"/>
              </w:rPr>
            </w:pPr>
            <w:r>
              <w:rPr>
                <w:rFonts w:ascii="Calibri" w:hAnsi="Calibri" w:cs="Calibri"/>
                <w:sz w:val="24"/>
                <w:szCs w:val="24"/>
              </w:rPr>
              <w:t xml:space="preserve">Zwischen </w:t>
            </w:r>
            <w:r w:rsidRPr="00247DE5">
              <w:rPr>
                <w:rFonts w:ascii="Calibri" w:hAnsi="Calibri" w:cs="Calibri"/>
                <w:b/>
                <w:bCs/>
                <w:sz w:val="24"/>
                <w:szCs w:val="24"/>
              </w:rPr>
              <w:t>Oudeschild</w:t>
            </w:r>
            <w:r>
              <w:rPr>
                <w:rFonts w:ascii="Calibri" w:hAnsi="Calibri" w:cs="Calibri"/>
                <w:sz w:val="24"/>
                <w:szCs w:val="24"/>
              </w:rPr>
              <w:t xml:space="preserve"> und </w:t>
            </w:r>
            <w:r w:rsidRPr="00247DE5">
              <w:rPr>
                <w:rFonts w:ascii="Calibri" w:hAnsi="Calibri" w:cs="Calibri"/>
                <w:b/>
                <w:bCs/>
                <w:sz w:val="24"/>
                <w:szCs w:val="24"/>
              </w:rPr>
              <w:t xml:space="preserve">Den Burg </w:t>
            </w:r>
            <w:r>
              <w:rPr>
                <w:rFonts w:ascii="Calibri" w:hAnsi="Calibri" w:cs="Calibri"/>
                <w:sz w:val="24"/>
                <w:szCs w:val="24"/>
              </w:rPr>
              <w:t xml:space="preserve">verkehrt ein </w:t>
            </w:r>
            <w:r w:rsidRPr="00247DE5">
              <w:rPr>
                <w:rFonts w:ascii="Calibri" w:hAnsi="Calibri" w:cs="Calibri"/>
                <w:b/>
                <w:bCs/>
                <w:sz w:val="24"/>
                <w:szCs w:val="24"/>
              </w:rPr>
              <w:t>kostenpflichtiger Shuttlebus</w:t>
            </w:r>
            <w:r>
              <w:rPr>
                <w:rFonts w:ascii="Calibri" w:hAnsi="Calibri" w:cs="Calibri"/>
                <w:sz w:val="24"/>
                <w:szCs w:val="24"/>
              </w:rPr>
              <w:t>. Genauere Informationen entnehmen Sie bitte dem Tagesprogramm. Tickets erhalten Sie an der Rezeption</w:t>
            </w:r>
            <w:r w:rsidR="002C3D92">
              <w:rPr>
                <w:rFonts w:ascii="Calibri" w:hAnsi="Calibri" w:cs="Calibri"/>
                <w:sz w:val="24"/>
                <w:szCs w:val="24"/>
              </w:rPr>
              <w:t xml:space="preserve"> und</w:t>
            </w:r>
            <w:r>
              <w:rPr>
                <w:rFonts w:ascii="Calibri" w:hAnsi="Calibri" w:cs="Calibri"/>
                <w:sz w:val="24"/>
                <w:szCs w:val="24"/>
              </w:rPr>
              <w:t xml:space="preserve"> am Phoen</w:t>
            </w:r>
            <w:r w:rsidR="002C3D92">
              <w:rPr>
                <w:rFonts w:ascii="Calibri" w:hAnsi="Calibri" w:cs="Calibri"/>
                <w:sz w:val="24"/>
                <w:szCs w:val="24"/>
              </w:rPr>
              <w:t>ix</w:t>
            </w:r>
            <w:r>
              <w:rPr>
                <w:rFonts w:ascii="Calibri" w:hAnsi="Calibri" w:cs="Calibri"/>
                <w:sz w:val="24"/>
                <w:szCs w:val="24"/>
              </w:rPr>
              <w:t>-Schalter.</w:t>
            </w:r>
          </w:p>
          <w:p w14:paraId="564DA576" w14:textId="77777777" w:rsidR="00C4272B" w:rsidRPr="00247DE5" w:rsidRDefault="00C4272B" w:rsidP="00F75ED1">
            <w:pPr>
              <w:spacing w:line="276" w:lineRule="auto"/>
              <w:jc w:val="both"/>
              <w:rPr>
                <w:rFonts w:ascii="Calibri" w:hAnsi="Calibri" w:cs="Calibri"/>
                <w:sz w:val="24"/>
                <w:szCs w:val="24"/>
              </w:rPr>
            </w:pPr>
          </w:p>
          <w:p w14:paraId="2D14937D" w14:textId="0A2BBEA9" w:rsidR="00C4272B" w:rsidRPr="00247DE5" w:rsidRDefault="00C4272B" w:rsidP="00C4272B">
            <w:pPr>
              <w:spacing w:line="276" w:lineRule="auto"/>
              <w:jc w:val="both"/>
              <w:rPr>
                <w:rFonts w:ascii="Calibri" w:hAnsi="Calibri"/>
                <w:sz w:val="24"/>
                <w:szCs w:val="24"/>
              </w:rPr>
            </w:pPr>
            <w:r w:rsidRPr="00247DE5">
              <w:rPr>
                <w:rFonts w:ascii="Calibri" w:hAnsi="Calibri"/>
                <w:sz w:val="24"/>
                <w:szCs w:val="24"/>
              </w:rPr>
              <w:t xml:space="preserve">Der </w:t>
            </w:r>
            <w:r w:rsidRPr="00247DE5">
              <w:rPr>
                <w:rFonts w:ascii="Calibri" w:hAnsi="Calibri"/>
                <w:b/>
                <w:sz w:val="24"/>
                <w:szCs w:val="24"/>
              </w:rPr>
              <w:t>Hafen</w:t>
            </w:r>
            <w:r w:rsidRPr="00247DE5">
              <w:rPr>
                <w:rFonts w:ascii="Calibri" w:hAnsi="Calibri"/>
                <w:sz w:val="24"/>
                <w:szCs w:val="24"/>
              </w:rPr>
              <w:t xml:space="preserve"> ist eine </w:t>
            </w:r>
            <w:r w:rsidRPr="00247DE5">
              <w:rPr>
                <w:rFonts w:ascii="Calibri" w:hAnsi="Calibri"/>
                <w:b/>
                <w:sz w:val="24"/>
                <w:szCs w:val="24"/>
              </w:rPr>
              <w:t>wichtige touristische Attraktion</w:t>
            </w:r>
            <w:r w:rsidRPr="00247DE5">
              <w:rPr>
                <w:rFonts w:ascii="Calibri" w:hAnsi="Calibri"/>
                <w:sz w:val="24"/>
                <w:szCs w:val="24"/>
              </w:rPr>
              <w:t xml:space="preserve"> auf Texel. Täglich fahren diverse </w:t>
            </w:r>
            <w:r w:rsidRPr="00247DE5">
              <w:rPr>
                <w:rFonts w:ascii="Calibri" w:hAnsi="Calibri"/>
                <w:b/>
                <w:sz w:val="24"/>
                <w:szCs w:val="24"/>
              </w:rPr>
              <w:t>Rundfahrtboote</w:t>
            </w:r>
            <w:r w:rsidRPr="00247DE5">
              <w:rPr>
                <w:rFonts w:ascii="Calibri" w:hAnsi="Calibri"/>
                <w:sz w:val="24"/>
                <w:szCs w:val="24"/>
              </w:rPr>
              <w:t xml:space="preserve"> mit Urlaubern aus um die </w:t>
            </w:r>
            <w:r w:rsidRPr="00247DE5">
              <w:rPr>
                <w:rFonts w:ascii="Calibri" w:hAnsi="Calibri"/>
                <w:b/>
                <w:sz w:val="24"/>
                <w:szCs w:val="24"/>
              </w:rPr>
              <w:t>Seehunde vor der Küste</w:t>
            </w:r>
            <w:r w:rsidRPr="00247DE5">
              <w:rPr>
                <w:rFonts w:ascii="Calibri" w:hAnsi="Calibri"/>
                <w:sz w:val="24"/>
                <w:szCs w:val="24"/>
              </w:rPr>
              <w:t xml:space="preserve"> auf den Sandbänken zu beobachten oder um Garnelen zu fischen (Anfragen vor Ort). Der Wattenhafen ist ein modern eingerichteter Passantenhafen, der vor allem bei den Bootsbesitzern sehr beliebt ist. Im </w:t>
            </w:r>
            <w:r w:rsidRPr="00247DE5">
              <w:rPr>
                <w:rFonts w:ascii="Calibri" w:hAnsi="Calibri"/>
                <w:b/>
                <w:sz w:val="24"/>
                <w:szCs w:val="24"/>
              </w:rPr>
              <w:t>alten Hafen</w:t>
            </w:r>
            <w:r w:rsidRPr="00247DE5">
              <w:rPr>
                <w:rFonts w:ascii="Calibri" w:hAnsi="Calibri"/>
                <w:sz w:val="24"/>
                <w:szCs w:val="24"/>
              </w:rPr>
              <w:t xml:space="preserve"> gibt es unterschiedliche </w:t>
            </w:r>
            <w:r w:rsidRPr="00247DE5">
              <w:rPr>
                <w:rFonts w:ascii="Calibri" w:hAnsi="Calibri"/>
                <w:b/>
                <w:sz w:val="24"/>
                <w:szCs w:val="24"/>
              </w:rPr>
              <w:t>Restaurants und Cafés</w:t>
            </w:r>
            <w:r w:rsidRPr="00247DE5">
              <w:rPr>
                <w:rFonts w:ascii="Calibri" w:hAnsi="Calibri"/>
                <w:sz w:val="24"/>
                <w:szCs w:val="24"/>
              </w:rPr>
              <w:t xml:space="preserve"> in denen man außergewöhnlich gut essen kann. Hier wird viel frischer Fisch auf fachkundige Art und Weise zubereitet. </w:t>
            </w:r>
          </w:p>
          <w:p w14:paraId="67703F86" w14:textId="44066B13" w:rsidR="00C4272B" w:rsidRPr="00247DE5" w:rsidRDefault="00C4272B" w:rsidP="00C4272B">
            <w:pPr>
              <w:spacing w:line="276" w:lineRule="auto"/>
              <w:jc w:val="both"/>
              <w:rPr>
                <w:rFonts w:ascii="Calibri" w:hAnsi="Calibri"/>
                <w:sz w:val="24"/>
                <w:szCs w:val="24"/>
              </w:rPr>
            </w:pPr>
            <w:r w:rsidRPr="00247DE5">
              <w:rPr>
                <w:rFonts w:ascii="Calibri" w:hAnsi="Calibri"/>
                <w:sz w:val="24"/>
                <w:szCs w:val="24"/>
              </w:rPr>
              <w:t xml:space="preserve">Bei den </w:t>
            </w:r>
            <w:r w:rsidRPr="00247DE5">
              <w:rPr>
                <w:rFonts w:ascii="Calibri" w:hAnsi="Calibri"/>
                <w:b/>
                <w:sz w:val="24"/>
                <w:szCs w:val="24"/>
              </w:rPr>
              <w:t>Wezenputten</w:t>
            </w:r>
            <w:r w:rsidRPr="00247DE5">
              <w:rPr>
                <w:rFonts w:ascii="Calibri" w:hAnsi="Calibri"/>
                <w:sz w:val="24"/>
                <w:szCs w:val="24"/>
              </w:rPr>
              <w:t xml:space="preserve"> handelte es sich um Brunnen, die es in der Nähe des Dorfes gab. Ihren Namen, </w:t>
            </w:r>
            <w:r w:rsidRPr="00247DE5">
              <w:rPr>
                <w:rFonts w:ascii="Calibri" w:hAnsi="Calibri"/>
                <w:b/>
                <w:sz w:val="24"/>
                <w:szCs w:val="24"/>
              </w:rPr>
              <w:t>„Waisenbrunnen“,</w:t>
            </w:r>
            <w:r w:rsidRPr="00247DE5">
              <w:rPr>
                <w:rFonts w:ascii="Calibri" w:hAnsi="Calibri"/>
                <w:sz w:val="24"/>
                <w:szCs w:val="24"/>
              </w:rPr>
              <w:t xml:space="preserve"> verdankten sie der Tatsache, dass sie dem Waisenhaus von Den Burg gehörten, das aus ihnen Einkünfte bezog. Von den einst fünf Brunnen gibt es noch zwei, und diese stehen mittlerweile unter Denkmalschutz. Mehrere Rad- und Wanderrouten führen an den Wezenputten vorbei.</w:t>
            </w:r>
          </w:p>
          <w:p w14:paraId="5841F017" w14:textId="77777777" w:rsidR="00F75ED1" w:rsidRPr="00247DE5" w:rsidRDefault="00C4272B" w:rsidP="00C4272B">
            <w:pPr>
              <w:spacing w:line="276" w:lineRule="auto"/>
              <w:jc w:val="both"/>
              <w:rPr>
                <w:rFonts w:ascii="Calibri" w:hAnsi="Calibri"/>
                <w:sz w:val="24"/>
                <w:szCs w:val="24"/>
              </w:rPr>
            </w:pPr>
            <w:r w:rsidRPr="00247DE5">
              <w:rPr>
                <w:rFonts w:ascii="Calibri" w:hAnsi="Calibri"/>
                <w:sz w:val="24"/>
                <w:szCs w:val="24"/>
              </w:rPr>
              <w:t xml:space="preserve">Keiner kann so spannende Geschichten erzählen wie die Strandgutsammler von Texel, die auch „jutters“ genannt werden: Strandräuber. Sie verstehen es, mitreißend von ihren Fundstücken und Abenteuern zu berichten. Im </w:t>
            </w:r>
            <w:r w:rsidRPr="00247DE5">
              <w:rPr>
                <w:rFonts w:ascii="Calibri" w:hAnsi="Calibri"/>
                <w:b/>
                <w:sz w:val="24"/>
                <w:szCs w:val="24"/>
              </w:rPr>
              <w:t>Museum Kaap Skil</w:t>
            </w:r>
            <w:r w:rsidRPr="00247DE5">
              <w:rPr>
                <w:rFonts w:ascii="Calibri" w:hAnsi="Calibri"/>
                <w:sz w:val="24"/>
                <w:szCs w:val="24"/>
              </w:rPr>
              <w:t xml:space="preserve"> im Zentrum von Oudeschild wird Ihnen ein anschauliches Bild vom „Handwerk“ des Strandräubers vermittelt. Auch wird die maritime Vergangenheit von Texel im Allgemeinen und von Oudeschild im Besonderen beleuchtet. Hier können Sie sich Fischerhäuschen von anno dazumal von innen ansehen, und Seilmachern und Fischräucherern bei der Arbeit zuschauen. Öffnungszeiten: täglich 10.00 – 17.00 Uhr, Heemskerckstraat 9, Eintrittspreis: 11,50 EUR.</w:t>
            </w:r>
          </w:p>
          <w:p w14:paraId="74A47838" w14:textId="77777777" w:rsidR="00F75ED1" w:rsidRPr="00247DE5" w:rsidRDefault="00F75ED1" w:rsidP="00F75ED1">
            <w:pPr>
              <w:spacing w:line="276" w:lineRule="auto"/>
              <w:jc w:val="both"/>
              <w:rPr>
                <w:rFonts w:ascii="Calibri" w:hAnsi="Calibri"/>
                <w:sz w:val="24"/>
                <w:szCs w:val="24"/>
              </w:rPr>
            </w:pPr>
          </w:p>
          <w:p w14:paraId="64A502B0" w14:textId="56125810" w:rsidR="00DE00D9" w:rsidRPr="00247DE5" w:rsidRDefault="00247DE5" w:rsidP="00DE00D9">
            <w:pPr>
              <w:spacing w:line="276" w:lineRule="auto"/>
              <w:jc w:val="both"/>
              <w:rPr>
                <w:rFonts w:ascii="Calibri" w:hAnsi="Calibri"/>
                <w:sz w:val="24"/>
                <w:szCs w:val="24"/>
              </w:rPr>
            </w:pPr>
            <w:r w:rsidRPr="00247DE5">
              <w:rPr>
                <w:rFonts w:ascii="Calibri" w:hAnsi="Calibri" w:cs="Calibri"/>
                <w:noProof/>
                <w:sz w:val="24"/>
                <w:szCs w:val="24"/>
              </w:rPr>
              <mc:AlternateContent>
                <mc:Choice Requires="wps">
                  <w:drawing>
                    <wp:anchor distT="45720" distB="45720" distL="114300" distR="114300" simplePos="0" relativeHeight="251806720" behindDoc="0" locked="0" layoutInCell="1" allowOverlap="1" wp14:anchorId="5B7F175B" wp14:editId="7AC4CF33">
                      <wp:simplePos x="0" y="0"/>
                      <wp:positionH relativeFrom="column">
                        <wp:posOffset>18415</wp:posOffset>
                      </wp:positionH>
                      <wp:positionV relativeFrom="paragraph">
                        <wp:posOffset>314325</wp:posOffset>
                      </wp:positionV>
                      <wp:extent cx="1028700" cy="1404620"/>
                      <wp:effectExtent l="0" t="635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28700" cy="1404620"/>
                              </a:xfrm>
                              <a:prstGeom prst="rect">
                                <a:avLst/>
                              </a:prstGeom>
                              <a:solidFill>
                                <a:srgbClr val="FFFFFF"/>
                              </a:solidFill>
                              <a:ln w="9525">
                                <a:solidFill>
                                  <a:srgbClr val="000000"/>
                                </a:solidFill>
                                <a:miter lim="800000"/>
                                <a:headEnd/>
                                <a:tailEnd/>
                              </a:ln>
                            </wps:spPr>
                            <wps:txbx>
                              <w:txbxContent>
                                <w:p w14:paraId="4F1DF6F2" w14:textId="67717FEF" w:rsidR="00247DE5" w:rsidRPr="00247DE5" w:rsidRDefault="00247DE5">
                                  <w:pPr>
                                    <w:rPr>
                                      <w:rFonts w:ascii="Calibri" w:hAnsi="Calibri" w:cs="Calibri"/>
                                      <w:sz w:val="28"/>
                                      <w:szCs w:val="28"/>
                                      <w:lang w:val="en-GB"/>
                                    </w:rPr>
                                  </w:pPr>
                                  <w:proofErr w:type="spellStart"/>
                                  <w:r>
                                    <w:rPr>
                                      <w:rFonts w:ascii="Calibri" w:hAnsi="Calibri" w:cs="Calibri"/>
                                      <w:sz w:val="28"/>
                                      <w:szCs w:val="28"/>
                                      <w:lang w:val="en-GB"/>
                                    </w:rPr>
                                    <w:t>Tenderpier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B7F175B" id="_x0000_t202" coordsize="21600,21600" o:spt="202" path="m,l,21600r21600,l21600,xe">
                      <v:stroke joinstyle="miter"/>
                      <v:path gradientshapeok="t" o:connecttype="rect"/>
                    </v:shapetype>
                    <v:shape id="Text Box 2" o:spid="_x0000_s1026" type="#_x0000_t202" style="position:absolute;left:0;text-align:left;margin-left:1.45pt;margin-top:24.75pt;width:81pt;height:110.6pt;rotation:-90;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igGQIAAC8EAAAOAAAAZHJzL2Uyb0RvYy54bWysk82O2yAQx++V+g6Ie2M7SvbDirPaZpuq&#10;0nZbadsHwBjHqMBQILHTp++A3STbqpeqHBAww5+Z3wyru0ErchDOSzAVLWY5JcJwaKTZVfTrl+2b&#10;G0p8YKZhCoyo6FF4erd+/WrV21LMoQPVCEdQxPiytxXtQrBllnneCc38DKwwaGzBaRZw63ZZ41iP&#10;6lpl8zy/ynpwjXXAhfd4+jAa6Trpt63g4VPbehGIqijGFtLs0lzHOVuvWLlzzHaST2Gwf4hCM2nw&#10;0ZPUAwuM7J38Q0pL7sBDG2YcdAZtK7lIOWA2Rf5bNs8dsyLlgnC8PWHy/0+WPx2e7WdHwvAWBixg&#10;SsLbR+DfPDGw6ZjZiXvnoO8Ea/DhIiLLeuvL6WpE7UsfRer+IzRYZLYPkISG1mniAKkXV1gtHOkY&#10;0yb4GNbjeKqBGALhMYJ8fnONfoSjrVjkC7yYnmRlVIuMrfPhvQBN4qKiDoucZNnh0YcY3dkluntQ&#10;stlKpdLG7eqNcuTAsCG2aUzqL9yUIX1Fb5fz5QjkrxIpqV8BvpDQMmBnK6krejOmnnotYnxnmrQO&#10;TKpxjSErM3GNKEeoYagHdIx8a2iOSDixRDj44zDzDtwPSnrs3or673vmBCXqg8Eq3RaLRWz3tFks&#10;r5EhcZeW+tLCDEepigZKxuUmpC+SgNl7rOZWJrDnSKZYsSsT7+kHxba/3Cev8z9f/wQAAP//AwBQ&#10;SwMEFAAGAAgAAAAhAHWuUmrfAAAACgEAAA8AAABkcnMvZG93bnJldi54bWxMj8FOg0AQQO8m/sNm&#10;TLyYdoHU1iJLgybe1Ght4nVhRyCys4RdCvXrnZ70OJmXN2+y3Ww7ccTBt44UxMsIBFLlTEu1gsPH&#10;0+IOhA+ajO4coYITetjllxeZTo2b6B2P+1ALlpBPtYImhD6V0lcNWu2Xrkfi3ZcbrA48DrU0g55Y&#10;bjuZRNFaWt0SX2h0j48NVt/70SpIbn4kfh5C/fr88jC+FcUUncpCqeurubgHEXAOfzCc8zkdcm4q&#10;3UjGi07BIllvGFWw2cYgzsB2dQuiZPsqjkHmmfz/Qv4LAAD//wMAUEsBAi0AFAAGAAgAAAAhALaD&#10;OJL+AAAA4QEAABMAAAAAAAAAAAAAAAAAAAAAAFtDb250ZW50X1R5cGVzXS54bWxQSwECLQAUAAYA&#10;CAAAACEAOP0h/9YAAACUAQAACwAAAAAAAAAAAAAAAAAvAQAAX3JlbHMvLnJlbHNQSwECLQAUAAYA&#10;CAAAACEAR5LYoBkCAAAvBAAADgAAAAAAAAAAAAAAAAAuAgAAZHJzL2Uyb0RvYy54bWxQSwECLQAU&#10;AAYACAAAACEAda5Sat8AAAAKAQAADwAAAAAAAAAAAAAAAABzBAAAZHJzL2Rvd25yZXYueG1sUEsF&#10;BgAAAAAEAAQA8wAAAH8FAAAAAA==&#10;">
                      <v:textbox style="mso-fit-shape-to-text:t">
                        <w:txbxContent>
                          <w:p w14:paraId="4F1DF6F2" w14:textId="67717FEF" w:rsidR="00247DE5" w:rsidRPr="00247DE5" w:rsidRDefault="00247DE5">
                            <w:pPr>
                              <w:rPr>
                                <w:rFonts w:ascii="Calibri" w:hAnsi="Calibri" w:cs="Calibri"/>
                                <w:sz w:val="28"/>
                                <w:szCs w:val="28"/>
                                <w:lang w:val="en-GB"/>
                              </w:rPr>
                            </w:pPr>
                            <w:proofErr w:type="spellStart"/>
                            <w:r>
                              <w:rPr>
                                <w:rFonts w:ascii="Calibri" w:hAnsi="Calibri" w:cs="Calibri"/>
                                <w:sz w:val="28"/>
                                <w:szCs w:val="28"/>
                                <w:lang w:val="en-GB"/>
                              </w:rPr>
                              <w:t>Tenderpier</w:t>
                            </w:r>
                            <w:proofErr w:type="spellEnd"/>
                          </w:p>
                        </w:txbxContent>
                      </v:textbox>
                    </v:shape>
                  </w:pict>
                </mc:Fallback>
              </mc:AlternateContent>
            </w:r>
            <w:r>
              <w:rPr>
                <w:rFonts w:ascii="Calibri" w:hAnsi="Calibri" w:cs="Calibri"/>
                <w:noProof/>
                <w:sz w:val="24"/>
                <w:szCs w:val="24"/>
              </w:rPr>
              <mc:AlternateContent>
                <mc:Choice Requires="wps">
                  <w:drawing>
                    <wp:anchor distT="0" distB="0" distL="114300" distR="114300" simplePos="0" relativeHeight="251805696" behindDoc="0" locked="0" layoutInCell="1" allowOverlap="1" wp14:anchorId="0F91D311" wp14:editId="0FBFDABA">
                      <wp:simplePos x="0" y="0"/>
                      <wp:positionH relativeFrom="column">
                        <wp:posOffset>-953135</wp:posOffset>
                      </wp:positionH>
                      <wp:positionV relativeFrom="paragraph">
                        <wp:posOffset>600075</wp:posOffset>
                      </wp:positionV>
                      <wp:extent cx="819150" cy="447675"/>
                      <wp:effectExtent l="38100" t="38100" r="19050" b="28575"/>
                      <wp:wrapNone/>
                      <wp:docPr id="110345866" name="Straight Arrow Connector 1"/>
                      <wp:cNvGraphicFramePr/>
                      <a:graphic xmlns:a="http://schemas.openxmlformats.org/drawingml/2006/main">
                        <a:graphicData uri="http://schemas.microsoft.com/office/word/2010/wordprocessingShape">
                          <wps:wsp>
                            <wps:cNvCnPr/>
                            <wps:spPr>
                              <a:xfrm flipH="1" flipV="1">
                                <a:off x="0" y="0"/>
                                <a:ext cx="819150" cy="4476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360C81" id="_x0000_t32" coordsize="21600,21600" o:spt="32" o:oned="t" path="m,l21600,21600e" filled="f">
                      <v:path arrowok="t" fillok="f" o:connecttype="none"/>
                      <o:lock v:ext="edit" shapetype="t"/>
                    </v:shapetype>
                    <v:shape id="Straight Arrow Connector 1" o:spid="_x0000_s1026" type="#_x0000_t32" style="position:absolute;margin-left:-75.05pt;margin-top:47.25pt;width:64.5pt;height:35.25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R5gEAACAEAAAOAAAAZHJzL2Uyb0RvYy54bWysU01v2zAMvQ/YfxB0X2x3/ciMOD2k63YY&#10;tqL7uKsyFQuQJUHi4uTfj5IdZ+lOK3oRKJGPfHykVrf73rAdhKidbXi1KDkDK12r7bbhP3/cv1ty&#10;FlHYVhhnoeEHiPx2/fbNavA1XLjOmRYCoyQ21oNveIfo66KIsoNexIXzYMmpXOgF0jVsizaIgbL3&#10;prgoy+ticKH1wUmIkV7vRidf5/xKgcRvSkVAZhpO3DCfIZ9P6SzWK1Fvg/CdlhMN8QIWvdCWis6p&#10;7gQK9jvof1L1WgYXncKFdH3hlNIScg/UTVU+6+Z7JzzkXkic6GeZ4uullV93G/sQSIbBxzr6h5C6&#10;2KvQM2W0/0wz5dn6lazkI85snwU8zALCHpmkx2X1oboimSW5Li9vrm+uksDFmDCBfYj4CVzPktHw&#10;iEHobYcbZy2NyoWxhNh9iTgCj4AENpYNDX+/rMoyM4nO6PZeG5OceWNgYwLbCZo17qup9FkUCm0+&#10;2pbhwdMyYtDCbg1MkcYS15MM2cKDgbH2IyimW2py5PisnpASLB5rGkvRCaaI3QycWKfVPhE9B07x&#10;CQp5e/8HPCNyZWdxBvfaujBqdl79JJMa448KjH0nCZ5ce8gLkqWhNcwDnb5M2vO/7xl++tjrPwAA&#10;AP//AwBQSwMEFAAGAAgAAAAhANq+o7rhAAAACwEAAA8AAABkcnMvZG93bnJldi54bWxMj0FugzAQ&#10;RfeVegdrKnVHbKKSpBQTVZUqVYhFSnoAg10gwWOETUJv3+mqWc7M05/3s/1iB3Yxk+8dSohXApjB&#10;xukeWwlfx/doB8wHhVoNDo2EH+Nhn9/fZSrV7oqf5lKFllEI+lRJ6EIYU8590xmr/MqNBun27Sar&#10;Ao1Ty/WkrhRuB74WYsOt6pE+dGo0b51pztVsJcyH7vhxsvW52FaHYqtOZVmUOykfH5bXF2DBLOEf&#10;hj99UoecnGo3o/ZskBDFiYiJlfD8lAAjIlrHtKgJ3SQCeJ7x2w75LwAAAP//AwBQSwECLQAUAAYA&#10;CAAAACEAtoM4kv4AAADhAQAAEwAAAAAAAAAAAAAAAAAAAAAAW0NvbnRlbnRfVHlwZXNdLnhtbFBL&#10;AQItABQABgAIAAAAIQA4/SH/1gAAAJQBAAALAAAAAAAAAAAAAAAAAC8BAABfcmVscy8ucmVsc1BL&#10;AQItABQABgAIAAAAIQB0r+FR5gEAACAEAAAOAAAAAAAAAAAAAAAAAC4CAABkcnMvZTJvRG9jLnht&#10;bFBLAQItABQABgAIAAAAIQDavqO64QAAAAsBAAAPAAAAAAAAAAAAAAAAAEAEAABkcnMvZG93bnJl&#10;di54bWxQSwUGAAAAAAQABADzAAAATgUAAAAA&#10;" strokecolor="black [3213]" strokeweight="3pt">
                      <v:stroke endarrow="block" joinstyle="miter"/>
                    </v:shape>
                  </w:pict>
                </mc:Fallback>
              </mc:AlternateContent>
            </w:r>
          </w:p>
        </w:tc>
      </w:tr>
    </w:tbl>
    <w:p w14:paraId="24D6FDB4" w14:textId="4FDA7376" w:rsidR="000E38EE" w:rsidRPr="00E65880" w:rsidRDefault="001A47E1" w:rsidP="00674E7F">
      <w:pPr>
        <w:rPr>
          <w:rFonts w:eastAsia="Calibri"/>
          <w:noProof/>
          <w:sz w:val="24"/>
          <w:szCs w:val="24"/>
          <w:lang w:eastAsia="en-GB"/>
        </w:rPr>
      </w:pPr>
      <w:r w:rsidRPr="00F26D6B">
        <w:rPr>
          <w:rFonts w:eastAsia="Calibri"/>
          <w:noProof/>
          <w:sz w:val="24"/>
          <w:szCs w:val="24"/>
          <w:lang w:val="en-GB" w:eastAsia="en-GB"/>
        </w:rPr>
        <w:lastRenderedPageBreak/>
        <mc:AlternateContent>
          <mc:Choice Requires="wps">
            <w:drawing>
              <wp:anchor distT="0" distB="0" distL="114300" distR="114300" simplePos="0" relativeHeight="251802624" behindDoc="0" locked="0" layoutInCell="1" allowOverlap="1" wp14:anchorId="66CFA4DA" wp14:editId="72D6EEF9">
                <wp:simplePos x="0" y="0"/>
                <wp:positionH relativeFrom="margin">
                  <wp:posOffset>3387407</wp:posOffset>
                </wp:positionH>
                <wp:positionV relativeFrom="paragraph">
                  <wp:posOffset>1544004</wp:posOffset>
                </wp:positionV>
                <wp:extent cx="5689283" cy="518160"/>
                <wp:effectExtent l="0" t="5397" r="20637" b="20638"/>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689283" cy="518160"/>
                        </a:xfrm>
                        <a:prstGeom prst="rect">
                          <a:avLst/>
                        </a:prstGeom>
                        <a:solidFill>
                          <a:srgbClr val="FFFFFF"/>
                        </a:solidFill>
                        <a:ln w="9525">
                          <a:solidFill>
                            <a:srgbClr val="000000"/>
                          </a:solidFill>
                          <a:miter lim="800000"/>
                          <a:headEnd/>
                          <a:tailEnd/>
                        </a:ln>
                      </wps:spPr>
                      <wps:txbx>
                        <w:txbxContent>
                          <w:p w14:paraId="5CC274CC" w14:textId="32D0288B" w:rsidR="00F73334" w:rsidRDefault="00F73334" w:rsidP="00247DE5">
                            <w:pPr>
                              <w:jc w:val="center"/>
                            </w:pP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1A47E1">
                              <w:rPr>
                                <w:rFonts w:asciiTheme="minorHAnsi" w:hAnsiTheme="minorHAnsi" w:cs="Arial"/>
                                <w:b/>
                                <w:sz w:val="22"/>
                              </w:rPr>
                              <w:t>e in Oudeschild auf Texel / Niederlande</w:t>
                            </w:r>
                            <w:r w:rsidRPr="00E15B11">
                              <w:rPr>
                                <w:rFonts w:asciiTheme="minorHAnsi" w:hAnsiTheme="minorHAnsi" w:cs="Arial"/>
                                <w:b/>
                                <w:sz w:val="22"/>
                              </w:rPr>
                              <w:t>!</w:t>
                            </w:r>
                          </w:p>
                          <w:p w14:paraId="2B078C47"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5B9D5549"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FA4DA" id="_x0000_s1027" type="#_x0000_t202" style="position:absolute;margin-left:266.7pt;margin-top:121.6pt;width:448pt;height:40.8pt;rotation:-90;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abHgIAADUEAAAOAAAAZHJzL2Uyb0RvYy54bWysk82O0zAQx+9IvIPlO01T2tJGTVdLlyKk&#10;5UNaeADHcRoL22Nst8ny9Dt2QlsWcUHkYHk8zt8zv5nZ3PRakZNwXoIpaT6ZUiIMh1qaQ0m/fd2/&#10;WlHiAzM1U2BESR+Fpzfbly82nS3EDFpQtXAERYwvOlvSNgRbZJnnrdDMT8AKg84GnGYBTXfIasc6&#10;VNcqm02ny6wDV1sHXHiPp3eDk26TftMIHj43jReBqJJibCGtLq1VXLPthhUHx2wr+RgG+4coNJMG&#10;Hz1L3bHAyNHJP6S05A48NGHCQWfQNJKLlANmk0+fZfPQMitSLgjH2zMm//9k+afTg/3iSOjfQo8F&#10;TEl4ew/8uycGdi0zB3HrHHStYDU+nEdkWWd9Mf4aUfvCR5Gq+wg1FpkdAyShvnGaOEDq+RKrhV86&#10;xrQJPob1eDzXQPSBcDxcLFfr2eo1JRx9i3yVL1ORMlZEsYjYOh/eC9AkbkrqsMZJlZ3ufYjBXa7E&#10;6x6UrPdSqWS4Q7VTjpwY9sM+fSmfZ9eUIV1J14vZYuDxV4mU068Af3tJy4CNraQu6WrIPLVapPjO&#10;1GkfmFTDHkNWZsQaSQ5MQ1/1RNYj80i5gvoROSeiSA/nDgG04H5S0mEPl9T/ODInKFEfDNZqnc/n&#10;semTMV+8maHhrj3VtYcZjlIlDZQM211IgxK5GbjFmjYy8b1EMoaMvZmwj3MUm//aTrcu0759AgAA&#10;//8DAFBLAwQUAAYACAAAACEAmoKUbOIAAAANAQAADwAAAGRycy9kb3ducmV2LnhtbEyPy07DMBBF&#10;90j8gzVI7Fq7pkohxKkQEq9FhWi7gN00NknUeGzZbhv+HncFy9Ec3XtutRztwI4mxN6RgtlUADPU&#10;ON1Tq2C7eZrcAosJSePgyCj4MRGW9eVFhaV2J/owx3VqWQ6hWKKCLiVfch6bzliMU+cN5d+3CxZT&#10;PkPLdcBTDrcDl0IU3GJPuaFDbx470+zXB6vgPXyumv34+kV+0SI9e89XL29KXV+ND/fAkhnTHwxn&#10;/awOdXbauQPpyAYFd3NRZFTBZFbM86ozIqSUwHYKFjdSAK8r/n9F/QsAAP//AwBQSwECLQAUAAYA&#10;CAAAACEAtoM4kv4AAADhAQAAEwAAAAAAAAAAAAAAAAAAAAAAW0NvbnRlbnRfVHlwZXNdLnhtbFBL&#10;AQItABQABgAIAAAAIQA4/SH/1gAAAJQBAAALAAAAAAAAAAAAAAAAAC8BAABfcmVscy8ucmVsc1BL&#10;AQItABQABgAIAAAAIQARfeabHgIAADUEAAAOAAAAAAAAAAAAAAAAAC4CAABkcnMvZTJvRG9jLnht&#10;bFBLAQItABQABgAIAAAAIQCagpRs4gAAAA0BAAAPAAAAAAAAAAAAAAAAAHgEAABkcnMvZG93bnJl&#10;di54bWxQSwUGAAAAAAQABADzAAAAhwUAAAAA&#10;">
                <v:textbox>
                  <w:txbxContent>
                    <w:p w14:paraId="5CC274CC" w14:textId="32D0288B" w:rsidR="00F73334" w:rsidRDefault="00F73334" w:rsidP="00247DE5">
                      <w:pPr>
                        <w:jc w:val="center"/>
                      </w:pP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1A47E1">
                        <w:rPr>
                          <w:rFonts w:asciiTheme="minorHAnsi" w:hAnsiTheme="minorHAnsi" w:cs="Arial"/>
                          <w:b/>
                          <w:sz w:val="22"/>
                        </w:rPr>
                        <w:t>e in Oudeschild auf Texel / Niederlande</w:t>
                      </w:r>
                      <w:r w:rsidRPr="00E15B11">
                        <w:rPr>
                          <w:rFonts w:asciiTheme="minorHAnsi" w:hAnsiTheme="minorHAnsi" w:cs="Arial"/>
                          <w:b/>
                          <w:sz w:val="22"/>
                        </w:rPr>
                        <w:t>!</w:t>
                      </w:r>
                    </w:p>
                    <w:p w14:paraId="2B078C47"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5B9D5549" w14:textId="77777777" w:rsidR="0081798F" w:rsidRPr="00E15B11" w:rsidRDefault="0081798F" w:rsidP="0081798F">
                      <w:pPr>
                        <w:rPr>
                          <w:rFonts w:asciiTheme="minorHAnsi" w:hAnsiTheme="minorHAnsi" w:cs="Arial"/>
                          <w:sz w:val="22"/>
                        </w:rPr>
                      </w:pPr>
                    </w:p>
                  </w:txbxContent>
                </v:textbox>
                <w10:wrap anchorx="margin"/>
              </v:shape>
            </w:pict>
          </mc:Fallback>
        </mc:AlternateContent>
      </w:r>
      <w:r>
        <w:rPr>
          <w:noProof/>
          <w:lang w:val="en-GB" w:eastAsia="en-GB"/>
        </w:rPr>
        <w:drawing>
          <wp:anchor distT="0" distB="0" distL="114300" distR="114300" simplePos="0" relativeHeight="251801600" behindDoc="0" locked="0" layoutInCell="1" allowOverlap="1" wp14:anchorId="1E1AD850" wp14:editId="06E9417E">
            <wp:simplePos x="0" y="0"/>
            <wp:positionH relativeFrom="margin">
              <wp:posOffset>-1704658</wp:posOffset>
            </wp:positionH>
            <wp:positionV relativeFrom="paragraph">
              <wp:posOffset>-835977</wp:posOffset>
            </wp:positionV>
            <wp:extent cx="9416974" cy="5528855"/>
            <wp:effectExtent l="953"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9416974" cy="5528855"/>
                    </a:xfrm>
                    <a:prstGeom prst="rect">
                      <a:avLst/>
                    </a:prstGeom>
                  </pic:spPr>
                </pic:pic>
              </a:graphicData>
            </a:graphic>
            <wp14:sizeRelH relativeFrom="margin">
              <wp14:pctWidth>0</wp14:pctWidth>
            </wp14:sizeRelH>
            <wp14:sizeRelV relativeFrom="margin">
              <wp14:pctHeight>0</wp14:pctHeight>
            </wp14:sizeRelV>
          </wp:anchor>
        </w:drawing>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3D823CBD" wp14:editId="486100D1">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7D768968"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23CBD" id="_x0000_s1028"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EwIAACUEAAAOAAAAZHJzL2Uyb0RvYy54bWysU9tu2zAMfR+wfxD0vtgJ4qY14hRdugwD&#10;ugvQ7QNkSY6FyaImKbGzrx8lu2l2exmmB4EUqUPykFzfDp0mR+m8AlPR+SynRBoOQpl9Rb983r26&#10;psQHZgTTYGRFT9LT283LF+velnIBLWghHUEQ48veVrQNwZZZ5nkrO+ZnYKVBYwOuYwFVt8+EYz2i&#10;dzpb5PlV1oMT1gGX3uPr/Wikm4TfNJKHj03jZSC6ophbSLdLdx3vbLNm5d4x2yo+pcH+IYuOKYNB&#10;z1D3LDBycOo3qE5xBx6aMOPQZdA0istUA1Yzz3+p5rFlVqZakBxvzzT5/wfLPxwf7SdHwvAaBmxg&#10;KsLbB+BfPTGwbZnZyzvnoG8lExh4HinLeuvL6Wuk2pc+gtT9exDYZHYIkICGxnWRFayTIDo24HQm&#10;XQ6BcHy8ui6uc7RwNC2K1XxVpAisfPpsnQ9vJXQkChV12NMEzo4PPsRkWPnkEmN50ErslNZJcft6&#10;qx05Muz/Lp0J/Sc3bUhf0ZtiUYz1/xUiT+dPEJ0KOMhadRXFcvBEJ1ZG1t4YkeTAlB5lTFmbicbI&#10;3MhhGOqBKIE0xL+R1RrECXl1MM4t7hkKLbjvlPQ4sxX13w7MSUr0O4O9uZkvl3HIk7IsVgtU3KWl&#10;vrQwwxGqooGSUdyGtBgxbQN32MNGJX6fM5lSxllMtE97E4f9Uk9ez9u9+QEAAP//AwBQSwMEFAAG&#10;AAgAAAAhAK02qWbhAAAADAEAAA8AAABkcnMvZG93bnJldi54bWxMj8tOwzAQRfdI/IM1SGxQ6jiA&#10;24Y4FUICwQ4Kgq0bT5MIP0LspuHvGVawnDtHd85Um9lZNuEY++AViEUODH0TTO9bBW+v99kKWEza&#10;G22DRwXfGGFTn55UujTh6F9w2qaWUYmPpVbQpTSUnMemQ6fjIgzoabcPo9OJxrHlZtRHKneWF3ku&#10;udO9pwudHvCuw+Zze3AKVleP00d8unx+b+TertPFcnr4GpU6P5tvb4AlnNMfDL/6pA41Oe3CwZvI&#10;rIJMyHVBrIJCSAmMkEwKSnaUXC8F8Lri/5+ofwAAAP//AwBQSwECLQAUAAYACAAAACEAtoM4kv4A&#10;AADhAQAAEwAAAAAAAAAAAAAAAAAAAAAAW0NvbnRlbnRfVHlwZXNdLnhtbFBLAQItABQABgAIAAAA&#10;IQA4/SH/1gAAAJQBAAALAAAAAAAAAAAAAAAAAC8BAABfcmVscy8ucmVsc1BLAQItABQABgAIAAAA&#10;IQC/g0o/EwIAACUEAAAOAAAAAAAAAAAAAAAAAC4CAABkcnMvZTJvRG9jLnhtbFBLAQItABQABgAI&#10;AAAAIQCtNqlm4QAAAAwBAAAPAAAAAAAAAAAAAAAAAG0EAABkcnMvZG93bnJldi54bWxQSwUGAAAA&#10;AAQABADzAAAAewUAAAAA&#10;">
                <v:textbox>
                  <w:txbxContent>
                    <w:p w14:paraId="7D768968"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4C6929D1" wp14:editId="7976133C">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41CCDC9C" wp14:editId="6B38113B">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60F9E5FD" wp14:editId="6DF907EE">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6FA9DEB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F9E5FD" id="_x0000_s1029"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fSHwIAADYEAAAOAAAAZHJzL2Uyb0RvYy54bWysk92O0zAQhe+ReAfL9zRJN13aqOlq6VKE&#10;tPxICw/gOE5j4XiM7TYpT8/YCW0XxA0iF5adsY/PfDNe3w2dIkdhnQRd0myWUiI0h1rqfUm/ftm9&#10;WlLiPNM1U6BFSU/C0bvNyxfr3hRiDi2oWliCItoVvSlp670pksTxVnTMzcAIjcEGbMc8Lu0+qS3r&#10;Ub1TyTxNb5MebG0scOEc/n0Yg3QT9ZtGcP+paZzwRJUUvfk42jhWYUw2a1bsLTOt5JMN9g8uOiY1&#10;XnqWemCekYOVf0h1kltw0PgZhy6BppFcxBwwmyz9LZunlhkRc0E4zpwxuf8nyz8en8xnS/zwBgYs&#10;YEzCmUfg3xzRsG2Z3ot7a6FvBavx4iwgS3rjiuloQO0KF0Sq/gPUWGR28BCFhsZ2xAJSz26xWvjF&#10;35g2wcuwHqdzDcTgCQ8O0sUqX95QwjGW5WmOB+OVrAhqgbGxzr8T0JEwKanFIkdZdnx0Pri7bAnb&#10;HShZ76RScWH31VZZcmTYELv4TerPtilN+pKuFvPFCOSvEjGpXwafSXTSY2cr2ZV0OaYeey1gfKvr&#10;OPdMqnGOlpWeuAaUI1Q/VAORdUlvgseAuYL6hKAjUsSHDw8BtGB/UNJjE5fUfT8wKyhR7zUWa5Xl&#10;eej6uMgXrxElsdeR6jrCNEepknpKxunWx5cSuZl7LOpORr4XJ5NlbM6IfXpIofuv13HX5blvfgI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DoKN9IfAgAANgQAAA4AAAAAAAAAAAAAAAAALgIAAGRycy9lMm9Eb2MueG1s&#10;UEsBAi0AFAAGAAgAAAAhAK37cifgAAAACwEAAA8AAAAAAAAAAAAAAAAAeQQAAGRycy9kb3ducmV2&#10;LnhtbFBLBQYAAAAABAAEAPMAAACGBQAAAAA=&#10;">
                <v:textbox style="mso-fit-shape-to-text:t">
                  <w:txbxContent>
                    <w:p w14:paraId="6FA9DEB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781DBA">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72792" w14:textId="77777777" w:rsidR="00781DBA" w:rsidRDefault="00781DBA" w:rsidP="00D7292A">
      <w:r>
        <w:separator/>
      </w:r>
    </w:p>
  </w:endnote>
  <w:endnote w:type="continuationSeparator" w:id="0">
    <w:p w14:paraId="29FDA4A1" w14:textId="77777777" w:rsidR="00781DBA" w:rsidRDefault="00781DB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992D8"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CC17F" w14:textId="77777777" w:rsidR="00781DBA" w:rsidRDefault="00781DBA" w:rsidP="00D7292A">
      <w:r>
        <w:separator/>
      </w:r>
    </w:p>
  </w:footnote>
  <w:footnote w:type="continuationSeparator" w:id="0">
    <w:p w14:paraId="4339353C" w14:textId="77777777" w:rsidR="00781DBA" w:rsidRDefault="00781DBA"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E9339"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3370C181" wp14:editId="07BC457D">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1454204882">
    <w:abstractNumId w:val="0"/>
  </w:num>
  <w:num w:numId="2" w16cid:durableId="1134711111">
    <w:abstractNumId w:val="9"/>
  </w:num>
  <w:num w:numId="3" w16cid:durableId="1942764205">
    <w:abstractNumId w:val="2"/>
  </w:num>
  <w:num w:numId="4" w16cid:durableId="858813484">
    <w:abstractNumId w:val="8"/>
  </w:num>
  <w:num w:numId="5" w16cid:durableId="1691563521">
    <w:abstractNumId w:val="1"/>
  </w:num>
  <w:num w:numId="6" w16cid:durableId="242497870">
    <w:abstractNumId w:val="5"/>
  </w:num>
  <w:num w:numId="7" w16cid:durableId="1089160270">
    <w:abstractNumId w:val="12"/>
  </w:num>
  <w:num w:numId="8" w16cid:durableId="381056095">
    <w:abstractNumId w:val="11"/>
  </w:num>
  <w:num w:numId="9" w16cid:durableId="655568299">
    <w:abstractNumId w:val="4"/>
  </w:num>
  <w:num w:numId="10" w16cid:durableId="1868063959">
    <w:abstractNumId w:val="6"/>
  </w:num>
  <w:num w:numId="11" w16cid:durableId="539319096">
    <w:abstractNumId w:val="10"/>
  </w:num>
  <w:num w:numId="12" w16cid:durableId="59522974">
    <w:abstractNumId w:val="7"/>
  </w:num>
  <w:num w:numId="13" w16cid:durableId="95237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71DB7"/>
    <w:rsid w:val="0007286C"/>
    <w:rsid w:val="00076192"/>
    <w:rsid w:val="000766C4"/>
    <w:rsid w:val="0007766D"/>
    <w:rsid w:val="00081B8F"/>
    <w:rsid w:val="00082237"/>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A47E1"/>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47DE5"/>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3D92"/>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20132"/>
    <w:rsid w:val="00320ECB"/>
    <w:rsid w:val="0032115C"/>
    <w:rsid w:val="003221D9"/>
    <w:rsid w:val="003240AD"/>
    <w:rsid w:val="00333AA2"/>
    <w:rsid w:val="00336D5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69FD"/>
    <w:rsid w:val="0056212D"/>
    <w:rsid w:val="00564C69"/>
    <w:rsid w:val="005657B4"/>
    <w:rsid w:val="0057231A"/>
    <w:rsid w:val="00573B5C"/>
    <w:rsid w:val="0057474A"/>
    <w:rsid w:val="00576DE7"/>
    <w:rsid w:val="00580CB2"/>
    <w:rsid w:val="005851F4"/>
    <w:rsid w:val="00587914"/>
    <w:rsid w:val="00592AB9"/>
    <w:rsid w:val="00592CB7"/>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61981"/>
    <w:rsid w:val="00761F64"/>
    <w:rsid w:val="0076650B"/>
    <w:rsid w:val="00771AA8"/>
    <w:rsid w:val="00771B42"/>
    <w:rsid w:val="007731CE"/>
    <w:rsid w:val="00780496"/>
    <w:rsid w:val="00781DBA"/>
    <w:rsid w:val="0078353C"/>
    <w:rsid w:val="00783B03"/>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84E"/>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3267"/>
    <w:rsid w:val="00C15A13"/>
    <w:rsid w:val="00C20B85"/>
    <w:rsid w:val="00C304F9"/>
    <w:rsid w:val="00C35B74"/>
    <w:rsid w:val="00C371E9"/>
    <w:rsid w:val="00C41497"/>
    <w:rsid w:val="00C41775"/>
    <w:rsid w:val="00C419DF"/>
    <w:rsid w:val="00C41B1E"/>
    <w:rsid w:val="00C4272B"/>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15600"/>
    <w:rsid w:val="00D20E0E"/>
    <w:rsid w:val="00D210F3"/>
    <w:rsid w:val="00D22799"/>
    <w:rsid w:val="00D26429"/>
    <w:rsid w:val="00D27255"/>
    <w:rsid w:val="00D34425"/>
    <w:rsid w:val="00D34F38"/>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A05"/>
    <w:rsid w:val="00DB767B"/>
    <w:rsid w:val="00DB7CFC"/>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65D9"/>
    <w:rsid w:val="00F50396"/>
    <w:rsid w:val="00F55695"/>
    <w:rsid w:val="00F60653"/>
    <w:rsid w:val="00F62249"/>
    <w:rsid w:val="00F64B54"/>
    <w:rsid w:val="00F7014C"/>
    <w:rsid w:val="00F701EB"/>
    <w:rsid w:val="00F73334"/>
    <w:rsid w:val="00F75B5B"/>
    <w:rsid w:val="00F75ED1"/>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5458D"/>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8F42A-3DEB-47E9-8829-1F40F440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TotalTime>
  <Pages>2</Pages>
  <Words>460</Words>
  <Characters>2627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34</cp:revision>
  <cp:lastPrinted>2022-07-05T07:16:00Z</cp:lastPrinted>
  <dcterms:created xsi:type="dcterms:W3CDTF">2022-06-13T10:30:00Z</dcterms:created>
  <dcterms:modified xsi:type="dcterms:W3CDTF">2024-05-08T15:03:00Z</dcterms:modified>
</cp:coreProperties>
</file>