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E1B05" w14:textId="77777777" w:rsidR="00DE4DFD" w:rsidRPr="00094112" w:rsidRDefault="00DE4DFD" w:rsidP="00ED33A5">
      <w:pPr>
        <w:pStyle w:val="Heading1"/>
        <w:spacing w:before="120" w:after="120" w:line="288" w:lineRule="auto"/>
        <w:jc w:val="center"/>
        <w:rPr>
          <w:rFonts w:asciiTheme="majorHAnsi" w:hAnsiTheme="majorHAnsi" w:cstheme="majorHAnsi"/>
          <w:sz w:val="32"/>
          <w:szCs w:val="32"/>
          <w:u w:val="none"/>
        </w:rPr>
      </w:pPr>
      <w:r w:rsidRPr="00094112">
        <w:rPr>
          <w:rFonts w:asciiTheme="majorHAnsi" w:hAnsiTheme="majorHAnsi" w:cstheme="majorHAnsi"/>
          <w:sz w:val="32"/>
          <w:szCs w:val="32"/>
          <w:u w:val="none"/>
        </w:rPr>
        <w:t xml:space="preserve">LANDGANGSINFORMATIONEN </w:t>
      </w:r>
      <w:r w:rsidR="00755C34" w:rsidRPr="00094112">
        <w:rPr>
          <w:rFonts w:asciiTheme="majorHAnsi" w:hAnsiTheme="majorHAnsi" w:cstheme="majorHAnsi"/>
          <w:sz w:val="32"/>
          <w:szCs w:val="32"/>
          <w:u w:val="none"/>
        </w:rPr>
        <w:t>SAINT HELIER / JERSEY / GROSSBRITANNIEN</w:t>
      </w:r>
    </w:p>
    <w:tbl>
      <w:tblPr>
        <w:tblStyle w:val="TableGrid"/>
        <w:tblW w:w="1091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4"/>
        <w:gridCol w:w="9231"/>
      </w:tblGrid>
      <w:tr w:rsidR="0036101B" w:rsidRPr="00094112" w14:paraId="6503BCBE" w14:textId="77777777" w:rsidTr="00094112">
        <w:trPr>
          <w:trHeight w:val="302"/>
        </w:trPr>
        <w:tc>
          <w:tcPr>
            <w:tcW w:w="1684" w:type="dxa"/>
          </w:tcPr>
          <w:p w14:paraId="44AF7B2A" w14:textId="77777777" w:rsidR="0036101B" w:rsidRPr="00094112" w:rsidRDefault="00755C34" w:rsidP="004B76CF">
            <w:pPr>
              <w:spacing w:before="120" w:after="120" w:line="288" w:lineRule="auto"/>
              <w:rPr>
                <w:rFonts w:asciiTheme="majorHAnsi" w:hAnsiTheme="majorHAnsi" w:cstheme="majorHAnsi"/>
                <w:b/>
                <w:sz w:val="24"/>
                <w:szCs w:val="24"/>
              </w:rPr>
            </w:pPr>
            <w:r w:rsidRPr="00094112">
              <w:rPr>
                <w:rFonts w:asciiTheme="majorHAnsi" w:hAnsiTheme="majorHAnsi" w:cstheme="majorHAnsi"/>
                <w:b/>
                <w:sz w:val="28"/>
                <w:szCs w:val="28"/>
              </w:rPr>
              <w:t>19</w:t>
            </w:r>
            <w:r w:rsidR="009C6520" w:rsidRPr="00094112">
              <w:rPr>
                <w:rFonts w:asciiTheme="majorHAnsi" w:hAnsiTheme="majorHAnsi" w:cstheme="majorHAnsi"/>
                <w:b/>
                <w:sz w:val="28"/>
                <w:szCs w:val="28"/>
              </w:rPr>
              <w:t>.05.2024</w:t>
            </w:r>
          </w:p>
        </w:tc>
        <w:tc>
          <w:tcPr>
            <w:tcW w:w="9231" w:type="dxa"/>
          </w:tcPr>
          <w:p w14:paraId="1B14C6E9" w14:textId="77777777" w:rsidR="00F865F6" w:rsidRPr="00094112" w:rsidRDefault="00755C34" w:rsidP="00755C34">
            <w:pPr>
              <w:jc w:val="both"/>
              <w:rPr>
                <w:rFonts w:asciiTheme="majorHAnsi" w:hAnsiTheme="majorHAnsi" w:cstheme="majorHAnsi"/>
                <w:sz w:val="24"/>
                <w:szCs w:val="24"/>
              </w:rPr>
            </w:pPr>
            <w:r w:rsidRPr="00094112">
              <w:rPr>
                <w:rFonts w:asciiTheme="majorHAnsi" w:hAnsiTheme="majorHAnsi" w:cstheme="majorHAnsi"/>
                <w:sz w:val="24"/>
                <w:szCs w:val="24"/>
              </w:rPr>
              <w:t xml:space="preserve">Insgesamt leben auf den Kanalinseln knapp 166.000 Menschen, davon etwa 100.000 auf Jersey, der grössten Insel, 63.000 auf Guernsey, 2.000 auf Alderney, 600 auf Sark und 60 auf Herm. </w:t>
            </w:r>
            <w:r w:rsidRPr="00094112">
              <w:rPr>
                <w:rFonts w:asciiTheme="majorHAnsi" w:hAnsiTheme="majorHAnsi" w:cstheme="majorHAnsi"/>
                <w:b/>
                <w:sz w:val="24"/>
                <w:szCs w:val="24"/>
              </w:rPr>
              <w:t>Saint Helier</w:t>
            </w:r>
            <w:r w:rsidRPr="00094112">
              <w:rPr>
                <w:rFonts w:asciiTheme="majorHAnsi" w:hAnsiTheme="majorHAnsi" w:cstheme="majorHAnsi"/>
                <w:sz w:val="24"/>
                <w:szCs w:val="24"/>
              </w:rPr>
              <w:t>, auch Hauptort der gleichnamigen, flächenmässig relativ kleinen Gemeinde, liegt im Süden der Insel an der Ostseite der lang gezogenen St. Aubin's Bay. Von überall ist man schnell hier, wohingegen man relativ lange braucht, um auf kleinen Nebenstrassen von einem Dorf zum nächsten zu kommen. Saint Helier ist somit Verkehrsknotenpunkt - mit einem entsprechend hohen Verkehrsaufkommen – und uneingeschränktes Geschäftszentrum. Der Ort ist zudem Hafenstadt und „Industriestadt“. Ihren Namen trägt die Stadt nach dem Mönch Saint Helier, der der Legende nach im 6. Jh. von Marculf, dem damaligen Bischof von Coutances, nach Jersey geschickt wurde, um die Insel zu missionieren.</w:t>
            </w:r>
          </w:p>
          <w:p w14:paraId="071FAB85" w14:textId="77777777" w:rsidR="00755C34" w:rsidRPr="00094112" w:rsidRDefault="00755C34" w:rsidP="00755C34">
            <w:pPr>
              <w:jc w:val="both"/>
              <w:rPr>
                <w:rFonts w:asciiTheme="majorHAnsi" w:hAnsiTheme="majorHAnsi" w:cstheme="majorHAnsi"/>
                <w:sz w:val="24"/>
                <w:szCs w:val="24"/>
              </w:rPr>
            </w:pPr>
          </w:p>
        </w:tc>
      </w:tr>
      <w:tr w:rsidR="00EC6E30" w:rsidRPr="00094112" w14:paraId="66D6AD78" w14:textId="77777777" w:rsidTr="00094112">
        <w:trPr>
          <w:trHeight w:val="8775"/>
        </w:trPr>
        <w:tc>
          <w:tcPr>
            <w:tcW w:w="1684" w:type="dxa"/>
          </w:tcPr>
          <w:p w14:paraId="5B6CC466" w14:textId="77777777" w:rsidR="003721CB" w:rsidRPr="00094112" w:rsidRDefault="00226ADE" w:rsidP="00414F1F">
            <w:pPr>
              <w:rPr>
                <w:rFonts w:asciiTheme="majorHAnsi" w:hAnsiTheme="majorHAnsi" w:cstheme="majorHAnsi"/>
                <w:b/>
                <w:sz w:val="24"/>
                <w:szCs w:val="24"/>
              </w:rPr>
            </w:pPr>
            <w:r w:rsidRPr="00094112">
              <w:rPr>
                <w:rFonts w:asciiTheme="majorHAnsi" w:hAnsiTheme="majorHAnsi" w:cstheme="majorHAnsi"/>
                <w:b/>
                <w:sz w:val="24"/>
                <w:szCs w:val="24"/>
              </w:rPr>
              <w:t>Liegeplatz</w:t>
            </w:r>
            <w:r w:rsidR="00967F54" w:rsidRPr="00094112">
              <w:rPr>
                <w:rFonts w:asciiTheme="majorHAnsi" w:hAnsiTheme="majorHAnsi" w:cstheme="majorHAnsi"/>
                <w:b/>
                <w:sz w:val="24"/>
                <w:szCs w:val="24"/>
              </w:rPr>
              <w:t xml:space="preserve">:  </w:t>
            </w:r>
          </w:p>
          <w:p w14:paraId="76B77529" w14:textId="77777777" w:rsidR="00C033E2" w:rsidRPr="00094112" w:rsidRDefault="00C033E2" w:rsidP="00771907">
            <w:pPr>
              <w:rPr>
                <w:rFonts w:asciiTheme="majorHAnsi" w:eastAsia="Calibri" w:hAnsiTheme="majorHAnsi" w:cstheme="majorHAnsi"/>
                <w:b/>
                <w:sz w:val="24"/>
                <w:szCs w:val="24"/>
                <w:lang w:eastAsia="en-GB"/>
              </w:rPr>
            </w:pPr>
          </w:p>
          <w:p w14:paraId="7716AC9D" w14:textId="77777777" w:rsidR="00A67109" w:rsidRPr="00094112" w:rsidRDefault="00A67109" w:rsidP="00771907">
            <w:pPr>
              <w:rPr>
                <w:rFonts w:asciiTheme="majorHAnsi" w:eastAsia="Calibri" w:hAnsiTheme="majorHAnsi" w:cstheme="majorHAnsi"/>
                <w:b/>
                <w:sz w:val="24"/>
                <w:szCs w:val="24"/>
                <w:lang w:eastAsia="en-GB"/>
              </w:rPr>
            </w:pPr>
          </w:p>
          <w:p w14:paraId="3BE8F3A7" w14:textId="77777777" w:rsidR="0050243A" w:rsidRPr="00094112" w:rsidRDefault="0050243A" w:rsidP="00771907">
            <w:pPr>
              <w:rPr>
                <w:rFonts w:asciiTheme="majorHAnsi" w:eastAsia="Calibri" w:hAnsiTheme="majorHAnsi" w:cstheme="majorHAnsi"/>
                <w:b/>
                <w:sz w:val="24"/>
                <w:szCs w:val="24"/>
                <w:lang w:eastAsia="en-GB"/>
              </w:rPr>
            </w:pPr>
            <w:r w:rsidRPr="00094112">
              <w:rPr>
                <w:rFonts w:asciiTheme="majorHAnsi" w:eastAsia="Calibri" w:hAnsiTheme="majorHAnsi" w:cstheme="majorHAnsi"/>
                <w:b/>
                <w:sz w:val="24"/>
                <w:szCs w:val="24"/>
                <w:lang w:eastAsia="en-GB"/>
              </w:rPr>
              <w:t xml:space="preserve">Währung: </w:t>
            </w:r>
          </w:p>
          <w:p w14:paraId="72D827CE" w14:textId="77777777" w:rsidR="0050243A" w:rsidRPr="00094112" w:rsidRDefault="0050243A" w:rsidP="00771907">
            <w:pPr>
              <w:rPr>
                <w:rFonts w:asciiTheme="majorHAnsi" w:eastAsia="Calibri" w:hAnsiTheme="majorHAnsi" w:cstheme="majorHAnsi"/>
                <w:b/>
                <w:sz w:val="24"/>
                <w:szCs w:val="24"/>
                <w:lang w:eastAsia="en-GB"/>
              </w:rPr>
            </w:pPr>
          </w:p>
          <w:p w14:paraId="697BF761" w14:textId="77777777" w:rsidR="0050243A" w:rsidRPr="00094112" w:rsidRDefault="0050243A" w:rsidP="00771907">
            <w:pPr>
              <w:rPr>
                <w:rFonts w:asciiTheme="majorHAnsi" w:eastAsia="Calibri" w:hAnsiTheme="majorHAnsi" w:cstheme="majorHAnsi"/>
                <w:b/>
                <w:sz w:val="24"/>
                <w:szCs w:val="24"/>
                <w:lang w:eastAsia="en-GB"/>
              </w:rPr>
            </w:pPr>
          </w:p>
          <w:p w14:paraId="53CE33A8" w14:textId="77777777" w:rsidR="00755C34" w:rsidRPr="00094112" w:rsidRDefault="00755C34" w:rsidP="00771907">
            <w:pPr>
              <w:rPr>
                <w:rFonts w:asciiTheme="majorHAnsi" w:eastAsia="Calibri" w:hAnsiTheme="majorHAnsi" w:cstheme="majorHAnsi"/>
                <w:b/>
                <w:sz w:val="24"/>
                <w:szCs w:val="24"/>
                <w:lang w:eastAsia="en-GB"/>
              </w:rPr>
            </w:pPr>
          </w:p>
          <w:p w14:paraId="28A091B2" w14:textId="77777777" w:rsidR="00755C34" w:rsidRPr="00094112" w:rsidRDefault="00755C34" w:rsidP="00771907">
            <w:pPr>
              <w:rPr>
                <w:rFonts w:asciiTheme="majorHAnsi" w:eastAsia="Calibri" w:hAnsiTheme="majorHAnsi" w:cstheme="majorHAnsi"/>
                <w:b/>
                <w:sz w:val="24"/>
                <w:szCs w:val="24"/>
                <w:lang w:eastAsia="en-GB"/>
              </w:rPr>
            </w:pPr>
          </w:p>
          <w:p w14:paraId="33020F17" w14:textId="77777777" w:rsidR="00A67109" w:rsidRPr="00094112" w:rsidRDefault="007E601D" w:rsidP="00771907">
            <w:pPr>
              <w:rPr>
                <w:rFonts w:asciiTheme="majorHAnsi" w:eastAsia="Calibri" w:hAnsiTheme="majorHAnsi" w:cstheme="majorHAnsi"/>
                <w:b/>
                <w:sz w:val="24"/>
                <w:szCs w:val="24"/>
                <w:lang w:eastAsia="en-GB"/>
              </w:rPr>
            </w:pPr>
            <w:r w:rsidRPr="00094112">
              <w:rPr>
                <w:rFonts w:asciiTheme="majorHAnsi" w:eastAsia="Calibri" w:hAnsiTheme="majorHAnsi" w:cstheme="majorHAnsi"/>
                <w:b/>
                <w:sz w:val="24"/>
                <w:szCs w:val="24"/>
                <w:lang w:eastAsia="en-GB"/>
              </w:rPr>
              <w:t>Sehenswertes</w:t>
            </w:r>
            <w:r w:rsidR="00D27F26" w:rsidRPr="00094112">
              <w:rPr>
                <w:rFonts w:asciiTheme="majorHAnsi" w:eastAsia="Calibri" w:hAnsiTheme="majorHAnsi" w:cstheme="majorHAnsi"/>
                <w:b/>
                <w:sz w:val="24"/>
                <w:szCs w:val="24"/>
                <w:lang w:eastAsia="en-GB"/>
              </w:rPr>
              <w:t>:</w:t>
            </w:r>
          </w:p>
          <w:p w14:paraId="7109AC63" w14:textId="77777777" w:rsidR="00A42FB0" w:rsidRPr="00094112" w:rsidRDefault="00A42FB0" w:rsidP="00771907">
            <w:pPr>
              <w:rPr>
                <w:rFonts w:asciiTheme="majorHAnsi" w:eastAsia="Calibri" w:hAnsiTheme="majorHAnsi" w:cstheme="majorHAnsi"/>
                <w:b/>
                <w:sz w:val="24"/>
                <w:szCs w:val="24"/>
                <w:lang w:eastAsia="en-GB"/>
              </w:rPr>
            </w:pPr>
          </w:p>
        </w:tc>
        <w:tc>
          <w:tcPr>
            <w:tcW w:w="9231" w:type="dxa"/>
            <w:shd w:val="clear" w:color="auto" w:fill="auto"/>
          </w:tcPr>
          <w:p w14:paraId="1B27334D" w14:textId="51F6CB2D" w:rsidR="007E601D" w:rsidRPr="00094112" w:rsidRDefault="00833015" w:rsidP="00833015">
            <w:pPr>
              <w:jc w:val="both"/>
              <w:rPr>
                <w:rFonts w:asciiTheme="majorHAnsi" w:hAnsiTheme="majorHAnsi" w:cstheme="majorHAnsi"/>
                <w:sz w:val="24"/>
                <w:szCs w:val="24"/>
              </w:rPr>
            </w:pPr>
            <w:r w:rsidRPr="00094112">
              <w:rPr>
                <w:rFonts w:asciiTheme="majorHAnsi" w:hAnsiTheme="majorHAnsi" w:cstheme="majorHAnsi"/>
                <w:b/>
                <w:sz w:val="24"/>
                <w:szCs w:val="24"/>
              </w:rPr>
              <w:t>MS Amadea</w:t>
            </w:r>
            <w:r w:rsidR="00755C34" w:rsidRPr="00094112">
              <w:rPr>
                <w:rFonts w:asciiTheme="majorHAnsi" w:hAnsiTheme="majorHAnsi" w:cstheme="majorHAnsi"/>
                <w:sz w:val="24"/>
                <w:szCs w:val="24"/>
              </w:rPr>
              <w:t xml:space="preserve"> lieg</w:t>
            </w:r>
            <w:r w:rsidRPr="00094112">
              <w:rPr>
                <w:rFonts w:asciiTheme="majorHAnsi" w:hAnsiTheme="majorHAnsi" w:cstheme="majorHAnsi"/>
                <w:sz w:val="24"/>
                <w:szCs w:val="24"/>
              </w:rPr>
              <w:t xml:space="preserve">t </w:t>
            </w:r>
            <w:r w:rsidR="00755C34" w:rsidRPr="00094112">
              <w:rPr>
                <w:rFonts w:asciiTheme="majorHAnsi" w:hAnsiTheme="majorHAnsi" w:cstheme="majorHAnsi"/>
                <w:sz w:val="24"/>
                <w:szCs w:val="24"/>
              </w:rPr>
              <w:t xml:space="preserve">vor Saint Helier </w:t>
            </w:r>
            <w:r w:rsidR="00755C34" w:rsidRPr="00094112">
              <w:rPr>
                <w:rFonts w:asciiTheme="majorHAnsi" w:hAnsiTheme="majorHAnsi" w:cstheme="majorHAnsi"/>
                <w:b/>
                <w:bCs/>
                <w:sz w:val="24"/>
                <w:szCs w:val="24"/>
              </w:rPr>
              <w:t>auf Reede</w:t>
            </w:r>
            <w:r w:rsidR="0050243A" w:rsidRPr="00094112">
              <w:rPr>
                <w:rFonts w:asciiTheme="majorHAnsi" w:hAnsiTheme="majorHAnsi" w:cstheme="majorHAnsi"/>
                <w:sz w:val="24"/>
                <w:szCs w:val="24"/>
              </w:rPr>
              <w:t>.</w:t>
            </w:r>
            <w:r w:rsidR="00755C34" w:rsidRPr="00094112">
              <w:rPr>
                <w:rFonts w:asciiTheme="majorHAnsi" w:hAnsiTheme="majorHAnsi" w:cstheme="majorHAnsi"/>
                <w:sz w:val="24"/>
                <w:szCs w:val="24"/>
              </w:rPr>
              <w:t xml:space="preserve"> Sie werden mit Tenderbooten an Land gebracht.</w:t>
            </w:r>
            <w:r w:rsidR="007D3D82">
              <w:rPr>
                <w:rFonts w:asciiTheme="majorHAnsi" w:hAnsiTheme="majorHAnsi" w:cstheme="majorHAnsi"/>
                <w:sz w:val="24"/>
                <w:szCs w:val="24"/>
              </w:rPr>
              <w:t xml:space="preserve"> </w:t>
            </w:r>
            <w:r w:rsidR="00C12C00">
              <w:rPr>
                <w:rFonts w:asciiTheme="majorHAnsi" w:hAnsiTheme="majorHAnsi" w:cstheme="majorHAnsi"/>
                <w:sz w:val="24"/>
                <w:szCs w:val="24"/>
              </w:rPr>
              <w:t>Von dort sind es nur wenige Minuten bis in den Ort.</w:t>
            </w:r>
          </w:p>
          <w:p w14:paraId="49E7C2A6" w14:textId="77777777" w:rsidR="0050243A" w:rsidRPr="00094112" w:rsidRDefault="0050243A" w:rsidP="00833015">
            <w:pPr>
              <w:jc w:val="both"/>
              <w:rPr>
                <w:rFonts w:asciiTheme="majorHAnsi" w:hAnsiTheme="majorHAnsi" w:cstheme="majorHAnsi"/>
                <w:sz w:val="24"/>
                <w:szCs w:val="24"/>
              </w:rPr>
            </w:pPr>
          </w:p>
          <w:p w14:paraId="5B23448D" w14:textId="3ADD7616" w:rsidR="00A67109" w:rsidRPr="00094112" w:rsidRDefault="00755C34" w:rsidP="00833015">
            <w:pPr>
              <w:jc w:val="both"/>
              <w:rPr>
                <w:rFonts w:asciiTheme="majorHAnsi" w:hAnsiTheme="majorHAnsi" w:cstheme="majorHAnsi"/>
                <w:b/>
                <w:sz w:val="24"/>
                <w:szCs w:val="24"/>
              </w:rPr>
            </w:pPr>
            <w:r w:rsidRPr="00094112">
              <w:rPr>
                <w:rFonts w:asciiTheme="majorHAnsi" w:hAnsiTheme="majorHAnsi" w:cstheme="majorHAnsi"/>
                <w:sz w:val="24"/>
                <w:szCs w:val="24"/>
              </w:rPr>
              <w:t xml:space="preserve">Die offizielle Landeswährung ist das </w:t>
            </w:r>
            <w:r w:rsidRPr="00094112">
              <w:rPr>
                <w:rFonts w:asciiTheme="majorHAnsi" w:hAnsiTheme="majorHAnsi" w:cstheme="majorHAnsi"/>
                <w:b/>
                <w:sz w:val="24"/>
                <w:szCs w:val="24"/>
              </w:rPr>
              <w:t>Britische Pfund (GBP).</w:t>
            </w:r>
          </w:p>
          <w:p w14:paraId="7309C4CA" w14:textId="5CD086DA" w:rsidR="00755C34" w:rsidRPr="00094112" w:rsidRDefault="00755C34" w:rsidP="00833015">
            <w:pPr>
              <w:jc w:val="both"/>
              <w:rPr>
                <w:rFonts w:asciiTheme="majorHAnsi" w:hAnsiTheme="majorHAnsi" w:cstheme="majorHAnsi"/>
                <w:b/>
                <w:sz w:val="24"/>
                <w:szCs w:val="24"/>
              </w:rPr>
            </w:pPr>
            <w:r w:rsidRPr="00094112">
              <w:rPr>
                <w:rFonts w:asciiTheme="majorHAnsi" w:hAnsiTheme="majorHAnsi" w:cstheme="majorHAnsi"/>
                <w:b/>
                <w:sz w:val="24"/>
                <w:szCs w:val="24"/>
              </w:rPr>
              <w:t>Aktueller Wecheslkurs: 1</w:t>
            </w:r>
            <w:r w:rsidR="007D3D82">
              <w:rPr>
                <w:rFonts w:asciiTheme="majorHAnsi" w:hAnsiTheme="majorHAnsi" w:cstheme="majorHAnsi"/>
                <w:b/>
                <w:sz w:val="24"/>
                <w:szCs w:val="24"/>
              </w:rPr>
              <w:t>0 EUR = ca. 8,56 GBP – 10 GBP = ca. 11,68 EUR</w:t>
            </w:r>
          </w:p>
          <w:p w14:paraId="58CF64FB" w14:textId="77777777" w:rsidR="00755C34" w:rsidRPr="00094112" w:rsidRDefault="00755C34" w:rsidP="00833015">
            <w:pPr>
              <w:jc w:val="both"/>
              <w:rPr>
                <w:rFonts w:asciiTheme="majorHAnsi" w:hAnsiTheme="majorHAnsi" w:cstheme="majorHAnsi"/>
                <w:sz w:val="24"/>
                <w:szCs w:val="24"/>
              </w:rPr>
            </w:pPr>
            <w:r w:rsidRPr="00094112">
              <w:rPr>
                <w:rFonts w:asciiTheme="majorHAnsi" w:hAnsiTheme="majorHAnsi" w:cstheme="majorHAnsi"/>
                <w:sz w:val="24"/>
                <w:szCs w:val="24"/>
              </w:rPr>
              <w:t>Einige Geschäfte nehmen EUR an (bitte fragen Sie nach!). Außerdem werden alle gängigen Kreditkarten akzeptiert.</w:t>
            </w:r>
          </w:p>
          <w:p w14:paraId="2761C4BB" w14:textId="77777777" w:rsidR="00755C34" w:rsidRPr="00094112" w:rsidRDefault="00755C34" w:rsidP="0050243A">
            <w:pPr>
              <w:jc w:val="both"/>
              <w:rPr>
                <w:rFonts w:asciiTheme="majorHAnsi" w:hAnsiTheme="majorHAnsi" w:cstheme="majorHAnsi"/>
                <w:b/>
                <w:sz w:val="24"/>
                <w:szCs w:val="24"/>
              </w:rPr>
            </w:pPr>
          </w:p>
          <w:p w14:paraId="6CC501B6" w14:textId="1DA6E3CB" w:rsidR="00EC5582" w:rsidRPr="00094112" w:rsidRDefault="00755C34" w:rsidP="00EC5582">
            <w:pPr>
              <w:jc w:val="both"/>
              <w:rPr>
                <w:rFonts w:asciiTheme="majorHAnsi" w:hAnsiTheme="majorHAnsi" w:cstheme="majorHAnsi"/>
                <w:sz w:val="24"/>
                <w:szCs w:val="24"/>
              </w:rPr>
            </w:pPr>
            <w:r w:rsidRPr="00094112">
              <w:rPr>
                <w:rFonts w:asciiTheme="majorHAnsi" w:hAnsiTheme="majorHAnsi" w:cstheme="majorHAnsi"/>
                <w:sz w:val="24"/>
                <w:szCs w:val="24"/>
              </w:rPr>
              <w:t xml:space="preserve">Ein Stadtrundgang durch Saint Helier lässt sich gut am lebhaften </w:t>
            </w:r>
            <w:r w:rsidRPr="00094112">
              <w:rPr>
                <w:rFonts w:asciiTheme="majorHAnsi" w:hAnsiTheme="majorHAnsi" w:cstheme="majorHAnsi"/>
                <w:b/>
                <w:sz w:val="24"/>
                <w:szCs w:val="24"/>
              </w:rPr>
              <w:t>Liberation Square</w:t>
            </w:r>
            <w:r w:rsidRPr="00094112">
              <w:rPr>
                <w:rFonts w:asciiTheme="majorHAnsi" w:hAnsiTheme="majorHAnsi" w:cstheme="majorHAnsi"/>
                <w:sz w:val="24"/>
                <w:szCs w:val="24"/>
              </w:rPr>
              <w:t xml:space="preserve"> beginnen. Auf dem Liberation Square wurde aus Anlass des 50. Jahrestags der Befreiung am 9. Mai 1995 eine Figurengruppe von Philip Jackson aufgestellt.  Nördlich der </w:t>
            </w:r>
            <w:r w:rsidRPr="00094112">
              <w:rPr>
                <w:rFonts w:asciiTheme="majorHAnsi" w:hAnsiTheme="majorHAnsi" w:cstheme="majorHAnsi"/>
                <w:b/>
                <w:sz w:val="24"/>
                <w:szCs w:val="24"/>
              </w:rPr>
              <w:t>Broad Street</w:t>
            </w:r>
            <w:r w:rsidRPr="00094112">
              <w:rPr>
                <w:rFonts w:asciiTheme="majorHAnsi" w:hAnsiTheme="majorHAnsi" w:cstheme="majorHAnsi"/>
                <w:sz w:val="24"/>
                <w:szCs w:val="24"/>
              </w:rPr>
              <w:t xml:space="preserve"> kommt man in die </w:t>
            </w:r>
            <w:r w:rsidRPr="00094112">
              <w:rPr>
                <w:rFonts w:asciiTheme="majorHAnsi" w:hAnsiTheme="majorHAnsi" w:cstheme="majorHAnsi"/>
                <w:b/>
                <w:sz w:val="24"/>
                <w:szCs w:val="24"/>
              </w:rPr>
              <w:t>King Street</w:t>
            </w:r>
            <w:r w:rsidRPr="00094112">
              <w:rPr>
                <w:rFonts w:asciiTheme="majorHAnsi" w:hAnsiTheme="majorHAnsi" w:cstheme="majorHAnsi"/>
                <w:sz w:val="24"/>
                <w:szCs w:val="24"/>
              </w:rPr>
              <w:t xml:space="preserve">, die zu einer </w:t>
            </w:r>
            <w:r w:rsidRPr="00094112">
              <w:rPr>
                <w:rFonts w:asciiTheme="majorHAnsi" w:hAnsiTheme="majorHAnsi" w:cstheme="majorHAnsi"/>
                <w:b/>
                <w:sz w:val="24"/>
                <w:szCs w:val="24"/>
              </w:rPr>
              <w:t>hübschen Fussgängerstrasse</w:t>
            </w:r>
            <w:r w:rsidRPr="00094112">
              <w:rPr>
                <w:rFonts w:asciiTheme="majorHAnsi" w:hAnsiTheme="majorHAnsi" w:cstheme="majorHAnsi"/>
                <w:sz w:val="24"/>
                <w:szCs w:val="24"/>
              </w:rPr>
              <w:t xml:space="preserve"> angelegt wurde. Hier reiht sich ein Geschäft an das andere, hauptsächlich </w:t>
            </w:r>
            <w:r w:rsidRPr="00094112">
              <w:rPr>
                <w:rFonts w:asciiTheme="majorHAnsi" w:hAnsiTheme="majorHAnsi" w:cstheme="majorHAnsi"/>
                <w:b/>
                <w:sz w:val="24"/>
                <w:szCs w:val="24"/>
              </w:rPr>
              <w:t>Schmuck- und Bekleidungsgeschäfte sowie Warenhäuser</w:t>
            </w:r>
            <w:r w:rsidRPr="00094112">
              <w:rPr>
                <w:rFonts w:asciiTheme="majorHAnsi" w:hAnsiTheme="majorHAnsi" w:cstheme="majorHAnsi"/>
                <w:sz w:val="24"/>
                <w:szCs w:val="24"/>
              </w:rPr>
              <w:t xml:space="preserve">. Von der </w:t>
            </w:r>
            <w:r w:rsidRPr="00094112">
              <w:rPr>
                <w:rFonts w:asciiTheme="majorHAnsi" w:hAnsiTheme="majorHAnsi" w:cstheme="majorHAnsi"/>
                <w:b/>
                <w:sz w:val="24"/>
                <w:szCs w:val="24"/>
              </w:rPr>
              <w:t>King Street</w:t>
            </w:r>
            <w:r w:rsidRPr="00094112">
              <w:rPr>
                <w:rFonts w:asciiTheme="majorHAnsi" w:hAnsiTheme="majorHAnsi" w:cstheme="majorHAnsi"/>
                <w:sz w:val="24"/>
                <w:szCs w:val="24"/>
              </w:rPr>
              <w:t xml:space="preserve"> gelangt man über den </w:t>
            </w:r>
            <w:r w:rsidRPr="00094112">
              <w:rPr>
                <w:rFonts w:asciiTheme="majorHAnsi" w:hAnsiTheme="majorHAnsi" w:cstheme="majorHAnsi"/>
                <w:b/>
                <w:sz w:val="24"/>
                <w:szCs w:val="24"/>
              </w:rPr>
              <w:t>Halkett Place</w:t>
            </w:r>
            <w:r w:rsidRPr="00094112">
              <w:rPr>
                <w:rFonts w:asciiTheme="majorHAnsi" w:hAnsiTheme="majorHAnsi" w:cstheme="majorHAnsi"/>
                <w:sz w:val="24"/>
                <w:szCs w:val="24"/>
              </w:rPr>
              <w:t xml:space="preserve"> zum </w:t>
            </w:r>
            <w:r w:rsidRPr="00094112">
              <w:rPr>
                <w:rFonts w:asciiTheme="majorHAnsi" w:hAnsiTheme="majorHAnsi" w:cstheme="majorHAnsi"/>
                <w:b/>
                <w:sz w:val="24"/>
                <w:szCs w:val="24"/>
              </w:rPr>
              <w:t>sehenswerten Central Market.</w:t>
            </w:r>
            <w:r w:rsidRPr="00094112">
              <w:rPr>
                <w:rFonts w:asciiTheme="majorHAnsi" w:hAnsiTheme="majorHAnsi" w:cstheme="majorHAnsi"/>
                <w:sz w:val="24"/>
                <w:szCs w:val="24"/>
              </w:rPr>
              <w:t xml:space="preserve"> Die 1881 erbaute viktorianische Halle bietet fast 50 Verkaufsständen Platz (sonntags geschlossen). Verlässt man den Central Market an der Nordseite, geht man über die </w:t>
            </w:r>
            <w:r w:rsidRPr="00094112">
              <w:rPr>
                <w:rFonts w:asciiTheme="majorHAnsi" w:hAnsiTheme="majorHAnsi" w:cstheme="majorHAnsi"/>
                <w:b/>
                <w:sz w:val="24"/>
                <w:szCs w:val="24"/>
              </w:rPr>
              <w:t>Beresford Street</w:t>
            </w:r>
            <w:r w:rsidRPr="00094112">
              <w:rPr>
                <w:rFonts w:asciiTheme="majorHAnsi" w:hAnsiTheme="majorHAnsi" w:cstheme="majorHAnsi"/>
                <w:sz w:val="24"/>
                <w:szCs w:val="24"/>
              </w:rPr>
              <w:t xml:space="preserve"> direkt zum wesentlich kleineren </w:t>
            </w:r>
            <w:r w:rsidRPr="00094112">
              <w:rPr>
                <w:rFonts w:asciiTheme="majorHAnsi" w:hAnsiTheme="majorHAnsi" w:cstheme="majorHAnsi"/>
                <w:b/>
                <w:sz w:val="24"/>
                <w:szCs w:val="24"/>
              </w:rPr>
              <w:t>Beresford Market</w:t>
            </w:r>
            <w:r w:rsidRPr="00094112">
              <w:rPr>
                <w:rFonts w:asciiTheme="majorHAnsi" w:hAnsiTheme="majorHAnsi" w:cstheme="majorHAnsi"/>
                <w:sz w:val="24"/>
                <w:szCs w:val="24"/>
              </w:rPr>
              <w:t xml:space="preserve">. Der Besuch dieser 1854 gebauten Fischhalle lohnt sich vor allem in den frühen Vormittagsstunden (sonntags geschlossen). Über den </w:t>
            </w:r>
            <w:r w:rsidRPr="00094112">
              <w:rPr>
                <w:rFonts w:asciiTheme="majorHAnsi" w:hAnsiTheme="majorHAnsi" w:cstheme="majorHAnsi"/>
                <w:b/>
                <w:sz w:val="24"/>
                <w:szCs w:val="24"/>
              </w:rPr>
              <w:t>Halkett Place</w:t>
            </w:r>
            <w:r w:rsidRPr="00094112">
              <w:rPr>
                <w:rFonts w:asciiTheme="majorHAnsi" w:hAnsiTheme="majorHAnsi" w:cstheme="majorHAnsi"/>
                <w:sz w:val="24"/>
                <w:szCs w:val="24"/>
              </w:rPr>
              <w:t xml:space="preserve"> oder </w:t>
            </w:r>
            <w:r w:rsidRPr="00094112">
              <w:rPr>
                <w:rFonts w:asciiTheme="majorHAnsi" w:hAnsiTheme="majorHAnsi" w:cstheme="majorHAnsi"/>
                <w:b/>
                <w:sz w:val="24"/>
                <w:szCs w:val="24"/>
              </w:rPr>
              <w:t>die Halkett Street</w:t>
            </w:r>
            <w:r w:rsidRPr="00094112">
              <w:rPr>
                <w:rFonts w:asciiTheme="majorHAnsi" w:hAnsiTheme="majorHAnsi" w:cstheme="majorHAnsi"/>
                <w:sz w:val="24"/>
                <w:szCs w:val="24"/>
              </w:rPr>
              <w:t xml:space="preserve"> und </w:t>
            </w:r>
            <w:r w:rsidRPr="00094112">
              <w:rPr>
                <w:rFonts w:asciiTheme="majorHAnsi" w:hAnsiTheme="majorHAnsi" w:cstheme="majorHAnsi"/>
                <w:b/>
                <w:sz w:val="24"/>
                <w:szCs w:val="24"/>
              </w:rPr>
              <w:t>Queen Street</w:t>
            </w:r>
            <w:r w:rsidRPr="00094112">
              <w:rPr>
                <w:rFonts w:asciiTheme="majorHAnsi" w:hAnsiTheme="majorHAnsi" w:cstheme="majorHAnsi"/>
                <w:sz w:val="24"/>
                <w:szCs w:val="24"/>
              </w:rPr>
              <w:t xml:space="preserve"> kommt man zurück zur </w:t>
            </w:r>
            <w:r w:rsidRPr="00094112">
              <w:rPr>
                <w:rFonts w:asciiTheme="majorHAnsi" w:hAnsiTheme="majorHAnsi" w:cstheme="majorHAnsi"/>
                <w:b/>
                <w:sz w:val="24"/>
                <w:szCs w:val="24"/>
              </w:rPr>
              <w:t>King Street</w:t>
            </w:r>
            <w:r w:rsidRPr="00094112">
              <w:rPr>
                <w:rFonts w:asciiTheme="majorHAnsi" w:hAnsiTheme="majorHAnsi" w:cstheme="majorHAnsi"/>
                <w:sz w:val="24"/>
                <w:szCs w:val="24"/>
              </w:rPr>
              <w:t xml:space="preserve"> und biegt dort direkt auf den </w:t>
            </w:r>
            <w:r w:rsidRPr="00094112">
              <w:rPr>
                <w:rFonts w:asciiTheme="majorHAnsi" w:hAnsiTheme="majorHAnsi" w:cstheme="majorHAnsi"/>
                <w:b/>
                <w:sz w:val="24"/>
                <w:szCs w:val="24"/>
              </w:rPr>
              <w:t>Royal Square, den alten Marktplatz</w:t>
            </w:r>
            <w:r w:rsidRPr="00094112">
              <w:rPr>
                <w:rFonts w:asciiTheme="majorHAnsi" w:hAnsiTheme="majorHAnsi" w:cstheme="majorHAnsi"/>
                <w:sz w:val="24"/>
                <w:szCs w:val="24"/>
              </w:rPr>
              <w:t xml:space="preserve"> der Stadt,  ein. Die goldene Figur auf hohem Sockel mitten auf dem Platz ist ein </w:t>
            </w:r>
            <w:r w:rsidRPr="00094112">
              <w:rPr>
                <w:rFonts w:asciiTheme="majorHAnsi" w:hAnsiTheme="majorHAnsi" w:cstheme="majorHAnsi"/>
                <w:b/>
                <w:sz w:val="24"/>
                <w:szCs w:val="24"/>
              </w:rPr>
              <w:t>Standbild von George II</w:t>
            </w:r>
            <w:r w:rsidRPr="00094112">
              <w:rPr>
                <w:rFonts w:asciiTheme="majorHAnsi" w:hAnsiTheme="majorHAnsi" w:cstheme="majorHAnsi"/>
                <w:sz w:val="24"/>
                <w:szCs w:val="24"/>
              </w:rPr>
              <w:t xml:space="preserve">., dem die Stadt die Finanzierung des neuen Hafens verdankt und damit den wirtschaftlichen Aufschwung Mitte des 19. Jh.s. In dem lang gestreckten, 1866 errichteten Gebäude an der Südseite des Royal Square hat der Royal Court seinen Sitz. Westlich des Royal Square steht die </w:t>
            </w:r>
            <w:r w:rsidRPr="00094112">
              <w:rPr>
                <w:rFonts w:asciiTheme="majorHAnsi" w:hAnsiTheme="majorHAnsi" w:cstheme="majorHAnsi"/>
                <w:b/>
                <w:sz w:val="24"/>
                <w:szCs w:val="24"/>
              </w:rPr>
              <w:t xml:space="preserve">Parish Church </w:t>
            </w:r>
            <w:r w:rsidR="00EC5582" w:rsidRPr="00094112">
              <w:rPr>
                <w:rFonts w:asciiTheme="majorHAnsi" w:hAnsiTheme="majorHAnsi" w:cstheme="majorHAnsi"/>
                <w:sz w:val="24"/>
                <w:szCs w:val="24"/>
              </w:rPr>
              <w:t>von Saint</w:t>
            </w:r>
            <w:r w:rsidRPr="00094112">
              <w:rPr>
                <w:rFonts w:asciiTheme="majorHAnsi" w:hAnsiTheme="majorHAnsi" w:cstheme="majorHAnsi"/>
                <w:sz w:val="24"/>
                <w:szCs w:val="24"/>
              </w:rPr>
              <w:t xml:space="preserve"> Helier, deren Vorgängerbau auf die Zeit vor dem 12. Jh. zurückgeht. In der Kirche sind die Gedenktafeln für zahlreiche bedeutende Insulaner zu sehen.  Östlich des Liberation Square kommt man zum </w:t>
            </w:r>
            <w:r w:rsidRPr="00094112">
              <w:rPr>
                <w:rFonts w:asciiTheme="majorHAnsi" w:hAnsiTheme="majorHAnsi" w:cstheme="majorHAnsi"/>
                <w:b/>
                <w:sz w:val="24"/>
                <w:szCs w:val="24"/>
              </w:rPr>
              <w:t>Jersey Museum &amp; Art Gallery</w:t>
            </w:r>
            <w:r w:rsidRPr="00094112">
              <w:rPr>
                <w:rFonts w:asciiTheme="majorHAnsi" w:hAnsiTheme="majorHAnsi" w:cstheme="majorHAnsi"/>
                <w:sz w:val="24"/>
                <w:szCs w:val="24"/>
              </w:rPr>
              <w:t xml:space="preserve"> , das mit einer sehr anschaulichen und abwechslungsreichen Ausstellung über die Geschichte und das Leben auf der Insel informiert. </w:t>
            </w:r>
            <w:r w:rsidR="00EC5582" w:rsidRPr="00094112">
              <w:rPr>
                <w:rFonts w:asciiTheme="majorHAnsi" w:hAnsiTheme="majorHAnsi" w:cstheme="majorHAnsi"/>
                <w:sz w:val="24"/>
                <w:szCs w:val="24"/>
              </w:rPr>
              <w:t xml:space="preserve">Sonntags: 10.00 – 17.00 Uhr. </w:t>
            </w:r>
            <w:r w:rsidRPr="00094112">
              <w:rPr>
                <w:rFonts w:asciiTheme="majorHAnsi" w:hAnsiTheme="majorHAnsi" w:cstheme="majorHAnsi"/>
                <w:sz w:val="24"/>
                <w:szCs w:val="24"/>
              </w:rPr>
              <w:t xml:space="preserve">Südlich des Liberation Square kommt man zum </w:t>
            </w:r>
            <w:r w:rsidRPr="00094112">
              <w:rPr>
                <w:rFonts w:asciiTheme="majorHAnsi" w:hAnsiTheme="majorHAnsi" w:cstheme="majorHAnsi"/>
                <w:b/>
                <w:sz w:val="24"/>
                <w:szCs w:val="24"/>
              </w:rPr>
              <w:t>Maritime Museum</w:t>
            </w:r>
            <w:r w:rsidRPr="00094112">
              <w:rPr>
                <w:rFonts w:asciiTheme="majorHAnsi" w:hAnsiTheme="majorHAnsi" w:cstheme="majorHAnsi"/>
                <w:sz w:val="24"/>
                <w:szCs w:val="24"/>
              </w:rPr>
              <w:t xml:space="preserve"> (New North Quay), das in einem Ensemble aus vier ehemaligen Lagerhäusern eingerichtet ist, die aus dem 19. Jh. stammen. Das 1997 eröffnete Museum wurde bereits </w:t>
            </w:r>
            <w:r w:rsidR="00EC5582" w:rsidRPr="00094112">
              <w:rPr>
                <w:rFonts w:asciiTheme="majorHAnsi" w:hAnsiTheme="majorHAnsi" w:cstheme="majorHAnsi"/>
                <w:sz w:val="24"/>
                <w:szCs w:val="24"/>
              </w:rPr>
              <w:t>1998/1999 zum Museum des Jahres gekürt. Sonntags: 10.00 – 17.00 Uhr.</w:t>
            </w:r>
          </w:p>
          <w:p w14:paraId="5CDFA3C5" w14:textId="304A9D5F" w:rsidR="00755C34" w:rsidRPr="00094112" w:rsidRDefault="00EC5582" w:rsidP="00EC5582">
            <w:pPr>
              <w:jc w:val="both"/>
              <w:rPr>
                <w:rFonts w:asciiTheme="majorHAnsi" w:hAnsiTheme="majorHAnsi" w:cstheme="majorHAnsi"/>
                <w:sz w:val="24"/>
                <w:szCs w:val="24"/>
              </w:rPr>
            </w:pPr>
            <w:r w:rsidRPr="00094112">
              <w:rPr>
                <w:rFonts w:asciiTheme="majorHAnsi" w:hAnsiTheme="majorHAnsi" w:cstheme="majorHAnsi"/>
                <w:sz w:val="24"/>
                <w:szCs w:val="24"/>
              </w:rPr>
              <w:t xml:space="preserve">In einer Lagerhalle gleich nebenan ist der </w:t>
            </w:r>
            <w:r w:rsidRPr="00094112">
              <w:rPr>
                <w:rFonts w:asciiTheme="majorHAnsi" w:hAnsiTheme="majorHAnsi" w:cstheme="majorHAnsi"/>
                <w:b/>
                <w:sz w:val="24"/>
                <w:szCs w:val="24"/>
              </w:rPr>
              <w:t>Occupation Tapestry</w:t>
            </w:r>
            <w:r w:rsidRPr="00094112">
              <w:rPr>
                <w:rFonts w:asciiTheme="majorHAnsi" w:hAnsiTheme="majorHAnsi" w:cstheme="majorHAnsi"/>
                <w:sz w:val="24"/>
                <w:szCs w:val="24"/>
              </w:rPr>
              <w:t xml:space="preserve"> ausgestellt. Der </w:t>
            </w:r>
            <w:r w:rsidR="008F1228" w:rsidRPr="00094112">
              <w:rPr>
                <w:rFonts w:asciiTheme="majorHAnsi" w:hAnsiTheme="majorHAnsi" w:cstheme="majorHAnsi"/>
                <w:b/>
                <w:sz w:val="24"/>
                <w:szCs w:val="24"/>
              </w:rPr>
              <w:t>„Besatzungs-Teppich“</w:t>
            </w:r>
            <w:r w:rsidRPr="00094112">
              <w:rPr>
                <w:rFonts w:asciiTheme="majorHAnsi" w:hAnsiTheme="majorHAnsi" w:cstheme="majorHAnsi"/>
                <w:sz w:val="24"/>
                <w:szCs w:val="24"/>
              </w:rPr>
              <w:t xml:space="preserve"> wurde zum 50. Jahrestag der Befreiung von der deutschen Besatzung am 9. Mai 1995 </w:t>
            </w:r>
            <w:r w:rsidRPr="00094112">
              <w:rPr>
                <w:rFonts w:asciiTheme="majorHAnsi" w:hAnsiTheme="majorHAnsi" w:cstheme="majorHAnsi"/>
                <w:sz w:val="24"/>
                <w:szCs w:val="24"/>
              </w:rPr>
              <w:lastRenderedPageBreak/>
              <w:t xml:space="preserve">fertig gestellt. Auf der Rückseite des Maritime Museums erinnert die 15 m hohe dampfbetriebene Schiffsuhr </w:t>
            </w:r>
            <w:r w:rsidR="008F1228" w:rsidRPr="00094112">
              <w:rPr>
                <w:rFonts w:asciiTheme="majorHAnsi" w:hAnsiTheme="majorHAnsi" w:cstheme="majorHAnsi"/>
                <w:b/>
                <w:sz w:val="24"/>
                <w:szCs w:val="24"/>
              </w:rPr>
              <w:t>„</w:t>
            </w:r>
            <w:r w:rsidRPr="00094112">
              <w:rPr>
                <w:rFonts w:asciiTheme="majorHAnsi" w:hAnsiTheme="majorHAnsi" w:cstheme="majorHAnsi"/>
                <w:b/>
                <w:sz w:val="24"/>
                <w:szCs w:val="24"/>
              </w:rPr>
              <w:t>Steam Clock Ariadne</w:t>
            </w:r>
            <w:r w:rsidR="008F1228" w:rsidRPr="00094112">
              <w:rPr>
                <w:rFonts w:asciiTheme="majorHAnsi" w:hAnsiTheme="majorHAnsi" w:cstheme="majorHAnsi"/>
                <w:b/>
                <w:sz w:val="24"/>
                <w:szCs w:val="24"/>
              </w:rPr>
              <w:t>“</w:t>
            </w:r>
            <w:r w:rsidR="008F1228" w:rsidRPr="00094112">
              <w:rPr>
                <w:rFonts w:asciiTheme="majorHAnsi" w:hAnsiTheme="majorHAnsi" w:cstheme="majorHAnsi"/>
                <w:sz w:val="24"/>
                <w:szCs w:val="24"/>
              </w:rPr>
              <w:t xml:space="preserve"> </w:t>
            </w:r>
            <w:r w:rsidRPr="00094112">
              <w:rPr>
                <w:rFonts w:asciiTheme="majorHAnsi" w:hAnsiTheme="majorHAnsi" w:cstheme="majorHAnsi"/>
                <w:sz w:val="24"/>
                <w:szCs w:val="24"/>
              </w:rPr>
              <w:t xml:space="preserve">an den ersten regelmässigen Passagierverkehr mit Raddampfern ab 1823 – die </w:t>
            </w:r>
            <w:r w:rsidR="008F1228" w:rsidRPr="00094112">
              <w:rPr>
                <w:rFonts w:asciiTheme="majorHAnsi" w:hAnsiTheme="majorHAnsi" w:cstheme="majorHAnsi"/>
                <w:b/>
                <w:sz w:val="24"/>
                <w:szCs w:val="24"/>
              </w:rPr>
              <w:t>„</w:t>
            </w:r>
            <w:r w:rsidRPr="00094112">
              <w:rPr>
                <w:rFonts w:asciiTheme="majorHAnsi" w:hAnsiTheme="majorHAnsi" w:cstheme="majorHAnsi"/>
                <w:b/>
                <w:sz w:val="24"/>
                <w:szCs w:val="24"/>
              </w:rPr>
              <w:t>Ariadne</w:t>
            </w:r>
            <w:r w:rsidR="008F1228" w:rsidRPr="00094112">
              <w:rPr>
                <w:rFonts w:asciiTheme="majorHAnsi" w:hAnsiTheme="majorHAnsi" w:cstheme="majorHAnsi"/>
                <w:b/>
                <w:sz w:val="24"/>
                <w:szCs w:val="24"/>
              </w:rPr>
              <w:t>“</w:t>
            </w:r>
            <w:r w:rsidRPr="00094112">
              <w:rPr>
                <w:rFonts w:asciiTheme="majorHAnsi" w:hAnsiTheme="majorHAnsi" w:cstheme="majorHAnsi"/>
                <w:sz w:val="24"/>
                <w:szCs w:val="24"/>
              </w:rPr>
              <w:t xml:space="preserve"> nahm kurz nach der </w:t>
            </w:r>
            <w:r w:rsidR="008F1228" w:rsidRPr="00094112">
              <w:rPr>
                <w:rFonts w:asciiTheme="majorHAnsi" w:hAnsiTheme="majorHAnsi" w:cstheme="majorHAnsi"/>
                <w:b/>
                <w:sz w:val="24"/>
                <w:szCs w:val="24"/>
              </w:rPr>
              <w:t>„</w:t>
            </w:r>
            <w:r w:rsidRPr="00094112">
              <w:rPr>
                <w:rFonts w:asciiTheme="majorHAnsi" w:hAnsiTheme="majorHAnsi" w:cstheme="majorHAnsi"/>
                <w:b/>
                <w:sz w:val="24"/>
                <w:szCs w:val="24"/>
              </w:rPr>
              <w:t>Medina</w:t>
            </w:r>
            <w:r w:rsidR="008F1228" w:rsidRPr="00094112">
              <w:rPr>
                <w:rFonts w:asciiTheme="majorHAnsi" w:hAnsiTheme="majorHAnsi" w:cstheme="majorHAnsi"/>
                <w:b/>
                <w:sz w:val="24"/>
                <w:szCs w:val="24"/>
              </w:rPr>
              <w:t>“</w:t>
            </w:r>
            <w:r w:rsidRPr="00094112">
              <w:rPr>
                <w:rFonts w:asciiTheme="majorHAnsi" w:hAnsiTheme="majorHAnsi" w:cstheme="majorHAnsi"/>
                <w:sz w:val="24"/>
                <w:szCs w:val="24"/>
              </w:rPr>
              <w:t xml:space="preserve"> ihren Betrieb auf. Stolz ist man auf einen Eintrag im Guinness-Buch der Rekorde: Die Ariadne ist die weltweit größte Dampfuhr. Da </w:t>
            </w:r>
            <w:r w:rsidRPr="00094112">
              <w:rPr>
                <w:rFonts w:asciiTheme="majorHAnsi" w:hAnsiTheme="majorHAnsi" w:cstheme="majorHAnsi"/>
                <w:b/>
                <w:sz w:val="24"/>
                <w:szCs w:val="24"/>
              </w:rPr>
              <w:t>Elizabeth Castle</w:t>
            </w:r>
            <w:r w:rsidRPr="00094112">
              <w:rPr>
                <w:rFonts w:asciiTheme="majorHAnsi" w:hAnsiTheme="majorHAnsi" w:cstheme="majorHAnsi"/>
                <w:sz w:val="24"/>
                <w:szCs w:val="24"/>
              </w:rPr>
              <w:t xml:space="preserve"> relativ gross ist und viel zu sehen bietet, muss man zwei Stunden allein für die Besichtigung einplanen, mit Hin- und Rückweg entsprechend mehr. Das Castle liegt auf einem als Isl</w:t>
            </w:r>
            <w:r w:rsidR="008F1228" w:rsidRPr="00094112">
              <w:rPr>
                <w:rFonts w:asciiTheme="majorHAnsi" w:hAnsiTheme="majorHAnsi" w:cstheme="majorHAnsi"/>
                <w:sz w:val="24"/>
                <w:szCs w:val="24"/>
              </w:rPr>
              <w:t>et (Inselchen) bezeichneten, Saint</w:t>
            </w:r>
            <w:r w:rsidRPr="00094112">
              <w:rPr>
                <w:rFonts w:asciiTheme="majorHAnsi" w:hAnsiTheme="majorHAnsi" w:cstheme="majorHAnsi"/>
                <w:sz w:val="24"/>
                <w:szCs w:val="24"/>
              </w:rPr>
              <w:t xml:space="preserve"> Helier vorgelagerten Felsen in der St. Aubin's Bay. Bei Flut ist das Elizabeth Castle komplett von Wasser umspült, so dass man nur mit einer der beiden </w:t>
            </w:r>
            <w:r w:rsidR="008F1228" w:rsidRPr="00094112">
              <w:rPr>
                <w:rFonts w:asciiTheme="majorHAnsi" w:hAnsiTheme="majorHAnsi" w:cstheme="majorHAnsi"/>
                <w:b/>
                <w:sz w:val="24"/>
                <w:szCs w:val="24"/>
              </w:rPr>
              <w:t>„</w:t>
            </w:r>
            <w:r w:rsidRPr="00094112">
              <w:rPr>
                <w:rFonts w:asciiTheme="majorHAnsi" w:hAnsiTheme="majorHAnsi" w:cstheme="majorHAnsi"/>
                <w:b/>
                <w:sz w:val="24"/>
                <w:szCs w:val="24"/>
              </w:rPr>
              <w:t>Castle ferries</w:t>
            </w:r>
            <w:r w:rsidR="008F1228" w:rsidRPr="00094112">
              <w:rPr>
                <w:rFonts w:asciiTheme="majorHAnsi" w:hAnsiTheme="majorHAnsi" w:cstheme="majorHAnsi"/>
                <w:b/>
                <w:sz w:val="24"/>
                <w:szCs w:val="24"/>
              </w:rPr>
              <w:t>“</w:t>
            </w:r>
            <w:r w:rsidRPr="00094112">
              <w:rPr>
                <w:rFonts w:asciiTheme="majorHAnsi" w:hAnsiTheme="majorHAnsi" w:cstheme="majorHAnsi"/>
                <w:sz w:val="24"/>
                <w:szCs w:val="24"/>
              </w:rPr>
              <w:t xml:space="preserve"> hinüber kommt. Bei Ebbe kann man Elizabeth Castle auf einem befestigten Übergang erreichen oder auch trotzdem die Fähre benutzen. Der Startpunkt der Fähren liegt bei den Jardins de la Mar in Höhe des Grand Hotel. </w:t>
            </w:r>
          </w:p>
          <w:p w14:paraId="0A9A91C3" w14:textId="57981C14" w:rsidR="00EC5582" w:rsidRPr="00094112" w:rsidRDefault="00EC5582" w:rsidP="00EC5582">
            <w:pPr>
              <w:jc w:val="both"/>
              <w:rPr>
                <w:rFonts w:asciiTheme="majorHAnsi" w:hAnsiTheme="majorHAnsi" w:cstheme="majorHAnsi"/>
                <w:sz w:val="24"/>
                <w:szCs w:val="24"/>
              </w:rPr>
            </w:pPr>
          </w:p>
        </w:tc>
      </w:tr>
    </w:tbl>
    <w:p w14:paraId="54C9C74F" w14:textId="363CE340" w:rsidR="000E38EE" w:rsidRPr="00094112" w:rsidRDefault="00C12C00" w:rsidP="00ED3770">
      <w:pPr>
        <w:rPr>
          <w:rFonts w:asciiTheme="majorHAnsi" w:hAnsiTheme="majorHAnsi" w:cstheme="majorHAnsi"/>
          <w:sz w:val="24"/>
          <w:szCs w:val="24"/>
        </w:rPr>
      </w:pPr>
      <w:r w:rsidRPr="00C12C00">
        <w:rPr>
          <w:rFonts w:asciiTheme="majorHAnsi" w:hAnsiTheme="majorHAnsi" w:cstheme="majorHAnsi"/>
          <w:b/>
          <w:noProof/>
          <w:sz w:val="24"/>
          <w:szCs w:val="24"/>
        </w:rPr>
        <w:lastRenderedPageBreak/>
        <mc:AlternateContent>
          <mc:Choice Requires="wps">
            <w:drawing>
              <wp:anchor distT="45720" distB="45720" distL="114300" distR="114300" simplePos="0" relativeHeight="251770880" behindDoc="0" locked="0" layoutInCell="1" allowOverlap="1" wp14:anchorId="112F1FE3" wp14:editId="2890F91F">
                <wp:simplePos x="0" y="0"/>
                <wp:positionH relativeFrom="column">
                  <wp:posOffset>1336357</wp:posOffset>
                </wp:positionH>
                <wp:positionV relativeFrom="paragraph">
                  <wp:posOffset>1173798</wp:posOffset>
                </wp:positionV>
                <wp:extent cx="920454" cy="1404620"/>
                <wp:effectExtent l="164465" t="26035" r="23495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041084">
                          <a:off x="0" y="0"/>
                          <a:ext cx="920454" cy="1404620"/>
                        </a:xfrm>
                        <a:prstGeom prst="rect">
                          <a:avLst/>
                        </a:prstGeom>
                        <a:solidFill>
                          <a:srgbClr val="FFFFFF"/>
                        </a:solidFill>
                        <a:ln w="9525">
                          <a:solidFill>
                            <a:srgbClr val="000000"/>
                          </a:solidFill>
                          <a:miter lim="800000"/>
                          <a:headEnd/>
                          <a:tailEnd/>
                        </a:ln>
                      </wps:spPr>
                      <wps:txbx>
                        <w:txbxContent>
                          <w:p w14:paraId="63FD3467" w14:textId="3CE46AC3" w:rsidR="00C12C00" w:rsidRPr="00C12C00" w:rsidRDefault="00C12C00">
                            <w:pPr>
                              <w:rPr>
                                <w:rFonts w:asciiTheme="majorHAnsi" w:hAnsiTheme="majorHAnsi" w:cstheme="majorHAnsi"/>
                                <w:b/>
                                <w:bCs/>
                                <w:sz w:val="24"/>
                                <w:szCs w:val="24"/>
                                <w:lang w:val="en-GB"/>
                              </w:rPr>
                            </w:pPr>
                            <w:r w:rsidRPr="00C12C00">
                              <w:rPr>
                                <w:rFonts w:asciiTheme="majorHAnsi" w:hAnsiTheme="majorHAnsi" w:cstheme="majorHAnsi"/>
                                <w:b/>
                                <w:bCs/>
                                <w:sz w:val="24"/>
                                <w:szCs w:val="24"/>
                                <w:lang w:val="en-GB"/>
                              </w:rPr>
                              <w:t>Tender</w:t>
                            </w:r>
                            <w:r>
                              <w:rPr>
                                <w:rFonts w:asciiTheme="majorHAnsi" w:hAnsiTheme="majorHAnsi" w:cstheme="majorHAnsi"/>
                                <w:b/>
                                <w:bCs/>
                                <w:sz w:val="24"/>
                                <w:szCs w:val="24"/>
                                <w:lang w:val="en-GB"/>
                              </w:rPr>
                              <w:t>-P</w:t>
                            </w:r>
                            <w:r w:rsidRPr="00C12C00">
                              <w:rPr>
                                <w:rFonts w:asciiTheme="majorHAnsi" w:hAnsiTheme="majorHAnsi" w:cstheme="majorHAnsi"/>
                                <w:b/>
                                <w:bCs/>
                                <w:sz w:val="24"/>
                                <w:szCs w:val="24"/>
                                <w:lang w:val="en-GB"/>
                              </w:rPr>
                              <w:t>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12F1FE3" id="_x0000_t202" coordsize="21600,21600" o:spt="202" path="m,l,21600r21600,l21600,xe">
                <v:stroke joinstyle="miter"/>
                <v:path gradientshapeok="t" o:connecttype="rect"/>
              </v:shapetype>
              <v:shape id="Text Box 2" o:spid="_x0000_s1026" type="#_x0000_t202" style="position:absolute;margin-left:105.2pt;margin-top:92.45pt;width:72.5pt;height:110.6pt;rotation:-3887285fd;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">
                <v:textbox style="mso-fit-shape-to-text:t">
                  <w:txbxContent>
                    <w:p w14:paraId="63FD3467" w14:textId="3CE46AC3" w:rsidR="00C12C00" w:rsidRPr="00C12C00" w:rsidRDefault="00C12C00">
                      <w:pPr>
                        <w:rPr>
                          <w:rFonts w:asciiTheme="majorHAnsi" w:hAnsiTheme="majorHAnsi" w:cstheme="majorHAnsi"/>
                          <w:b/>
                          <w:bCs/>
                          <w:sz w:val="24"/>
                          <w:szCs w:val="24"/>
                          <w:lang w:val="en-GB"/>
                        </w:rPr>
                      </w:pPr>
                      <w:r w:rsidRPr="00C12C00">
                        <w:rPr>
                          <w:rFonts w:asciiTheme="majorHAnsi" w:hAnsiTheme="majorHAnsi" w:cstheme="majorHAnsi"/>
                          <w:b/>
                          <w:bCs/>
                          <w:sz w:val="24"/>
                          <w:szCs w:val="24"/>
                          <w:lang w:val="en-GB"/>
                        </w:rPr>
                        <w:t>Tender</w:t>
                      </w:r>
                      <w:r>
                        <w:rPr>
                          <w:rFonts w:asciiTheme="majorHAnsi" w:hAnsiTheme="majorHAnsi" w:cstheme="majorHAnsi"/>
                          <w:b/>
                          <w:bCs/>
                          <w:sz w:val="24"/>
                          <w:szCs w:val="24"/>
                          <w:lang w:val="en-GB"/>
                        </w:rPr>
                        <w:t>-P</w:t>
                      </w:r>
                      <w:r w:rsidRPr="00C12C00">
                        <w:rPr>
                          <w:rFonts w:asciiTheme="majorHAnsi" w:hAnsiTheme="majorHAnsi" w:cstheme="majorHAnsi"/>
                          <w:b/>
                          <w:bCs/>
                          <w:sz w:val="24"/>
                          <w:szCs w:val="24"/>
                          <w:lang w:val="en-GB"/>
                        </w:rPr>
                        <w:t>ier</w:t>
                      </w:r>
                    </w:p>
                  </w:txbxContent>
                </v:textbox>
              </v:shape>
            </w:pict>
          </mc:Fallback>
        </mc:AlternateContent>
      </w:r>
      <w:r w:rsidRPr="00094112">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7808" behindDoc="0" locked="0" layoutInCell="1" allowOverlap="1" wp14:anchorId="4ED95F16" wp14:editId="36FF3E5B">
                <wp:simplePos x="0" y="0"/>
                <wp:positionH relativeFrom="margin">
                  <wp:align>right</wp:align>
                </wp:positionH>
                <wp:positionV relativeFrom="paragraph">
                  <wp:posOffset>2922270</wp:posOffset>
                </wp:positionV>
                <wp:extent cx="6591300" cy="655320"/>
                <wp:effectExtent l="0" t="0" r="19050" b="1143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655320"/>
                        </a:xfrm>
                        <a:prstGeom prst="rect">
                          <a:avLst/>
                        </a:prstGeom>
                        <a:solidFill>
                          <a:srgbClr val="FFFFFF"/>
                        </a:solidFill>
                        <a:ln w="9525">
                          <a:solidFill>
                            <a:srgbClr val="000000"/>
                          </a:solidFill>
                          <a:miter lim="800000"/>
                          <a:headEnd/>
                          <a:tailEnd/>
                        </a:ln>
                      </wps:spPr>
                      <wps:txbx>
                        <w:txbxContent>
                          <w:p w14:paraId="79437A90" w14:textId="60369650" w:rsidR="0072349D" w:rsidRDefault="0072349D" w:rsidP="0072349D">
                            <w:pPr>
                              <w:jc w:val="cente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Reiseführer ab Seite </w:t>
                            </w:r>
                            <w:r w:rsidR="004804A2">
                              <w:rPr>
                                <w:rFonts w:asciiTheme="minorHAnsi" w:hAnsiTheme="minorHAnsi" w:cs="Arial"/>
                                <w:sz w:val="22"/>
                              </w:rPr>
                              <w:t>30</w:t>
                            </w:r>
                            <w:r w:rsidRPr="00E15B11">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w:t>
                            </w:r>
                            <w:r w:rsidR="008F1228">
                              <w:rPr>
                                <w:rFonts w:asciiTheme="minorHAnsi" w:hAnsiTheme="minorHAnsi" w:cs="Arial"/>
                                <w:b/>
                                <w:sz w:val="22"/>
                              </w:rPr>
                              <w:t>ndrücke in Saint Helier auf Jersey / Großbritannien</w:t>
                            </w:r>
                            <w:r w:rsidRPr="00E15B11">
                              <w:rPr>
                                <w:rFonts w:asciiTheme="minorHAnsi" w:hAnsiTheme="minorHAnsi" w:cs="Arial"/>
                                <w:b/>
                                <w:sz w:val="22"/>
                              </w:rPr>
                              <w:t>!</w:t>
                            </w:r>
                          </w:p>
                          <w:p w14:paraId="2CC1D3B6"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22E3A816" w14:textId="77777777" w:rsidR="0072349D" w:rsidRPr="00E15B11" w:rsidRDefault="0072349D" w:rsidP="0072349D">
                            <w:pPr>
                              <w:jc w:val="cente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ED95F16" id="Text Box 292" o:spid="_x0000_s1027" type="#_x0000_t202" style="position:absolute;margin-left:467.8pt;margin-top:230.1pt;width:519pt;height:51.6pt;z-index:2517678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">
                <v:textbox>
                  <w:txbxContent>
                    <w:p w14:paraId="79437A90" w14:textId="60369650" w:rsidR="0072349D" w:rsidRDefault="0072349D" w:rsidP="0072349D">
                      <w:pPr>
                        <w:jc w:val="cente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w:t>
                      </w:r>
                      <w:r w:rsidR="009C6520">
                        <w:rPr>
                          <w:rFonts w:asciiTheme="minorHAnsi" w:hAnsiTheme="minorHAnsi" w:cs="Arial"/>
                          <w:sz w:val="22"/>
                        </w:rPr>
                        <w:t xml:space="preserve">Reiseführer ab Seite </w:t>
                      </w:r>
                      <w:r w:rsidR="004804A2">
                        <w:rPr>
                          <w:rFonts w:asciiTheme="minorHAnsi" w:hAnsiTheme="minorHAnsi" w:cs="Arial"/>
                          <w:sz w:val="22"/>
                        </w:rPr>
                        <w:t>30</w:t>
                      </w:r>
                      <w:r w:rsidRPr="00E15B11">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w:t>
                      </w:r>
                      <w:r w:rsidR="008F1228">
                        <w:rPr>
                          <w:rFonts w:asciiTheme="minorHAnsi" w:hAnsiTheme="minorHAnsi" w:cs="Arial"/>
                          <w:b/>
                          <w:sz w:val="22"/>
                        </w:rPr>
                        <w:t>ndrücke in Saint Helier auf Jersey / Großbritannien</w:t>
                      </w:r>
                      <w:r w:rsidRPr="00E15B11">
                        <w:rPr>
                          <w:rFonts w:asciiTheme="minorHAnsi" w:hAnsiTheme="minorHAnsi" w:cs="Arial"/>
                          <w:b/>
                          <w:sz w:val="22"/>
                        </w:rPr>
                        <w:t>!</w:t>
                      </w:r>
                    </w:p>
                    <w:p w14:paraId="2CC1D3B6"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22E3A816" w14:textId="77777777" w:rsidR="0072349D" w:rsidRPr="00E15B11" w:rsidRDefault="0072349D" w:rsidP="0072349D">
                      <w:pPr>
                        <w:jc w:val="center"/>
                        <w:rPr>
                          <w:rFonts w:asciiTheme="minorHAnsi" w:hAnsiTheme="minorHAnsi" w:cs="Arial"/>
                          <w:sz w:val="22"/>
                        </w:rPr>
                      </w:pPr>
                    </w:p>
                  </w:txbxContent>
                </v:textbox>
                <w10:wrap anchorx="margin"/>
              </v:shape>
            </w:pict>
          </mc:Fallback>
        </mc:AlternateContent>
      </w:r>
      <w:r w:rsidR="008F1228" w:rsidRPr="00094112">
        <w:rPr>
          <w:rFonts w:asciiTheme="majorHAnsi" w:hAnsiTheme="majorHAnsi" w:cstheme="majorHAnsi"/>
          <w:noProof/>
          <w:sz w:val="24"/>
          <w:szCs w:val="24"/>
          <w:lang w:val="en-GB" w:eastAsia="en-GB"/>
        </w:rPr>
        <w:drawing>
          <wp:anchor distT="0" distB="0" distL="114300" distR="114300" simplePos="0" relativeHeight="251768832" behindDoc="0" locked="0" layoutInCell="1" allowOverlap="1" wp14:anchorId="5BEFFF0F" wp14:editId="0B8D7072">
            <wp:simplePos x="0" y="0"/>
            <wp:positionH relativeFrom="column">
              <wp:posOffset>-266347</wp:posOffset>
            </wp:positionH>
            <wp:positionV relativeFrom="paragraph">
              <wp:posOffset>-3021330</wp:posOffset>
            </wp:positionV>
            <wp:extent cx="7219950" cy="5386334"/>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19950" cy="5386334"/>
                    </a:xfrm>
                    <a:prstGeom prst="rect">
                      <a:avLst/>
                    </a:prstGeom>
                  </pic:spPr>
                </pic:pic>
              </a:graphicData>
            </a:graphic>
            <wp14:sizeRelH relativeFrom="margin">
              <wp14:pctWidth>0</wp14:pctWidth>
            </wp14:sizeRelH>
            <wp14:sizeRelV relativeFrom="margin">
              <wp14:pctHeight>0</wp14:pctHeight>
            </wp14:sizeRelV>
          </wp:anchor>
        </w:drawing>
      </w:r>
      <w:r w:rsidR="00526E54" w:rsidRPr="00094112">
        <w:rPr>
          <w:rFonts w:asciiTheme="majorHAnsi" w:hAnsiTheme="majorHAnsi" w:cstheme="majorHAnsi"/>
          <w:noProof/>
          <w:sz w:val="24"/>
          <w:szCs w:val="24"/>
          <w:lang w:val="en-GB" w:eastAsia="en-GB"/>
        </w:rPr>
        <mc:AlternateContent>
          <mc:Choice Requires="wps">
            <w:drawing>
              <wp:anchor distT="0" distB="0" distL="114300" distR="114300" simplePos="0" relativeHeight="251680768" behindDoc="0" locked="0" layoutInCell="1" allowOverlap="1" wp14:anchorId="1B3CBAB5" wp14:editId="03D3745F">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2D012"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sidRPr="00094112">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08416" behindDoc="0" locked="0" layoutInCell="1" allowOverlap="1" wp14:anchorId="6223FFFB" wp14:editId="1A20251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B504D8"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94112">
        <w:rPr>
          <w:rFonts w:asciiTheme="majorHAnsi" w:hAnsiTheme="majorHAnsi" w:cstheme="majorHAnsi"/>
          <w:noProof/>
          <w:sz w:val="24"/>
          <w:szCs w:val="24"/>
          <w:lang w:val="en-GB" w:eastAsia="en-GB"/>
        </w:rPr>
        <mc:AlternateContent>
          <mc:Choice Requires="wps">
            <w:drawing>
              <wp:anchor distT="45720" distB="45720" distL="114300" distR="114300" simplePos="0" relativeHeight="251692032" behindDoc="0" locked="0" layoutInCell="1" allowOverlap="1" wp14:anchorId="5E3C96B6" wp14:editId="556EA167">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25073949"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40937C" id="_x0000_s1031"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">
                <v:textbox style="mso-fit-shape-to-text:t">
                  <w:txbxContent>
                    <w:p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94112" w:rsidSect="00A031FF">
      <w:headerReference w:type="default" r:id="rId9"/>
      <w:footerReference w:type="default" r:id="rId10"/>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C9956" w14:textId="77777777" w:rsidR="00485816" w:rsidRDefault="00485816" w:rsidP="00D7292A">
      <w:r>
        <w:separator/>
      </w:r>
    </w:p>
  </w:endnote>
  <w:endnote w:type="continuationSeparator" w:id="0">
    <w:p w14:paraId="57F143D4" w14:textId="77777777" w:rsidR="00485816" w:rsidRDefault="00485816"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6B10E"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1A5DA" w14:textId="77777777" w:rsidR="00485816" w:rsidRDefault="00485816" w:rsidP="00D7292A">
      <w:r>
        <w:separator/>
      </w:r>
    </w:p>
  </w:footnote>
  <w:footnote w:type="continuationSeparator" w:id="0">
    <w:p w14:paraId="74DED71C" w14:textId="77777777" w:rsidR="00485816" w:rsidRDefault="00485816"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3A19B" w14:textId="77777777" w:rsidR="00D7292A" w:rsidRDefault="00F61CD4" w:rsidP="00ED33A5">
    <w:pPr>
      <w:pStyle w:val="Header"/>
      <w:jc w:val="center"/>
    </w:pPr>
    <w:r>
      <w:rPr>
        <w:noProof/>
        <w:lang w:val="en-GB" w:eastAsia="en-GB"/>
      </w:rPr>
      <w:drawing>
        <wp:inline distT="0" distB="0" distL="0" distR="0" wp14:anchorId="75088762" wp14:editId="633EBF73">
          <wp:extent cx="1303372" cy="561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6671" cy="5720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4B92"/>
    <w:multiLevelType w:val="hybridMultilevel"/>
    <w:tmpl w:val="E7925F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774AF"/>
    <w:multiLevelType w:val="hybridMultilevel"/>
    <w:tmpl w:val="6AB4FA6A"/>
    <w:lvl w:ilvl="0" w:tplc="08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2CC244B8"/>
    <w:multiLevelType w:val="hybridMultilevel"/>
    <w:tmpl w:val="1E4217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7C050D"/>
    <w:multiLevelType w:val="hybridMultilevel"/>
    <w:tmpl w:val="D20EE61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EF97D41"/>
    <w:multiLevelType w:val="hybridMultilevel"/>
    <w:tmpl w:val="E6504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817B4"/>
    <w:multiLevelType w:val="hybridMultilevel"/>
    <w:tmpl w:val="34D8AC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D62074"/>
    <w:multiLevelType w:val="hybridMultilevel"/>
    <w:tmpl w:val="92CAD4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8" w15:restartNumberingAfterBreak="0">
    <w:nsid w:val="71DD7E08"/>
    <w:multiLevelType w:val="hybridMultilevel"/>
    <w:tmpl w:val="9CAE4B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1180195661">
    <w:abstractNumId w:val="0"/>
  </w:num>
  <w:num w:numId="2" w16cid:durableId="501432008">
    <w:abstractNumId w:val="14"/>
  </w:num>
  <w:num w:numId="3" w16cid:durableId="522941159">
    <w:abstractNumId w:val="2"/>
  </w:num>
  <w:num w:numId="4" w16cid:durableId="1297180972">
    <w:abstractNumId w:val="12"/>
  </w:num>
  <w:num w:numId="5" w16cid:durableId="1844124856">
    <w:abstractNumId w:val="1"/>
  </w:num>
  <w:num w:numId="6" w16cid:durableId="473721885">
    <w:abstractNumId w:val="8"/>
  </w:num>
  <w:num w:numId="7" w16cid:durableId="1700545497">
    <w:abstractNumId w:val="19"/>
  </w:num>
  <w:num w:numId="8" w16cid:durableId="502083981">
    <w:abstractNumId w:val="17"/>
  </w:num>
  <w:num w:numId="9" w16cid:durableId="1069234839">
    <w:abstractNumId w:val="6"/>
  </w:num>
  <w:num w:numId="10" w16cid:durableId="409667450">
    <w:abstractNumId w:val="9"/>
  </w:num>
  <w:num w:numId="11" w16cid:durableId="374894738">
    <w:abstractNumId w:val="15"/>
  </w:num>
  <w:num w:numId="12" w16cid:durableId="207495219">
    <w:abstractNumId w:val="10"/>
  </w:num>
  <w:num w:numId="13" w16cid:durableId="251790613">
    <w:abstractNumId w:val="11"/>
  </w:num>
  <w:num w:numId="14" w16cid:durableId="1304045912">
    <w:abstractNumId w:val="16"/>
  </w:num>
  <w:num w:numId="15" w16cid:durableId="1500732292">
    <w:abstractNumId w:val="5"/>
  </w:num>
  <w:num w:numId="16" w16cid:durableId="131682759">
    <w:abstractNumId w:val="13"/>
  </w:num>
  <w:num w:numId="17" w16cid:durableId="1436486968">
    <w:abstractNumId w:val="18"/>
  </w:num>
  <w:num w:numId="18" w16cid:durableId="881943877">
    <w:abstractNumId w:val="7"/>
  </w:num>
  <w:num w:numId="19" w16cid:durableId="923223558">
    <w:abstractNumId w:val="4"/>
  </w:num>
  <w:num w:numId="20" w16cid:durableId="2362106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A08"/>
    <w:rsid w:val="00010E18"/>
    <w:rsid w:val="00012E36"/>
    <w:rsid w:val="00016BB0"/>
    <w:rsid w:val="00017353"/>
    <w:rsid w:val="000219FC"/>
    <w:rsid w:val="0002225B"/>
    <w:rsid w:val="00023163"/>
    <w:rsid w:val="0003052F"/>
    <w:rsid w:val="000309AF"/>
    <w:rsid w:val="000324FF"/>
    <w:rsid w:val="000333E4"/>
    <w:rsid w:val="00034B8A"/>
    <w:rsid w:val="000351D2"/>
    <w:rsid w:val="000409D8"/>
    <w:rsid w:val="00042238"/>
    <w:rsid w:val="000473E5"/>
    <w:rsid w:val="00047453"/>
    <w:rsid w:val="00050B4C"/>
    <w:rsid w:val="00052F89"/>
    <w:rsid w:val="000530C5"/>
    <w:rsid w:val="00053E57"/>
    <w:rsid w:val="00055C16"/>
    <w:rsid w:val="0006234D"/>
    <w:rsid w:val="00062792"/>
    <w:rsid w:val="00063102"/>
    <w:rsid w:val="0006531B"/>
    <w:rsid w:val="00071DB7"/>
    <w:rsid w:val="0007286C"/>
    <w:rsid w:val="00076192"/>
    <w:rsid w:val="00081B8F"/>
    <w:rsid w:val="00082237"/>
    <w:rsid w:val="000838BE"/>
    <w:rsid w:val="00087562"/>
    <w:rsid w:val="00087584"/>
    <w:rsid w:val="00087898"/>
    <w:rsid w:val="000879F1"/>
    <w:rsid w:val="00092668"/>
    <w:rsid w:val="00094112"/>
    <w:rsid w:val="000969A2"/>
    <w:rsid w:val="0009701B"/>
    <w:rsid w:val="000A21AA"/>
    <w:rsid w:val="000A6F63"/>
    <w:rsid w:val="000B198E"/>
    <w:rsid w:val="000B5D0D"/>
    <w:rsid w:val="000C08A1"/>
    <w:rsid w:val="000C339D"/>
    <w:rsid w:val="000C7B98"/>
    <w:rsid w:val="000D13EE"/>
    <w:rsid w:val="000D1BEB"/>
    <w:rsid w:val="000D5526"/>
    <w:rsid w:val="000D56B3"/>
    <w:rsid w:val="000D68E4"/>
    <w:rsid w:val="000E38EE"/>
    <w:rsid w:val="000E4477"/>
    <w:rsid w:val="000E49E7"/>
    <w:rsid w:val="000E52AA"/>
    <w:rsid w:val="000E5385"/>
    <w:rsid w:val="000F2F5E"/>
    <w:rsid w:val="000F76FF"/>
    <w:rsid w:val="00100B84"/>
    <w:rsid w:val="001018C7"/>
    <w:rsid w:val="001039F5"/>
    <w:rsid w:val="00103C6B"/>
    <w:rsid w:val="00111A15"/>
    <w:rsid w:val="00112FE6"/>
    <w:rsid w:val="00127806"/>
    <w:rsid w:val="00130B81"/>
    <w:rsid w:val="0013232E"/>
    <w:rsid w:val="0013433D"/>
    <w:rsid w:val="00136372"/>
    <w:rsid w:val="00141AB8"/>
    <w:rsid w:val="0014305D"/>
    <w:rsid w:val="001437B1"/>
    <w:rsid w:val="001464C0"/>
    <w:rsid w:val="00157675"/>
    <w:rsid w:val="00161EA9"/>
    <w:rsid w:val="00165B62"/>
    <w:rsid w:val="00166761"/>
    <w:rsid w:val="0017095E"/>
    <w:rsid w:val="001711B4"/>
    <w:rsid w:val="00172024"/>
    <w:rsid w:val="001751BA"/>
    <w:rsid w:val="00176373"/>
    <w:rsid w:val="00180D8B"/>
    <w:rsid w:val="00184D27"/>
    <w:rsid w:val="001851C0"/>
    <w:rsid w:val="0018600C"/>
    <w:rsid w:val="001927DD"/>
    <w:rsid w:val="00195D32"/>
    <w:rsid w:val="00196646"/>
    <w:rsid w:val="0019666B"/>
    <w:rsid w:val="00197435"/>
    <w:rsid w:val="001A6043"/>
    <w:rsid w:val="001B4257"/>
    <w:rsid w:val="001B46C0"/>
    <w:rsid w:val="001B4A81"/>
    <w:rsid w:val="001B6132"/>
    <w:rsid w:val="001C77CB"/>
    <w:rsid w:val="001D2DC1"/>
    <w:rsid w:val="001D663C"/>
    <w:rsid w:val="001D74E3"/>
    <w:rsid w:val="001E275D"/>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26ADE"/>
    <w:rsid w:val="00232E4D"/>
    <w:rsid w:val="00241A11"/>
    <w:rsid w:val="00242040"/>
    <w:rsid w:val="002423B9"/>
    <w:rsid w:val="00247D0A"/>
    <w:rsid w:val="0025321E"/>
    <w:rsid w:val="002545A2"/>
    <w:rsid w:val="002551A7"/>
    <w:rsid w:val="00256F2F"/>
    <w:rsid w:val="00263E3E"/>
    <w:rsid w:val="00271CB1"/>
    <w:rsid w:val="00272FD7"/>
    <w:rsid w:val="00273AD7"/>
    <w:rsid w:val="00283A76"/>
    <w:rsid w:val="00287BB0"/>
    <w:rsid w:val="00291564"/>
    <w:rsid w:val="0029179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D5DBA"/>
    <w:rsid w:val="002E0E5F"/>
    <w:rsid w:val="002E1052"/>
    <w:rsid w:val="002E1DB3"/>
    <w:rsid w:val="002E4DD6"/>
    <w:rsid w:val="002F4959"/>
    <w:rsid w:val="002F54BA"/>
    <w:rsid w:val="002F6825"/>
    <w:rsid w:val="00300797"/>
    <w:rsid w:val="0030104F"/>
    <w:rsid w:val="00301BAE"/>
    <w:rsid w:val="00304499"/>
    <w:rsid w:val="00305984"/>
    <w:rsid w:val="00305AA3"/>
    <w:rsid w:val="00305E82"/>
    <w:rsid w:val="00311C41"/>
    <w:rsid w:val="00312818"/>
    <w:rsid w:val="003159F1"/>
    <w:rsid w:val="00320132"/>
    <w:rsid w:val="00320ECB"/>
    <w:rsid w:val="0032115C"/>
    <w:rsid w:val="003221D9"/>
    <w:rsid w:val="00341E95"/>
    <w:rsid w:val="003421C3"/>
    <w:rsid w:val="003451F4"/>
    <w:rsid w:val="00345D00"/>
    <w:rsid w:val="00350482"/>
    <w:rsid w:val="00351033"/>
    <w:rsid w:val="0035121C"/>
    <w:rsid w:val="003569CF"/>
    <w:rsid w:val="0036101B"/>
    <w:rsid w:val="00362E96"/>
    <w:rsid w:val="003662F7"/>
    <w:rsid w:val="00367BF7"/>
    <w:rsid w:val="00367E61"/>
    <w:rsid w:val="003721CB"/>
    <w:rsid w:val="00373064"/>
    <w:rsid w:val="00374FB7"/>
    <w:rsid w:val="003754D2"/>
    <w:rsid w:val="00376685"/>
    <w:rsid w:val="0037713D"/>
    <w:rsid w:val="0038452D"/>
    <w:rsid w:val="00392E04"/>
    <w:rsid w:val="003A08C0"/>
    <w:rsid w:val="003A2368"/>
    <w:rsid w:val="003A38A3"/>
    <w:rsid w:val="003A3C01"/>
    <w:rsid w:val="003A4651"/>
    <w:rsid w:val="003A6117"/>
    <w:rsid w:val="003B0531"/>
    <w:rsid w:val="003B6B45"/>
    <w:rsid w:val="003C08D4"/>
    <w:rsid w:val="003C7021"/>
    <w:rsid w:val="003C7C2D"/>
    <w:rsid w:val="003D14E1"/>
    <w:rsid w:val="003D6B18"/>
    <w:rsid w:val="003E0F72"/>
    <w:rsid w:val="003E1218"/>
    <w:rsid w:val="003E1CE1"/>
    <w:rsid w:val="003F1665"/>
    <w:rsid w:val="003F32E3"/>
    <w:rsid w:val="003F67BD"/>
    <w:rsid w:val="00401B8A"/>
    <w:rsid w:val="00402586"/>
    <w:rsid w:val="004037F1"/>
    <w:rsid w:val="004040B2"/>
    <w:rsid w:val="00405460"/>
    <w:rsid w:val="0040746F"/>
    <w:rsid w:val="00410EED"/>
    <w:rsid w:val="00414F1F"/>
    <w:rsid w:val="0041737F"/>
    <w:rsid w:val="00421AD6"/>
    <w:rsid w:val="00427C61"/>
    <w:rsid w:val="004334DB"/>
    <w:rsid w:val="00436A9D"/>
    <w:rsid w:val="004414B9"/>
    <w:rsid w:val="00441925"/>
    <w:rsid w:val="004435C8"/>
    <w:rsid w:val="004454AB"/>
    <w:rsid w:val="00451854"/>
    <w:rsid w:val="00455454"/>
    <w:rsid w:val="0046073F"/>
    <w:rsid w:val="004610B7"/>
    <w:rsid w:val="00462D00"/>
    <w:rsid w:val="00462F47"/>
    <w:rsid w:val="00471DE3"/>
    <w:rsid w:val="0047509A"/>
    <w:rsid w:val="004804A2"/>
    <w:rsid w:val="00480A69"/>
    <w:rsid w:val="00482718"/>
    <w:rsid w:val="00483D28"/>
    <w:rsid w:val="00485816"/>
    <w:rsid w:val="00492E7E"/>
    <w:rsid w:val="00495498"/>
    <w:rsid w:val="00495CFC"/>
    <w:rsid w:val="00496067"/>
    <w:rsid w:val="004A4F76"/>
    <w:rsid w:val="004A6C94"/>
    <w:rsid w:val="004B76CF"/>
    <w:rsid w:val="004C5521"/>
    <w:rsid w:val="004D02DC"/>
    <w:rsid w:val="004D142B"/>
    <w:rsid w:val="004D3A23"/>
    <w:rsid w:val="004E1502"/>
    <w:rsid w:val="004F1E88"/>
    <w:rsid w:val="004F35A7"/>
    <w:rsid w:val="0050243A"/>
    <w:rsid w:val="005078FF"/>
    <w:rsid w:val="00514CD8"/>
    <w:rsid w:val="0051707C"/>
    <w:rsid w:val="00521D5F"/>
    <w:rsid w:val="005221DE"/>
    <w:rsid w:val="00523D39"/>
    <w:rsid w:val="0052434B"/>
    <w:rsid w:val="00524B44"/>
    <w:rsid w:val="005256A2"/>
    <w:rsid w:val="00526E54"/>
    <w:rsid w:val="005349A8"/>
    <w:rsid w:val="005358A5"/>
    <w:rsid w:val="00535F42"/>
    <w:rsid w:val="0054060F"/>
    <w:rsid w:val="00540761"/>
    <w:rsid w:val="0056212D"/>
    <w:rsid w:val="00564C69"/>
    <w:rsid w:val="005657B4"/>
    <w:rsid w:val="00573B5C"/>
    <w:rsid w:val="0057474A"/>
    <w:rsid w:val="00576DE7"/>
    <w:rsid w:val="00580CB2"/>
    <w:rsid w:val="005851F4"/>
    <w:rsid w:val="00587914"/>
    <w:rsid w:val="00592AB9"/>
    <w:rsid w:val="00592CB7"/>
    <w:rsid w:val="005A2D85"/>
    <w:rsid w:val="005A3C81"/>
    <w:rsid w:val="005B01F0"/>
    <w:rsid w:val="005B28AD"/>
    <w:rsid w:val="005B7BB0"/>
    <w:rsid w:val="005C0E66"/>
    <w:rsid w:val="005C2DE2"/>
    <w:rsid w:val="005C7AB5"/>
    <w:rsid w:val="005C7AE4"/>
    <w:rsid w:val="005D05DD"/>
    <w:rsid w:val="005D2202"/>
    <w:rsid w:val="005D42A7"/>
    <w:rsid w:val="005D78E5"/>
    <w:rsid w:val="005E0C72"/>
    <w:rsid w:val="005E460A"/>
    <w:rsid w:val="005E7C6A"/>
    <w:rsid w:val="005F085C"/>
    <w:rsid w:val="00601FC3"/>
    <w:rsid w:val="0060326A"/>
    <w:rsid w:val="00605F58"/>
    <w:rsid w:val="0060683C"/>
    <w:rsid w:val="006159D6"/>
    <w:rsid w:val="006204B1"/>
    <w:rsid w:val="00625698"/>
    <w:rsid w:val="00626A83"/>
    <w:rsid w:val="00627DC0"/>
    <w:rsid w:val="00633C56"/>
    <w:rsid w:val="00633D6A"/>
    <w:rsid w:val="00634364"/>
    <w:rsid w:val="00634E71"/>
    <w:rsid w:val="00637651"/>
    <w:rsid w:val="00644D0F"/>
    <w:rsid w:val="00652089"/>
    <w:rsid w:val="006566DB"/>
    <w:rsid w:val="00657710"/>
    <w:rsid w:val="006630E7"/>
    <w:rsid w:val="00667CCA"/>
    <w:rsid w:val="00673A1F"/>
    <w:rsid w:val="00674AF1"/>
    <w:rsid w:val="00675C25"/>
    <w:rsid w:val="00680266"/>
    <w:rsid w:val="006805D3"/>
    <w:rsid w:val="00682E4E"/>
    <w:rsid w:val="006833B9"/>
    <w:rsid w:val="006851A6"/>
    <w:rsid w:val="00685266"/>
    <w:rsid w:val="00687100"/>
    <w:rsid w:val="00687D80"/>
    <w:rsid w:val="0069052C"/>
    <w:rsid w:val="0069063F"/>
    <w:rsid w:val="00690C48"/>
    <w:rsid w:val="0069312A"/>
    <w:rsid w:val="00694DAB"/>
    <w:rsid w:val="006A0DFB"/>
    <w:rsid w:val="006A4340"/>
    <w:rsid w:val="006A55F5"/>
    <w:rsid w:val="006B0DD5"/>
    <w:rsid w:val="006B33D1"/>
    <w:rsid w:val="006B4C29"/>
    <w:rsid w:val="006C0B7B"/>
    <w:rsid w:val="006C24CB"/>
    <w:rsid w:val="006C64B0"/>
    <w:rsid w:val="006C70CC"/>
    <w:rsid w:val="006D31A7"/>
    <w:rsid w:val="006D439D"/>
    <w:rsid w:val="006D4437"/>
    <w:rsid w:val="006D6DCC"/>
    <w:rsid w:val="006E18BF"/>
    <w:rsid w:val="006E197A"/>
    <w:rsid w:val="006E1F6E"/>
    <w:rsid w:val="006E3A3B"/>
    <w:rsid w:val="007013C7"/>
    <w:rsid w:val="0070283C"/>
    <w:rsid w:val="00703FCC"/>
    <w:rsid w:val="00706738"/>
    <w:rsid w:val="00706B95"/>
    <w:rsid w:val="00706D7E"/>
    <w:rsid w:val="00711178"/>
    <w:rsid w:val="00711524"/>
    <w:rsid w:val="007115BB"/>
    <w:rsid w:val="00711D66"/>
    <w:rsid w:val="00714065"/>
    <w:rsid w:val="0071590D"/>
    <w:rsid w:val="00715DC4"/>
    <w:rsid w:val="007168B7"/>
    <w:rsid w:val="00720048"/>
    <w:rsid w:val="007215D7"/>
    <w:rsid w:val="00721D35"/>
    <w:rsid w:val="00722B74"/>
    <w:rsid w:val="0072349D"/>
    <w:rsid w:val="007235FB"/>
    <w:rsid w:val="007255B1"/>
    <w:rsid w:val="007345B0"/>
    <w:rsid w:val="007376F1"/>
    <w:rsid w:val="00741875"/>
    <w:rsid w:val="00743C1E"/>
    <w:rsid w:val="0075172F"/>
    <w:rsid w:val="0075358B"/>
    <w:rsid w:val="00755C34"/>
    <w:rsid w:val="00761981"/>
    <w:rsid w:val="0076650B"/>
    <w:rsid w:val="00771907"/>
    <w:rsid w:val="007731CE"/>
    <w:rsid w:val="00776240"/>
    <w:rsid w:val="0078353C"/>
    <w:rsid w:val="00783B03"/>
    <w:rsid w:val="00785FB7"/>
    <w:rsid w:val="007A03B9"/>
    <w:rsid w:val="007A3414"/>
    <w:rsid w:val="007A4227"/>
    <w:rsid w:val="007A6D90"/>
    <w:rsid w:val="007A793D"/>
    <w:rsid w:val="007B26FB"/>
    <w:rsid w:val="007B322B"/>
    <w:rsid w:val="007B3B5F"/>
    <w:rsid w:val="007B68F7"/>
    <w:rsid w:val="007B6FDA"/>
    <w:rsid w:val="007C008B"/>
    <w:rsid w:val="007C34FF"/>
    <w:rsid w:val="007C603D"/>
    <w:rsid w:val="007C65BE"/>
    <w:rsid w:val="007D08D1"/>
    <w:rsid w:val="007D210F"/>
    <w:rsid w:val="007D34D9"/>
    <w:rsid w:val="007D3D82"/>
    <w:rsid w:val="007D43BD"/>
    <w:rsid w:val="007E1D2C"/>
    <w:rsid w:val="007E601D"/>
    <w:rsid w:val="007E67D8"/>
    <w:rsid w:val="007F1074"/>
    <w:rsid w:val="007F188D"/>
    <w:rsid w:val="007F20DD"/>
    <w:rsid w:val="007F37C1"/>
    <w:rsid w:val="007F705A"/>
    <w:rsid w:val="00800D60"/>
    <w:rsid w:val="00801977"/>
    <w:rsid w:val="00803E73"/>
    <w:rsid w:val="00810B17"/>
    <w:rsid w:val="00811AB0"/>
    <w:rsid w:val="00812FD7"/>
    <w:rsid w:val="008229D0"/>
    <w:rsid w:val="008265D2"/>
    <w:rsid w:val="00831791"/>
    <w:rsid w:val="00833015"/>
    <w:rsid w:val="00833833"/>
    <w:rsid w:val="00834758"/>
    <w:rsid w:val="00834E42"/>
    <w:rsid w:val="00836295"/>
    <w:rsid w:val="008404E9"/>
    <w:rsid w:val="00844631"/>
    <w:rsid w:val="008448A9"/>
    <w:rsid w:val="00855344"/>
    <w:rsid w:val="008555A4"/>
    <w:rsid w:val="008558C3"/>
    <w:rsid w:val="00857A51"/>
    <w:rsid w:val="008604C3"/>
    <w:rsid w:val="0086188E"/>
    <w:rsid w:val="008744E4"/>
    <w:rsid w:val="00884DD7"/>
    <w:rsid w:val="00894A8D"/>
    <w:rsid w:val="008A3F35"/>
    <w:rsid w:val="008B0586"/>
    <w:rsid w:val="008B1EA5"/>
    <w:rsid w:val="008B331B"/>
    <w:rsid w:val="008B3458"/>
    <w:rsid w:val="008B6162"/>
    <w:rsid w:val="008B7835"/>
    <w:rsid w:val="008C472B"/>
    <w:rsid w:val="008C77D6"/>
    <w:rsid w:val="008C7B31"/>
    <w:rsid w:val="008E0021"/>
    <w:rsid w:val="008E3309"/>
    <w:rsid w:val="008E3C92"/>
    <w:rsid w:val="008E7B30"/>
    <w:rsid w:val="008F0DD8"/>
    <w:rsid w:val="008F1228"/>
    <w:rsid w:val="008F65C2"/>
    <w:rsid w:val="00900B32"/>
    <w:rsid w:val="00903D23"/>
    <w:rsid w:val="0090499F"/>
    <w:rsid w:val="00911D3D"/>
    <w:rsid w:val="00914672"/>
    <w:rsid w:val="00917711"/>
    <w:rsid w:val="0092047D"/>
    <w:rsid w:val="00924FF5"/>
    <w:rsid w:val="00926AE0"/>
    <w:rsid w:val="00933F6C"/>
    <w:rsid w:val="009413D8"/>
    <w:rsid w:val="009425F3"/>
    <w:rsid w:val="00942981"/>
    <w:rsid w:val="009447DD"/>
    <w:rsid w:val="00946841"/>
    <w:rsid w:val="00954745"/>
    <w:rsid w:val="00956073"/>
    <w:rsid w:val="00960C67"/>
    <w:rsid w:val="00960F37"/>
    <w:rsid w:val="00967C6D"/>
    <w:rsid w:val="00967F54"/>
    <w:rsid w:val="00971317"/>
    <w:rsid w:val="00973A0B"/>
    <w:rsid w:val="00975206"/>
    <w:rsid w:val="00975CA0"/>
    <w:rsid w:val="009760D8"/>
    <w:rsid w:val="00977AFF"/>
    <w:rsid w:val="00980EB7"/>
    <w:rsid w:val="0098325C"/>
    <w:rsid w:val="0099164E"/>
    <w:rsid w:val="00991F71"/>
    <w:rsid w:val="00995703"/>
    <w:rsid w:val="009967E3"/>
    <w:rsid w:val="0099708A"/>
    <w:rsid w:val="009A1402"/>
    <w:rsid w:val="009B10E8"/>
    <w:rsid w:val="009B21F8"/>
    <w:rsid w:val="009B3098"/>
    <w:rsid w:val="009B3FE0"/>
    <w:rsid w:val="009B5B17"/>
    <w:rsid w:val="009B6173"/>
    <w:rsid w:val="009B76DD"/>
    <w:rsid w:val="009C2E24"/>
    <w:rsid w:val="009C6520"/>
    <w:rsid w:val="009D25B0"/>
    <w:rsid w:val="009D4322"/>
    <w:rsid w:val="009E0E79"/>
    <w:rsid w:val="009E11A9"/>
    <w:rsid w:val="009E1394"/>
    <w:rsid w:val="009E2171"/>
    <w:rsid w:val="009E2DB9"/>
    <w:rsid w:val="009E4514"/>
    <w:rsid w:val="009E5B34"/>
    <w:rsid w:val="009E7372"/>
    <w:rsid w:val="009E7A8A"/>
    <w:rsid w:val="009F0D8B"/>
    <w:rsid w:val="009F1F28"/>
    <w:rsid w:val="009F401C"/>
    <w:rsid w:val="00A00C5B"/>
    <w:rsid w:val="00A031FF"/>
    <w:rsid w:val="00A063F5"/>
    <w:rsid w:val="00A11E87"/>
    <w:rsid w:val="00A1698E"/>
    <w:rsid w:val="00A22166"/>
    <w:rsid w:val="00A241D7"/>
    <w:rsid w:val="00A255F0"/>
    <w:rsid w:val="00A308E8"/>
    <w:rsid w:val="00A30CF4"/>
    <w:rsid w:val="00A31F0A"/>
    <w:rsid w:val="00A37114"/>
    <w:rsid w:val="00A373E7"/>
    <w:rsid w:val="00A37732"/>
    <w:rsid w:val="00A42FB0"/>
    <w:rsid w:val="00A454A7"/>
    <w:rsid w:val="00A52B49"/>
    <w:rsid w:val="00A562C6"/>
    <w:rsid w:val="00A5730E"/>
    <w:rsid w:val="00A63D83"/>
    <w:rsid w:val="00A67109"/>
    <w:rsid w:val="00A72B5C"/>
    <w:rsid w:val="00A7555C"/>
    <w:rsid w:val="00A7701B"/>
    <w:rsid w:val="00A82AEF"/>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C056B"/>
    <w:rsid w:val="00AC20B8"/>
    <w:rsid w:val="00AD108C"/>
    <w:rsid w:val="00AD794C"/>
    <w:rsid w:val="00AE1CE2"/>
    <w:rsid w:val="00AE5ECF"/>
    <w:rsid w:val="00AF13A7"/>
    <w:rsid w:val="00AF3FA3"/>
    <w:rsid w:val="00AF47DC"/>
    <w:rsid w:val="00AF7415"/>
    <w:rsid w:val="00B04499"/>
    <w:rsid w:val="00B1030A"/>
    <w:rsid w:val="00B1567D"/>
    <w:rsid w:val="00B20415"/>
    <w:rsid w:val="00B24F6D"/>
    <w:rsid w:val="00B276B5"/>
    <w:rsid w:val="00B2778B"/>
    <w:rsid w:val="00B35686"/>
    <w:rsid w:val="00B36159"/>
    <w:rsid w:val="00B43590"/>
    <w:rsid w:val="00B55C18"/>
    <w:rsid w:val="00B62DC5"/>
    <w:rsid w:val="00B630FF"/>
    <w:rsid w:val="00B67ADD"/>
    <w:rsid w:val="00B72D81"/>
    <w:rsid w:val="00B80CAA"/>
    <w:rsid w:val="00B876B5"/>
    <w:rsid w:val="00B90E58"/>
    <w:rsid w:val="00B957E5"/>
    <w:rsid w:val="00B9716C"/>
    <w:rsid w:val="00B977CC"/>
    <w:rsid w:val="00B97F08"/>
    <w:rsid w:val="00BA5375"/>
    <w:rsid w:val="00BA7966"/>
    <w:rsid w:val="00BB1B27"/>
    <w:rsid w:val="00BB3ED1"/>
    <w:rsid w:val="00BB6BFD"/>
    <w:rsid w:val="00BB6C88"/>
    <w:rsid w:val="00BC08AC"/>
    <w:rsid w:val="00BD00F4"/>
    <w:rsid w:val="00BD123A"/>
    <w:rsid w:val="00BD331E"/>
    <w:rsid w:val="00BD6959"/>
    <w:rsid w:val="00BD71ED"/>
    <w:rsid w:val="00BE1E46"/>
    <w:rsid w:val="00BE7DF3"/>
    <w:rsid w:val="00BF397C"/>
    <w:rsid w:val="00BF3A3A"/>
    <w:rsid w:val="00BF4B3E"/>
    <w:rsid w:val="00BF7117"/>
    <w:rsid w:val="00BF740C"/>
    <w:rsid w:val="00C0071D"/>
    <w:rsid w:val="00C033E2"/>
    <w:rsid w:val="00C061DE"/>
    <w:rsid w:val="00C0790D"/>
    <w:rsid w:val="00C12C00"/>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672D"/>
    <w:rsid w:val="00C71602"/>
    <w:rsid w:val="00C722EF"/>
    <w:rsid w:val="00C73BCF"/>
    <w:rsid w:val="00C74966"/>
    <w:rsid w:val="00C91597"/>
    <w:rsid w:val="00C91F05"/>
    <w:rsid w:val="00C93AC2"/>
    <w:rsid w:val="00C95889"/>
    <w:rsid w:val="00C97264"/>
    <w:rsid w:val="00C9765F"/>
    <w:rsid w:val="00CA0114"/>
    <w:rsid w:val="00CA1BA9"/>
    <w:rsid w:val="00CA6DCD"/>
    <w:rsid w:val="00CB030A"/>
    <w:rsid w:val="00CB7319"/>
    <w:rsid w:val="00CC3D4A"/>
    <w:rsid w:val="00CC57BD"/>
    <w:rsid w:val="00CC65B7"/>
    <w:rsid w:val="00CD2111"/>
    <w:rsid w:val="00CD3BB8"/>
    <w:rsid w:val="00CD48D0"/>
    <w:rsid w:val="00CD68B5"/>
    <w:rsid w:val="00CD7CFB"/>
    <w:rsid w:val="00CE1520"/>
    <w:rsid w:val="00CE38D7"/>
    <w:rsid w:val="00CE6570"/>
    <w:rsid w:val="00CF1F6C"/>
    <w:rsid w:val="00CF241E"/>
    <w:rsid w:val="00CF252A"/>
    <w:rsid w:val="00CF3CF3"/>
    <w:rsid w:val="00CF444F"/>
    <w:rsid w:val="00D06234"/>
    <w:rsid w:val="00D140D5"/>
    <w:rsid w:val="00D1420A"/>
    <w:rsid w:val="00D1463A"/>
    <w:rsid w:val="00D20E0E"/>
    <w:rsid w:val="00D210F3"/>
    <w:rsid w:val="00D22799"/>
    <w:rsid w:val="00D26429"/>
    <w:rsid w:val="00D27255"/>
    <w:rsid w:val="00D27F26"/>
    <w:rsid w:val="00D34425"/>
    <w:rsid w:val="00D34F38"/>
    <w:rsid w:val="00D41689"/>
    <w:rsid w:val="00D41A6C"/>
    <w:rsid w:val="00D464DF"/>
    <w:rsid w:val="00D62768"/>
    <w:rsid w:val="00D71971"/>
    <w:rsid w:val="00D7292A"/>
    <w:rsid w:val="00D7298F"/>
    <w:rsid w:val="00D730DB"/>
    <w:rsid w:val="00D735FF"/>
    <w:rsid w:val="00D739F9"/>
    <w:rsid w:val="00D75112"/>
    <w:rsid w:val="00D82CE4"/>
    <w:rsid w:val="00D83D05"/>
    <w:rsid w:val="00D92419"/>
    <w:rsid w:val="00D92A52"/>
    <w:rsid w:val="00D94235"/>
    <w:rsid w:val="00D974F7"/>
    <w:rsid w:val="00DA04FD"/>
    <w:rsid w:val="00DA11F9"/>
    <w:rsid w:val="00DA5A28"/>
    <w:rsid w:val="00DB13F6"/>
    <w:rsid w:val="00DB2E50"/>
    <w:rsid w:val="00DB36E3"/>
    <w:rsid w:val="00DB5A05"/>
    <w:rsid w:val="00DB6360"/>
    <w:rsid w:val="00DB767B"/>
    <w:rsid w:val="00DC22FB"/>
    <w:rsid w:val="00DC3560"/>
    <w:rsid w:val="00DC3E21"/>
    <w:rsid w:val="00DD1110"/>
    <w:rsid w:val="00DD56A3"/>
    <w:rsid w:val="00DD6B34"/>
    <w:rsid w:val="00DE051D"/>
    <w:rsid w:val="00DE1AD8"/>
    <w:rsid w:val="00DE22AB"/>
    <w:rsid w:val="00DE262F"/>
    <w:rsid w:val="00DE4DFD"/>
    <w:rsid w:val="00DE6F2E"/>
    <w:rsid w:val="00DE770B"/>
    <w:rsid w:val="00DF4D59"/>
    <w:rsid w:val="00DF5AB0"/>
    <w:rsid w:val="00E11EE5"/>
    <w:rsid w:val="00E13D7A"/>
    <w:rsid w:val="00E15B11"/>
    <w:rsid w:val="00E15C75"/>
    <w:rsid w:val="00E15F8B"/>
    <w:rsid w:val="00E20E2C"/>
    <w:rsid w:val="00E27358"/>
    <w:rsid w:val="00E27C71"/>
    <w:rsid w:val="00E301A1"/>
    <w:rsid w:val="00E32DC9"/>
    <w:rsid w:val="00E4042A"/>
    <w:rsid w:val="00E506DD"/>
    <w:rsid w:val="00E50B5D"/>
    <w:rsid w:val="00E53AB5"/>
    <w:rsid w:val="00E549DC"/>
    <w:rsid w:val="00E56A5B"/>
    <w:rsid w:val="00E64A82"/>
    <w:rsid w:val="00E66118"/>
    <w:rsid w:val="00E669F3"/>
    <w:rsid w:val="00E73EE3"/>
    <w:rsid w:val="00E80477"/>
    <w:rsid w:val="00E83FD4"/>
    <w:rsid w:val="00E84819"/>
    <w:rsid w:val="00E8508B"/>
    <w:rsid w:val="00E85AE1"/>
    <w:rsid w:val="00E870FE"/>
    <w:rsid w:val="00E90F9D"/>
    <w:rsid w:val="00E94687"/>
    <w:rsid w:val="00E959B6"/>
    <w:rsid w:val="00E97046"/>
    <w:rsid w:val="00EA0815"/>
    <w:rsid w:val="00EA12A0"/>
    <w:rsid w:val="00EA1B95"/>
    <w:rsid w:val="00EA46A6"/>
    <w:rsid w:val="00EA5C66"/>
    <w:rsid w:val="00EA6ECF"/>
    <w:rsid w:val="00EA7BA1"/>
    <w:rsid w:val="00EC5582"/>
    <w:rsid w:val="00EC55D8"/>
    <w:rsid w:val="00EC6E30"/>
    <w:rsid w:val="00ED2AFB"/>
    <w:rsid w:val="00ED33A5"/>
    <w:rsid w:val="00ED3770"/>
    <w:rsid w:val="00ED5290"/>
    <w:rsid w:val="00ED6A35"/>
    <w:rsid w:val="00EE53CD"/>
    <w:rsid w:val="00EE57BC"/>
    <w:rsid w:val="00EE732A"/>
    <w:rsid w:val="00EE7791"/>
    <w:rsid w:val="00EF5AD4"/>
    <w:rsid w:val="00EF6608"/>
    <w:rsid w:val="00EF78DB"/>
    <w:rsid w:val="00EF7C4A"/>
    <w:rsid w:val="00F0431A"/>
    <w:rsid w:val="00F04463"/>
    <w:rsid w:val="00F05706"/>
    <w:rsid w:val="00F05B0B"/>
    <w:rsid w:val="00F15295"/>
    <w:rsid w:val="00F22DDE"/>
    <w:rsid w:val="00F25A03"/>
    <w:rsid w:val="00F262A3"/>
    <w:rsid w:val="00F26D6B"/>
    <w:rsid w:val="00F327B4"/>
    <w:rsid w:val="00F352FA"/>
    <w:rsid w:val="00F35A56"/>
    <w:rsid w:val="00F35C2E"/>
    <w:rsid w:val="00F44520"/>
    <w:rsid w:val="00F465D9"/>
    <w:rsid w:val="00F50396"/>
    <w:rsid w:val="00F5534C"/>
    <w:rsid w:val="00F55695"/>
    <w:rsid w:val="00F60653"/>
    <w:rsid w:val="00F61CD4"/>
    <w:rsid w:val="00F62249"/>
    <w:rsid w:val="00F64B54"/>
    <w:rsid w:val="00F66621"/>
    <w:rsid w:val="00F7014C"/>
    <w:rsid w:val="00F75B5B"/>
    <w:rsid w:val="00F773B4"/>
    <w:rsid w:val="00F7757C"/>
    <w:rsid w:val="00F77C1C"/>
    <w:rsid w:val="00F77D0D"/>
    <w:rsid w:val="00F865F6"/>
    <w:rsid w:val="00F90A94"/>
    <w:rsid w:val="00F97C95"/>
    <w:rsid w:val="00FA038A"/>
    <w:rsid w:val="00FA3502"/>
    <w:rsid w:val="00FA51A7"/>
    <w:rsid w:val="00FB37B2"/>
    <w:rsid w:val="00FB3B12"/>
    <w:rsid w:val="00FC0CE0"/>
    <w:rsid w:val="00FC2807"/>
    <w:rsid w:val="00FC536A"/>
    <w:rsid w:val="00FC68D6"/>
    <w:rsid w:val="00FD10D1"/>
    <w:rsid w:val="00FD5DA3"/>
    <w:rsid w:val="00FE35E0"/>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C4689"/>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063FD-14BE-4AC3-AD4E-99F3DB53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1</Pages>
  <Words>699</Words>
  <Characters>3989</Characters>
  <Application>Microsoft Office Word</Application>
  <DocSecurity>0</DocSecurity>
  <Lines>33</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14</cp:revision>
  <cp:lastPrinted>2021-11-23T14:49:00Z</cp:lastPrinted>
  <dcterms:created xsi:type="dcterms:W3CDTF">2022-05-21T06:35:00Z</dcterms:created>
  <dcterms:modified xsi:type="dcterms:W3CDTF">2024-05-18T14:46:00Z</dcterms:modified>
</cp:coreProperties>
</file>