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W w:w="15691" w:type="dxa"/>
        <w:tblInd w:w="-142" w:type="dxa"/>
        <w:tblLayout w:type="fixed"/>
        <w:tblLook w:val="04A0" w:firstRow="1" w:lastRow="0" w:firstColumn="1" w:lastColumn="0" w:noHBand="0" w:noVBand="1"/>
      </w:tblPr>
      <w:tblGrid>
        <w:gridCol w:w="10774"/>
        <w:gridCol w:w="4917"/>
      </w:tblGrid>
      <w:tr w:rsidR="007322BF" w14:paraId="5776E0E1" w14:textId="77777777" w:rsidTr="00772843">
        <w:trPr>
          <w:cnfStyle w:val="100000000000" w:firstRow="1" w:lastRow="0" w:firstColumn="0" w:lastColumn="0" w:oddVBand="0" w:evenVBand="0" w:oddHBand="0" w:evenHBand="0" w:firstRowFirstColumn="0" w:firstRowLastColumn="0" w:lastRowFirstColumn="0" w:lastRowLastColumn="0"/>
          <w:trHeight w:val="3499"/>
        </w:trPr>
        <w:tc>
          <w:tcPr>
            <w:cnfStyle w:val="001000000000" w:firstRow="0" w:lastRow="0" w:firstColumn="1" w:lastColumn="0" w:oddVBand="0" w:evenVBand="0" w:oddHBand="0" w:evenHBand="0" w:firstRowFirstColumn="0" w:firstRowLastColumn="0" w:lastRowFirstColumn="0" w:lastRowLastColumn="0"/>
            <w:tcW w:w="10774" w:type="dxa"/>
          </w:tcPr>
          <w:p w14:paraId="407119A8" w14:textId="0EAE1EF2" w:rsidR="004B7C53" w:rsidRPr="00DE4DFD" w:rsidRDefault="00EA232D" w:rsidP="00EA232D">
            <w:pPr>
              <w:pStyle w:val="Heading1"/>
              <w:spacing w:before="120" w:after="120" w:line="288" w:lineRule="auto"/>
              <w:ind w:left="2157" w:right="141"/>
              <w:jc w:val="left"/>
              <w:outlineLvl w:val="0"/>
              <w:rPr>
                <w:rFonts w:asciiTheme="minorHAnsi" w:hAnsiTheme="minorHAnsi"/>
                <w:sz w:val="36"/>
                <w:szCs w:val="32"/>
                <w:u w:val="none"/>
              </w:rPr>
            </w:pPr>
            <w:bookmarkStart w:id="0" w:name="_Hlk178886943"/>
            <w:r w:rsidRPr="00EA232D">
              <w:rPr>
                <w:rFonts w:asciiTheme="minorHAnsi" w:hAnsiTheme="minorHAnsi"/>
                <w:sz w:val="12"/>
                <w:szCs w:val="32"/>
                <w:u w:val="none"/>
              </w:rPr>
              <w:br/>
            </w:r>
            <w:r w:rsidR="004B7C53" w:rsidRPr="00DE4DFD">
              <w:rPr>
                <w:rFonts w:asciiTheme="minorHAnsi" w:hAnsiTheme="minorHAnsi"/>
                <w:sz w:val="36"/>
                <w:szCs w:val="32"/>
                <w:u w:val="none"/>
              </w:rPr>
              <w:t xml:space="preserve">LANDGANGSINFORMATIONEN </w:t>
            </w:r>
            <w:r w:rsidR="00B4445B">
              <w:rPr>
                <w:rFonts w:asciiTheme="minorHAnsi" w:hAnsiTheme="minorHAnsi"/>
                <w:sz w:val="36"/>
                <w:szCs w:val="32"/>
                <w:u w:val="none"/>
              </w:rPr>
              <w:t>Saint-Tropez</w:t>
            </w:r>
            <w:r w:rsidR="004B7C53">
              <w:rPr>
                <w:rFonts w:asciiTheme="minorHAnsi" w:hAnsiTheme="minorHAnsi"/>
                <w:sz w:val="36"/>
                <w:szCs w:val="32"/>
                <w:u w:val="none"/>
              </w:rPr>
              <w:t xml:space="preserve"> </w:t>
            </w:r>
            <w:r w:rsidR="004B7C53" w:rsidRPr="00DE4DFD">
              <w:rPr>
                <w:rFonts w:asciiTheme="minorHAnsi" w:hAnsiTheme="minorHAnsi"/>
                <w:sz w:val="36"/>
                <w:szCs w:val="32"/>
                <w:u w:val="none"/>
              </w:rPr>
              <w:t xml:space="preserve">/ </w:t>
            </w:r>
            <w:r w:rsidR="00B4445B">
              <w:rPr>
                <w:rFonts w:asciiTheme="minorHAnsi" w:hAnsiTheme="minorHAnsi"/>
                <w:sz w:val="36"/>
                <w:szCs w:val="32"/>
                <w:u w:val="none"/>
              </w:rPr>
              <w:t>Frankreich</w:t>
            </w:r>
          </w:p>
          <w:tbl>
            <w:tblPr>
              <w:tblStyle w:val="TableGrid"/>
              <w:tblW w:w="10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2"/>
              <w:gridCol w:w="8687"/>
            </w:tblGrid>
            <w:tr w:rsidR="004B7C53" w:rsidRPr="003451F4" w14:paraId="6FC7F606" w14:textId="77777777" w:rsidTr="00BB08DE">
              <w:trPr>
                <w:trHeight w:val="361"/>
              </w:trPr>
              <w:tc>
                <w:tcPr>
                  <w:tcW w:w="2172" w:type="dxa"/>
                </w:tcPr>
                <w:p w14:paraId="4DF21E91" w14:textId="77F0A3DF" w:rsidR="00B4445B" w:rsidRDefault="00B4445B" w:rsidP="004B7C53">
                  <w:pPr>
                    <w:spacing w:before="120" w:after="120" w:line="288" w:lineRule="auto"/>
                    <w:ind w:right="425"/>
                    <w:rPr>
                      <w:rFonts w:asciiTheme="minorHAnsi" w:hAnsiTheme="minorHAnsi" w:cs="Arial"/>
                      <w:sz w:val="24"/>
                      <w:szCs w:val="24"/>
                    </w:rPr>
                  </w:pPr>
                  <w:r>
                    <w:rPr>
                      <w:rFonts w:asciiTheme="minorHAnsi" w:eastAsia="Calibri" w:hAnsiTheme="minorHAnsi" w:cs="Arial"/>
                      <w:b/>
                      <w:sz w:val="24"/>
                      <w:szCs w:val="24"/>
                      <w:lang w:eastAsia="en-US"/>
                    </w:rPr>
                    <w:t>Saint-Tropez</w:t>
                  </w:r>
                </w:p>
                <w:p w14:paraId="32AA1712" w14:textId="77777777" w:rsidR="00B4445B" w:rsidRPr="00B4445B" w:rsidRDefault="00B4445B" w:rsidP="00B4445B">
                  <w:pPr>
                    <w:rPr>
                      <w:rFonts w:asciiTheme="minorHAnsi" w:hAnsiTheme="minorHAnsi" w:cs="Arial"/>
                      <w:sz w:val="24"/>
                      <w:szCs w:val="24"/>
                    </w:rPr>
                  </w:pPr>
                </w:p>
                <w:p w14:paraId="41808C60" w14:textId="77777777" w:rsidR="00B4445B" w:rsidRPr="00B4445B" w:rsidRDefault="00B4445B" w:rsidP="00B4445B">
                  <w:pPr>
                    <w:rPr>
                      <w:rFonts w:asciiTheme="minorHAnsi" w:hAnsiTheme="minorHAnsi" w:cs="Arial"/>
                      <w:sz w:val="24"/>
                      <w:szCs w:val="24"/>
                    </w:rPr>
                  </w:pPr>
                </w:p>
                <w:p w14:paraId="4A4FDE5B" w14:textId="77777777" w:rsidR="00B4445B" w:rsidRPr="00B4445B" w:rsidRDefault="00B4445B" w:rsidP="00B4445B">
                  <w:pPr>
                    <w:rPr>
                      <w:rFonts w:asciiTheme="minorHAnsi" w:hAnsiTheme="minorHAnsi" w:cs="Arial"/>
                      <w:sz w:val="24"/>
                      <w:szCs w:val="24"/>
                    </w:rPr>
                  </w:pPr>
                </w:p>
                <w:p w14:paraId="551F1439" w14:textId="77777777" w:rsidR="00B4445B" w:rsidRPr="00B4445B" w:rsidRDefault="00B4445B" w:rsidP="00B4445B">
                  <w:pPr>
                    <w:rPr>
                      <w:rFonts w:asciiTheme="minorHAnsi" w:hAnsiTheme="minorHAnsi" w:cs="Arial"/>
                      <w:sz w:val="24"/>
                      <w:szCs w:val="24"/>
                    </w:rPr>
                  </w:pPr>
                </w:p>
                <w:p w14:paraId="54F7B15B" w14:textId="77777777" w:rsidR="00B4445B" w:rsidRPr="00B4445B" w:rsidRDefault="00B4445B" w:rsidP="00B4445B">
                  <w:pPr>
                    <w:rPr>
                      <w:rFonts w:asciiTheme="minorHAnsi" w:hAnsiTheme="minorHAnsi" w:cs="Arial"/>
                      <w:sz w:val="24"/>
                      <w:szCs w:val="24"/>
                    </w:rPr>
                  </w:pPr>
                </w:p>
                <w:p w14:paraId="040A1D7E" w14:textId="77777777" w:rsidR="00B4445B" w:rsidRPr="00B4445B" w:rsidRDefault="00B4445B" w:rsidP="00B4445B">
                  <w:pPr>
                    <w:rPr>
                      <w:rFonts w:asciiTheme="minorHAnsi" w:hAnsiTheme="minorHAnsi" w:cs="Arial"/>
                      <w:sz w:val="24"/>
                      <w:szCs w:val="24"/>
                    </w:rPr>
                  </w:pPr>
                </w:p>
                <w:p w14:paraId="6A18E52A" w14:textId="77777777" w:rsidR="00B4445B" w:rsidRPr="00B4445B" w:rsidRDefault="00B4445B" w:rsidP="00B4445B">
                  <w:pPr>
                    <w:rPr>
                      <w:rFonts w:asciiTheme="minorHAnsi" w:hAnsiTheme="minorHAnsi" w:cs="Arial"/>
                      <w:sz w:val="24"/>
                      <w:szCs w:val="24"/>
                    </w:rPr>
                  </w:pPr>
                </w:p>
                <w:p w14:paraId="54CBEFF9" w14:textId="77777777" w:rsidR="00B4445B" w:rsidRPr="00B4445B" w:rsidRDefault="00B4445B" w:rsidP="00B4445B">
                  <w:pPr>
                    <w:rPr>
                      <w:rFonts w:asciiTheme="minorHAnsi" w:hAnsiTheme="minorHAnsi" w:cs="Arial"/>
                      <w:sz w:val="24"/>
                      <w:szCs w:val="24"/>
                    </w:rPr>
                  </w:pPr>
                </w:p>
                <w:p w14:paraId="658C0258" w14:textId="77777777" w:rsidR="00B4445B" w:rsidRPr="00B4445B" w:rsidRDefault="00B4445B" w:rsidP="00B4445B">
                  <w:pPr>
                    <w:rPr>
                      <w:rFonts w:asciiTheme="minorHAnsi" w:hAnsiTheme="minorHAnsi" w:cs="Arial"/>
                      <w:sz w:val="24"/>
                      <w:szCs w:val="24"/>
                    </w:rPr>
                  </w:pPr>
                </w:p>
                <w:p w14:paraId="6BE239E1" w14:textId="77777777" w:rsidR="00B4445B" w:rsidRPr="00B4445B" w:rsidRDefault="00B4445B" w:rsidP="00B4445B">
                  <w:pPr>
                    <w:rPr>
                      <w:rFonts w:asciiTheme="minorHAnsi" w:hAnsiTheme="minorHAnsi" w:cs="Arial"/>
                      <w:sz w:val="24"/>
                      <w:szCs w:val="24"/>
                    </w:rPr>
                  </w:pPr>
                </w:p>
                <w:p w14:paraId="243D6F21" w14:textId="60D36572" w:rsidR="00B4445B" w:rsidRPr="00F425A6" w:rsidRDefault="00B4445B" w:rsidP="00B4445B">
                  <w:pPr>
                    <w:rPr>
                      <w:rFonts w:asciiTheme="minorHAnsi" w:hAnsiTheme="minorHAnsi" w:cs="Arial"/>
                      <w:sz w:val="10"/>
                      <w:szCs w:val="24"/>
                    </w:rPr>
                  </w:pPr>
                </w:p>
                <w:p w14:paraId="28E7B83B" w14:textId="7CA9F14D" w:rsidR="004B7C53" w:rsidRPr="00B4445B" w:rsidRDefault="00B4445B" w:rsidP="00B4445B">
                  <w:pPr>
                    <w:rPr>
                      <w:rFonts w:asciiTheme="minorHAnsi" w:hAnsiTheme="minorHAnsi" w:cs="Arial"/>
                      <w:sz w:val="24"/>
                      <w:szCs w:val="24"/>
                    </w:rPr>
                  </w:pPr>
                  <w:r w:rsidRPr="00B4445B">
                    <w:rPr>
                      <w:rFonts w:asciiTheme="minorHAnsi" w:eastAsia="Calibri" w:hAnsiTheme="minorHAnsi" w:cs="Arial"/>
                      <w:b/>
                      <w:sz w:val="36"/>
                      <w:szCs w:val="24"/>
                      <w:lang w:eastAsia="en-US"/>
                    </w:rPr>
                    <w:br/>
                  </w:r>
                  <w:r>
                    <w:rPr>
                      <w:rFonts w:asciiTheme="minorHAnsi" w:eastAsia="Calibri" w:hAnsiTheme="minorHAnsi" w:cs="Arial"/>
                      <w:b/>
                      <w:sz w:val="24"/>
                      <w:szCs w:val="24"/>
                      <w:lang w:eastAsia="en-US"/>
                    </w:rPr>
                    <w:t xml:space="preserve">Liegeplatz </w:t>
                  </w:r>
                </w:p>
              </w:tc>
              <w:tc>
                <w:tcPr>
                  <w:tcW w:w="8687" w:type="dxa"/>
                </w:tcPr>
                <w:p w14:paraId="5C8B8707" w14:textId="1ACE971D" w:rsidR="00B4445B" w:rsidRDefault="00B4445B" w:rsidP="00EA232D">
                  <w:pPr>
                    <w:spacing w:before="120" w:after="120" w:line="276" w:lineRule="auto"/>
                    <w:ind w:left="-78" w:right="425"/>
                    <w:rPr>
                      <w:rFonts w:asciiTheme="minorHAnsi" w:hAnsiTheme="minorHAnsi" w:cs="Arial"/>
                      <w:sz w:val="24"/>
                      <w:szCs w:val="24"/>
                    </w:rPr>
                  </w:pPr>
                  <w:bookmarkStart w:id="1" w:name="_Hlk178887187"/>
                  <w:r>
                    <w:rPr>
                      <w:rFonts w:asciiTheme="minorHAnsi" w:hAnsiTheme="minorHAnsi" w:cs="Arial"/>
                      <w:sz w:val="24"/>
                      <w:szCs w:val="24"/>
                    </w:rPr>
                    <w:t>ist ein berühmter Ferienort an der C</w:t>
                  </w:r>
                  <w:r w:rsidR="00B14DF0">
                    <w:rPr>
                      <w:rFonts w:ascii="Calibri" w:hAnsi="Calibri" w:cs="Calibri"/>
                      <w:b/>
                      <w:sz w:val="22"/>
                      <w:szCs w:val="22"/>
                    </w:rPr>
                    <w:t>ô</w:t>
                  </w:r>
                  <w:r>
                    <w:rPr>
                      <w:rFonts w:asciiTheme="minorHAnsi" w:hAnsiTheme="minorHAnsi" w:cs="Arial"/>
                      <w:sz w:val="24"/>
                      <w:szCs w:val="24"/>
                    </w:rPr>
                    <w:t>te d´ Azur im Süden Frankreichs. Ursprünglich ein kleines Fischerdorf wurde es ab den 1950er Jahren durch Filmstars wie Brigitte Bardot weltbekannt und entwickelte sich zu einem exklusiven Hotspot für den internationalen Jetset. Die Stadt zählt heute etwa 4.500 Einwohner. Berühmt ist Saint-Tropez für den malerischen Hafen</w:t>
                  </w:r>
                  <w:r w:rsidR="00F425A6">
                    <w:rPr>
                      <w:rFonts w:asciiTheme="minorHAnsi" w:hAnsiTheme="minorHAnsi" w:cs="Arial"/>
                      <w:sz w:val="24"/>
                      <w:szCs w:val="24"/>
                    </w:rPr>
                    <w:t xml:space="preserve">, an dem Luxusyachten ankern, </w:t>
                  </w:r>
                  <w:r w:rsidR="00F814B2">
                    <w:rPr>
                      <w:rFonts w:asciiTheme="minorHAnsi" w:hAnsiTheme="minorHAnsi" w:cs="Arial"/>
                      <w:sz w:val="24"/>
                      <w:szCs w:val="24"/>
                    </w:rPr>
                    <w:t>seine</w:t>
                  </w:r>
                  <w:r w:rsidR="00F425A6">
                    <w:rPr>
                      <w:rFonts w:asciiTheme="minorHAnsi" w:hAnsiTheme="minorHAnsi" w:cs="Arial"/>
                      <w:sz w:val="24"/>
                      <w:szCs w:val="24"/>
                    </w:rPr>
                    <w:t xml:space="preserve"> Strände wie Pampelonne und das lebendige Nachtleben. Die Altstadt mit ihren engen Gassen, dem Zitadellen-Museum und der Kirche von Saint-Tropez zieht jedes Jahr Millionen von Touristen an. </w:t>
                  </w:r>
                  <w:bookmarkEnd w:id="1"/>
                </w:p>
                <w:p w14:paraId="6F2B5B29" w14:textId="477229EF" w:rsidR="004B7C53" w:rsidRDefault="004B7C53" w:rsidP="00B4445B">
                  <w:pPr>
                    <w:rPr>
                      <w:rFonts w:asciiTheme="minorHAnsi" w:hAnsiTheme="minorHAnsi" w:cs="Arial"/>
                      <w:sz w:val="24"/>
                      <w:szCs w:val="24"/>
                    </w:rPr>
                  </w:pPr>
                </w:p>
                <w:p w14:paraId="01BF8E9E" w14:textId="3A198E16" w:rsidR="00F425A6" w:rsidRDefault="00F425A6" w:rsidP="00B4445B">
                  <w:pPr>
                    <w:rPr>
                      <w:rFonts w:asciiTheme="minorHAnsi" w:hAnsiTheme="minorHAnsi" w:cs="Arial"/>
                      <w:sz w:val="24"/>
                      <w:szCs w:val="24"/>
                    </w:rPr>
                  </w:pPr>
                </w:p>
                <w:p w14:paraId="016CAF9F" w14:textId="419A2122" w:rsidR="00F425A6" w:rsidRDefault="00F425A6" w:rsidP="00B4445B">
                  <w:pPr>
                    <w:rPr>
                      <w:rFonts w:asciiTheme="minorHAnsi" w:hAnsiTheme="minorHAnsi" w:cs="Arial"/>
                      <w:sz w:val="24"/>
                      <w:szCs w:val="24"/>
                    </w:rPr>
                  </w:pPr>
                </w:p>
                <w:p w14:paraId="301B05A9" w14:textId="77777777" w:rsidR="00F425A6" w:rsidRDefault="00F425A6" w:rsidP="00B4445B">
                  <w:pPr>
                    <w:rPr>
                      <w:rFonts w:asciiTheme="minorHAnsi" w:hAnsiTheme="minorHAnsi" w:cs="Arial"/>
                      <w:sz w:val="24"/>
                      <w:szCs w:val="24"/>
                    </w:rPr>
                  </w:pPr>
                </w:p>
                <w:p w14:paraId="141D1CE6" w14:textId="7929809B" w:rsidR="00B4445B" w:rsidRDefault="00B4445B" w:rsidP="00B4445B">
                  <w:pPr>
                    <w:pStyle w:val="ListParagraph"/>
                    <w:numPr>
                      <w:ilvl w:val="0"/>
                      <w:numId w:val="7"/>
                    </w:numPr>
                    <w:ind w:left="459" w:hanging="459"/>
                    <w:rPr>
                      <w:rFonts w:asciiTheme="minorHAnsi" w:hAnsiTheme="minorHAnsi" w:cs="Arial"/>
                      <w:sz w:val="24"/>
                      <w:szCs w:val="24"/>
                    </w:rPr>
                  </w:pPr>
                  <w:r>
                    <w:rPr>
                      <w:rFonts w:asciiTheme="minorHAnsi" w:hAnsiTheme="minorHAnsi" w:cs="Arial"/>
                      <w:sz w:val="24"/>
                      <w:szCs w:val="24"/>
                    </w:rPr>
                    <w:t xml:space="preserve">MS Amera wird auf Reede liegen und Sie werden mit </w:t>
                  </w:r>
                  <w:r w:rsidR="00F425A6">
                    <w:rPr>
                      <w:rFonts w:asciiTheme="minorHAnsi" w:hAnsiTheme="minorHAnsi" w:cs="Arial"/>
                      <w:sz w:val="24"/>
                      <w:szCs w:val="24"/>
                    </w:rPr>
                    <w:t>s</w:t>
                  </w:r>
                  <w:r>
                    <w:rPr>
                      <w:rFonts w:asciiTheme="minorHAnsi" w:hAnsiTheme="minorHAnsi" w:cs="Arial"/>
                      <w:sz w:val="24"/>
                      <w:szCs w:val="24"/>
                    </w:rPr>
                    <w:t xml:space="preserve">chiffseigenen Tenderbooten an Land gebracht. </w:t>
                  </w:r>
                </w:p>
                <w:p w14:paraId="7E807B01" w14:textId="77777777" w:rsidR="00F425A6" w:rsidRDefault="00F425A6" w:rsidP="00F425A6">
                  <w:pPr>
                    <w:rPr>
                      <w:rFonts w:asciiTheme="minorHAnsi" w:hAnsiTheme="minorHAnsi" w:cs="Arial"/>
                      <w:sz w:val="24"/>
                      <w:szCs w:val="24"/>
                    </w:rPr>
                  </w:pPr>
                </w:p>
                <w:p w14:paraId="72AEB5D7" w14:textId="3D5EF241" w:rsidR="00F425A6" w:rsidRPr="00F425A6" w:rsidRDefault="00F425A6" w:rsidP="00F425A6">
                  <w:pPr>
                    <w:rPr>
                      <w:rFonts w:asciiTheme="minorHAnsi" w:hAnsiTheme="minorHAnsi" w:cs="Arial"/>
                      <w:sz w:val="24"/>
                      <w:szCs w:val="24"/>
                    </w:rPr>
                  </w:pPr>
                </w:p>
              </w:tc>
            </w:tr>
            <w:tr w:rsidR="004B7C53" w:rsidRPr="00F35A3E" w14:paraId="6E54688E" w14:textId="77777777" w:rsidTr="00BB08DE">
              <w:trPr>
                <w:trHeight w:val="17"/>
              </w:trPr>
              <w:tc>
                <w:tcPr>
                  <w:tcW w:w="2172" w:type="dxa"/>
                </w:tcPr>
                <w:p w14:paraId="345F2891" w14:textId="509BDD7A" w:rsidR="00B4445B" w:rsidRPr="00112304" w:rsidRDefault="00B4445B" w:rsidP="00B4445B">
                  <w:pPr>
                    <w:tabs>
                      <w:tab w:val="left" w:pos="1920"/>
                    </w:tabs>
                    <w:spacing w:line="276" w:lineRule="auto"/>
                    <w:ind w:right="425"/>
                    <w:rPr>
                      <w:rFonts w:asciiTheme="minorHAnsi" w:hAnsiTheme="minorHAnsi" w:cs="Arial"/>
                      <w:b/>
                      <w:sz w:val="12"/>
                      <w:szCs w:val="12"/>
                    </w:rPr>
                  </w:pPr>
                </w:p>
                <w:p w14:paraId="6E32120A" w14:textId="77777777" w:rsidR="004B7C53" w:rsidRDefault="004B7C53" w:rsidP="004B7C53">
                  <w:pPr>
                    <w:spacing w:line="276" w:lineRule="auto"/>
                    <w:ind w:right="425"/>
                    <w:rPr>
                      <w:rFonts w:asciiTheme="minorHAnsi" w:hAnsiTheme="minorHAnsi" w:cs="Arial"/>
                      <w:b/>
                      <w:sz w:val="24"/>
                      <w:szCs w:val="24"/>
                    </w:rPr>
                  </w:pPr>
                  <w:r w:rsidRPr="002F1593">
                    <w:rPr>
                      <w:rFonts w:asciiTheme="minorHAnsi" w:hAnsiTheme="minorHAnsi" w:cs="Arial"/>
                      <w:b/>
                      <w:sz w:val="24"/>
                      <w:szCs w:val="24"/>
                    </w:rPr>
                    <w:t>Was kann man unternehmen?</w:t>
                  </w:r>
                </w:p>
                <w:p w14:paraId="11EAEF17" w14:textId="77777777" w:rsidR="004B7C53" w:rsidRDefault="004B7C53" w:rsidP="004B7C53">
                  <w:pPr>
                    <w:spacing w:line="276" w:lineRule="auto"/>
                    <w:ind w:right="425"/>
                    <w:rPr>
                      <w:rFonts w:asciiTheme="minorHAnsi" w:hAnsiTheme="minorHAnsi" w:cs="Arial"/>
                      <w:b/>
                      <w:sz w:val="24"/>
                      <w:szCs w:val="24"/>
                    </w:rPr>
                  </w:pPr>
                </w:p>
                <w:p w14:paraId="7CE2F6BB" w14:textId="77777777" w:rsidR="004B7C53" w:rsidRDefault="004B7C53" w:rsidP="004B7C53">
                  <w:pPr>
                    <w:spacing w:line="276" w:lineRule="auto"/>
                    <w:ind w:right="425"/>
                    <w:rPr>
                      <w:rFonts w:asciiTheme="minorHAnsi" w:hAnsiTheme="minorHAnsi" w:cs="Arial"/>
                      <w:b/>
                      <w:sz w:val="24"/>
                      <w:szCs w:val="24"/>
                    </w:rPr>
                  </w:pPr>
                </w:p>
                <w:p w14:paraId="2A2058AC" w14:textId="77777777" w:rsidR="004B7C53" w:rsidRDefault="004B7C53" w:rsidP="004B7C53">
                  <w:pPr>
                    <w:spacing w:line="276" w:lineRule="auto"/>
                    <w:ind w:right="425"/>
                    <w:rPr>
                      <w:rFonts w:asciiTheme="minorHAnsi" w:hAnsiTheme="minorHAnsi" w:cs="Arial"/>
                      <w:b/>
                      <w:sz w:val="24"/>
                      <w:szCs w:val="24"/>
                    </w:rPr>
                  </w:pPr>
                </w:p>
                <w:p w14:paraId="35F69853" w14:textId="77777777" w:rsidR="004B7C53" w:rsidRDefault="004B7C53" w:rsidP="004B7C53">
                  <w:pPr>
                    <w:spacing w:line="276" w:lineRule="auto"/>
                    <w:ind w:right="425"/>
                    <w:rPr>
                      <w:rFonts w:asciiTheme="minorHAnsi" w:hAnsiTheme="minorHAnsi" w:cs="Arial"/>
                      <w:b/>
                      <w:sz w:val="24"/>
                      <w:szCs w:val="24"/>
                    </w:rPr>
                  </w:pPr>
                </w:p>
                <w:p w14:paraId="503E79D3" w14:textId="77777777" w:rsidR="004B7C53" w:rsidRDefault="004B7C53" w:rsidP="004B7C53">
                  <w:pPr>
                    <w:spacing w:line="276" w:lineRule="auto"/>
                    <w:ind w:right="425"/>
                    <w:rPr>
                      <w:rFonts w:asciiTheme="minorHAnsi" w:hAnsiTheme="minorHAnsi" w:cs="Arial"/>
                      <w:b/>
                      <w:sz w:val="24"/>
                      <w:szCs w:val="24"/>
                    </w:rPr>
                  </w:pPr>
                </w:p>
                <w:p w14:paraId="07D46D0C" w14:textId="77777777" w:rsidR="004B7C53" w:rsidRDefault="004B7C53" w:rsidP="004B7C53">
                  <w:pPr>
                    <w:spacing w:line="276" w:lineRule="auto"/>
                    <w:ind w:right="425"/>
                    <w:rPr>
                      <w:rFonts w:asciiTheme="minorHAnsi" w:hAnsiTheme="minorHAnsi" w:cs="Arial"/>
                      <w:b/>
                      <w:sz w:val="24"/>
                      <w:szCs w:val="24"/>
                    </w:rPr>
                  </w:pPr>
                </w:p>
                <w:p w14:paraId="7B680D38" w14:textId="77777777" w:rsidR="004B7C53" w:rsidRDefault="004B7C53" w:rsidP="004B7C53">
                  <w:pPr>
                    <w:spacing w:line="276" w:lineRule="auto"/>
                    <w:ind w:right="425"/>
                    <w:rPr>
                      <w:rFonts w:asciiTheme="minorHAnsi" w:hAnsiTheme="minorHAnsi" w:cs="Arial"/>
                      <w:b/>
                      <w:sz w:val="24"/>
                      <w:szCs w:val="24"/>
                    </w:rPr>
                  </w:pPr>
                </w:p>
                <w:p w14:paraId="61D00F75" w14:textId="77777777" w:rsidR="004B7C53" w:rsidRDefault="004B7C53" w:rsidP="004B7C53">
                  <w:pPr>
                    <w:spacing w:line="276" w:lineRule="auto"/>
                    <w:ind w:right="425"/>
                    <w:rPr>
                      <w:rFonts w:asciiTheme="minorHAnsi" w:hAnsiTheme="minorHAnsi" w:cs="Arial"/>
                      <w:b/>
                      <w:sz w:val="24"/>
                      <w:szCs w:val="24"/>
                    </w:rPr>
                  </w:pPr>
                </w:p>
                <w:p w14:paraId="05EDEDEC" w14:textId="77777777" w:rsidR="004B7C53" w:rsidRDefault="004B7C53" w:rsidP="004B7C53">
                  <w:pPr>
                    <w:spacing w:line="276" w:lineRule="auto"/>
                    <w:ind w:right="425"/>
                    <w:rPr>
                      <w:rFonts w:asciiTheme="minorHAnsi" w:hAnsiTheme="minorHAnsi" w:cs="Arial"/>
                      <w:b/>
                      <w:sz w:val="24"/>
                      <w:szCs w:val="24"/>
                    </w:rPr>
                  </w:pPr>
                </w:p>
                <w:p w14:paraId="13CD383A" w14:textId="77777777" w:rsidR="004B7C53" w:rsidRDefault="004B7C53" w:rsidP="004B7C53">
                  <w:pPr>
                    <w:spacing w:line="276" w:lineRule="auto"/>
                    <w:ind w:right="425"/>
                    <w:rPr>
                      <w:rFonts w:asciiTheme="minorHAnsi" w:hAnsiTheme="minorHAnsi" w:cs="Arial"/>
                      <w:b/>
                      <w:sz w:val="24"/>
                      <w:szCs w:val="24"/>
                    </w:rPr>
                  </w:pPr>
                </w:p>
                <w:p w14:paraId="42F2B31B" w14:textId="77777777" w:rsidR="004B7C53" w:rsidRDefault="004B7C53" w:rsidP="004B7C53">
                  <w:pPr>
                    <w:spacing w:line="276" w:lineRule="auto"/>
                    <w:ind w:right="425"/>
                    <w:rPr>
                      <w:rFonts w:asciiTheme="minorHAnsi" w:hAnsiTheme="minorHAnsi" w:cs="Arial"/>
                      <w:b/>
                      <w:sz w:val="24"/>
                      <w:szCs w:val="24"/>
                    </w:rPr>
                  </w:pPr>
                </w:p>
                <w:p w14:paraId="73CDE8D3" w14:textId="77777777" w:rsidR="004B7C53" w:rsidRDefault="004B7C53" w:rsidP="004B7C53">
                  <w:pPr>
                    <w:spacing w:line="276" w:lineRule="auto"/>
                    <w:ind w:right="425"/>
                    <w:rPr>
                      <w:rFonts w:asciiTheme="minorHAnsi" w:hAnsiTheme="minorHAnsi" w:cs="Arial"/>
                      <w:b/>
                      <w:sz w:val="24"/>
                      <w:szCs w:val="24"/>
                    </w:rPr>
                  </w:pPr>
                </w:p>
                <w:p w14:paraId="3D69D493" w14:textId="77777777" w:rsidR="004B7C53" w:rsidRDefault="004B7C53" w:rsidP="004B7C53">
                  <w:pPr>
                    <w:spacing w:line="276" w:lineRule="auto"/>
                    <w:ind w:right="425"/>
                    <w:rPr>
                      <w:rFonts w:asciiTheme="minorHAnsi" w:hAnsiTheme="minorHAnsi" w:cs="Arial"/>
                      <w:b/>
                      <w:sz w:val="24"/>
                      <w:szCs w:val="24"/>
                    </w:rPr>
                  </w:pPr>
                </w:p>
                <w:p w14:paraId="200CD0DD" w14:textId="77777777" w:rsidR="004B7C53" w:rsidRDefault="004B7C53" w:rsidP="004B7C53">
                  <w:pPr>
                    <w:spacing w:line="276" w:lineRule="auto"/>
                    <w:ind w:right="425"/>
                    <w:rPr>
                      <w:rFonts w:asciiTheme="minorHAnsi" w:hAnsiTheme="minorHAnsi" w:cs="Arial"/>
                      <w:b/>
                      <w:sz w:val="24"/>
                      <w:szCs w:val="24"/>
                    </w:rPr>
                  </w:pPr>
                </w:p>
                <w:p w14:paraId="26B57060" w14:textId="77777777" w:rsidR="004B7C53" w:rsidRDefault="004B7C53" w:rsidP="004B7C53">
                  <w:pPr>
                    <w:spacing w:line="276" w:lineRule="auto"/>
                    <w:ind w:right="425"/>
                    <w:rPr>
                      <w:rFonts w:asciiTheme="minorHAnsi" w:hAnsiTheme="minorHAnsi" w:cs="Arial"/>
                      <w:b/>
                      <w:sz w:val="24"/>
                      <w:szCs w:val="24"/>
                    </w:rPr>
                  </w:pPr>
                </w:p>
                <w:p w14:paraId="19A4CE4C" w14:textId="77777777" w:rsidR="004B7C53" w:rsidRDefault="004B7C53" w:rsidP="004B7C53">
                  <w:pPr>
                    <w:spacing w:line="276" w:lineRule="auto"/>
                    <w:ind w:right="425"/>
                    <w:rPr>
                      <w:rFonts w:asciiTheme="minorHAnsi" w:hAnsiTheme="minorHAnsi" w:cs="Arial"/>
                      <w:b/>
                      <w:sz w:val="24"/>
                      <w:szCs w:val="24"/>
                    </w:rPr>
                  </w:pPr>
                </w:p>
                <w:p w14:paraId="628AEEA8" w14:textId="77777777" w:rsidR="004B7C53" w:rsidRDefault="004B7C53" w:rsidP="004B7C53">
                  <w:pPr>
                    <w:spacing w:line="276" w:lineRule="auto"/>
                    <w:ind w:right="425"/>
                    <w:rPr>
                      <w:rFonts w:asciiTheme="minorHAnsi" w:hAnsiTheme="minorHAnsi" w:cs="Arial"/>
                      <w:b/>
                      <w:sz w:val="24"/>
                      <w:szCs w:val="24"/>
                    </w:rPr>
                  </w:pPr>
                </w:p>
                <w:p w14:paraId="06F293F4" w14:textId="47CC7D2C" w:rsidR="004B7C53" w:rsidRDefault="00EA232D" w:rsidP="004B7C53">
                  <w:pPr>
                    <w:spacing w:line="276" w:lineRule="auto"/>
                    <w:ind w:right="425"/>
                    <w:rPr>
                      <w:rFonts w:asciiTheme="minorHAnsi" w:hAnsiTheme="minorHAnsi" w:cs="Arial"/>
                      <w:b/>
                      <w:sz w:val="24"/>
                      <w:szCs w:val="24"/>
                    </w:rPr>
                  </w:pPr>
                  <w:r>
                    <w:rPr>
                      <w:rFonts w:asciiTheme="minorHAnsi" w:hAnsiTheme="minorHAnsi" w:cs="Arial"/>
                      <w:b/>
                      <w:sz w:val="24"/>
                      <w:szCs w:val="24"/>
                    </w:rPr>
                    <w:t xml:space="preserve"> </w:t>
                  </w:r>
                </w:p>
                <w:p w14:paraId="2322A0DA" w14:textId="77777777" w:rsidR="004B7C53" w:rsidRDefault="004B7C53" w:rsidP="004B7C53">
                  <w:pPr>
                    <w:spacing w:line="276" w:lineRule="auto"/>
                    <w:ind w:right="425"/>
                    <w:rPr>
                      <w:rFonts w:asciiTheme="minorHAnsi" w:hAnsiTheme="minorHAnsi" w:cs="Arial"/>
                      <w:b/>
                      <w:sz w:val="24"/>
                      <w:szCs w:val="24"/>
                    </w:rPr>
                  </w:pPr>
                </w:p>
                <w:p w14:paraId="0281A14B" w14:textId="77777777" w:rsidR="004B7C53" w:rsidRDefault="004B7C53" w:rsidP="004B7C53">
                  <w:pPr>
                    <w:spacing w:line="276" w:lineRule="auto"/>
                    <w:ind w:right="425"/>
                    <w:rPr>
                      <w:rFonts w:asciiTheme="minorHAnsi" w:hAnsiTheme="minorHAnsi" w:cs="Arial"/>
                      <w:b/>
                      <w:sz w:val="24"/>
                      <w:szCs w:val="24"/>
                    </w:rPr>
                  </w:pPr>
                </w:p>
                <w:p w14:paraId="42156268" w14:textId="77777777" w:rsidR="004B7C53" w:rsidRPr="005A0577" w:rsidRDefault="004B7C53" w:rsidP="005A0577">
                  <w:pPr>
                    <w:spacing w:line="276" w:lineRule="auto"/>
                    <w:ind w:right="425"/>
                    <w:jc w:val="center"/>
                    <w:rPr>
                      <w:rFonts w:asciiTheme="minorHAnsi" w:hAnsiTheme="minorHAnsi" w:cs="Arial"/>
                      <w:b/>
                      <w:sz w:val="6"/>
                      <w:szCs w:val="24"/>
                    </w:rPr>
                  </w:pPr>
                </w:p>
                <w:p w14:paraId="56561E90" w14:textId="77777777" w:rsidR="004B7C53" w:rsidRPr="00FF55DF" w:rsidRDefault="004B7C53" w:rsidP="00FF55DF">
                  <w:pPr>
                    <w:rPr>
                      <w:rFonts w:asciiTheme="minorHAnsi" w:hAnsiTheme="minorHAnsi" w:cs="Arial"/>
                      <w:sz w:val="24"/>
                      <w:szCs w:val="24"/>
                    </w:rPr>
                  </w:pPr>
                </w:p>
              </w:tc>
              <w:tc>
                <w:tcPr>
                  <w:tcW w:w="8687" w:type="dxa"/>
                </w:tcPr>
                <w:p w14:paraId="57FE725D" w14:textId="3FA5B8FB" w:rsidR="004B7C53" w:rsidRPr="00EA232D" w:rsidRDefault="00F814B2" w:rsidP="00EA232D">
                  <w:pPr>
                    <w:pStyle w:val="ListParagraph"/>
                    <w:numPr>
                      <w:ilvl w:val="0"/>
                      <w:numId w:val="5"/>
                    </w:numPr>
                    <w:spacing w:before="120" w:after="120" w:line="276" w:lineRule="auto"/>
                    <w:ind w:left="489" w:right="425" w:hanging="502"/>
                    <w:rPr>
                      <w:rFonts w:asciiTheme="minorHAnsi" w:hAnsiTheme="minorHAnsi" w:cs="Arial"/>
                      <w:sz w:val="22"/>
                      <w:szCs w:val="24"/>
                    </w:rPr>
                  </w:pPr>
                  <w:bookmarkStart w:id="2" w:name="_Hlk178887256"/>
                  <w:r>
                    <w:rPr>
                      <w:rFonts w:asciiTheme="minorHAnsi" w:hAnsiTheme="minorHAnsi" w:cs="Arial"/>
                      <w:sz w:val="22"/>
                      <w:szCs w:val="24"/>
                    </w:rPr>
                    <w:lastRenderedPageBreak/>
                    <w:t>Die</w:t>
                  </w:r>
                  <w:r w:rsidR="00F425A6" w:rsidRPr="00F425A6">
                    <w:rPr>
                      <w:rFonts w:asciiTheme="minorHAnsi" w:hAnsiTheme="minorHAnsi" w:cs="Arial"/>
                      <w:b/>
                      <w:sz w:val="22"/>
                      <w:szCs w:val="24"/>
                    </w:rPr>
                    <w:t xml:space="preserve"> Altstadt (La Ponche)</w:t>
                  </w:r>
                  <w:r>
                    <w:rPr>
                      <w:rFonts w:asciiTheme="minorHAnsi" w:hAnsiTheme="minorHAnsi" w:cs="Arial"/>
                      <w:sz w:val="22"/>
                      <w:szCs w:val="24"/>
                    </w:rPr>
                    <w:t xml:space="preserve"> mit ihren</w:t>
                  </w:r>
                  <w:r w:rsidR="00F425A6">
                    <w:rPr>
                      <w:rFonts w:asciiTheme="minorHAnsi" w:hAnsiTheme="minorHAnsi" w:cs="Arial"/>
                      <w:sz w:val="22"/>
                      <w:szCs w:val="24"/>
                    </w:rPr>
                    <w:t xml:space="preserve"> enge</w:t>
                  </w:r>
                  <w:r w:rsidR="00B14DF0">
                    <w:rPr>
                      <w:rFonts w:asciiTheme="minorHAnsi" w:hAnsiTheme="minorHAnsi" w:cs="Arial"/>
                      <w:sz w:val="22"/>
                      <w:szCs w:val="24"/>
                    </w:rPr>
                    <w:t>n</w:t>
                  </w:r>
                  <w:r w:rsidR="00F425A6">
                    <w:rPr>
                      <w:rFonts w:asciiTheme="minorHAnsi" w:hAnsiTheme="minorHAnsi" w:cs="Arial"/>
                      <w:sz w:val="22"/>
                      <w:szCs w:val="24"/>
                    </w:rPr>
                    <w:t xml:space="preserve"> Gassen</w:t>
                  </w:r>
                  <w:r>
                    <w:rPr>
                      <w:rFonts w:asciiTheme="minorHAnsi" w:hAnsiTheme="minorHAnsi" w:cs="Arial"/>
                      <w:sz w:val="22"/>
                      <w:szCs w:val="24"/>
                    </w:rPr>
                    <w:t xml:space="preserve"> und</w:t>
                  </w:r>
                  <w:r w:rsidR="00F425A6">
                    <w:rPr>
                      <w:rFonts w:asciiTheme="minorHAnsi" w:hAnsiTheme="minorHAnsi" w:cs="Arial"/>
                      <w:sz w:val="22"/>
                      <w:szCs w:val="24"/>
                    </w:rPr>
                    <w:t xml:space="preserve"> charmanten Häusern l</w:t>
                  </w:r>
                  <w:r>
                    <w:rPr>
                      <w:rFonts w:asciiTheme="minorHAnsi" w:hAnsiTheme="minorHAnsi" w:cs="Arial"/>
                      <w:sz w:val="22"/>
                      <w:szCs w:val="24"/>
                    </w:rPr>
                    <w:t>ädt</w:t>
                  </w:r>
                  <w:r w:rsidR="00F425A6">
                    <w:rPr>
                      <w:rFonts w:asciiTheme="minorHAnsi" w:hAnsiTheme="minorHAnsi" w:cs="Arial"/>
                      <w:sz w:val="22"/>
                      <w:szCs w:val="24"/>
                    </w:rPr>
                    <w:t xml:space="preserve"> zum </w:t>
                  </w:r>
                  <w:r>
                    <w:rPr>
                      <w:rFonts w:asciiTheme="minorHAnsi" w:hAnsiTheme="minorHAnsi" w:cs="Arial"/>
                      <w:sz w:val="22"/>
                      <w:szCs w:val="24"/>
                    </w:rPr>
                    <w:t>S</w:t>
                  </w:r>
                  <w:r w:rsidR="00F425A6">
                    <w:rPr>
                      <w:rFonts w:asciiTheme="minorHAnsi" w:hAnsiTheme="minorHAnsi" w:cs="Arial"/>
                      <w:sz w:val="22"/>
                      <w:szCs w:val="24"/>
                    </w:rPr>
                    <w:t xml:space="preserve">chlendern und </w:t>
                  </w:r>
                  <w:r>
                    <w:rPr>
                      <w:rFonts w:asciiTheme="minorHAnsi" w:hAnsiTheme="minorHAnsi" w:cs="Arial"/>
                      <w:sz w:val="22"/>
                      <w:szCs w:val="24"/>
                    </w:rPr>
                    <w:t>F</w:t>
                  </w:r>
                  <w:r w:rsidR="00F425A6">
                    <w:rPr>
                      <w:rFonts w:asciiTheme="minorHAnsi" w:hAnsiTheme="minorHAnsi" w:cs="Arial"/>
                      <w:sz w:val="22"/>
                      <w:szCs w:val="24"/>
                    </w:rPr>
                    <w:t>lanieren ein. Hier spürt man noch den ursprünglichen Charakter des Fischerdorfes.</w:t>
                  </w:r>
                  <w:bookmarkEnd w:id="2"/>
                </w:p>
                <w:p w14:paraId="57763BA4" w14:textId="77777777" w:rsidR="004B7C53" w:rsidRPr="00EA232D" w:rsidRDefault="004B7C53" w:rsidP="004B7C53">
                  <w:pPr>
                    <w:pStyle w:val="ListParagraph"/>
                    <w:spacing w:before="120" w:after="120" w:line="276" w:lineRule="auto"/>
                    <w:ind w:right="425"/>
                    <w:jc w:val="both"/>
                    <w:rPr>
                      <w:rFonts w:asciiTheme="minorHAnsi" w:hAnsiTheme="minorHAnsi" w:cs="Arial"/>
                      <w:sz w:val="22"/>
                      <w:szCs w:val="24"/>
                    </w:rPr>
                  </w:pPr>
                </w:p>
                <w:p w14:paraId="1052426D" w14:textId="53B6467B" w:rsidR="00594C65" w:rsidRDefault="00F425A6" w:rsidP="00F425A6">
                  <w:pPr>
                    <w:pStyle w:val="ListParagraph"/>
                    <w:numPr>
                      <w:ilvl w:val="0"/>
                      <w:numId w:val="2"/>
                    </w:numPr>
                    <w:spacing w:before="120" w:after="120" w:line="276" w:lineRule="auto"/>
                    <w:ind w:left="489" w:right="425" w:hanging="456"/>
                    <w:rPr>
                      <w:rFonts w:asciiTheme="minorHAnsi" w:hAnsiTheme="minorHAnsi" w:cs="Arial"/>
                      <w:sz w:val="22"/>
                      <w:szCs w:val="24"/>
                    </w:rPr>
                  </w:pPr>
                  <w:r w:rsidRPr="00F425A6">
                    <w:rPr>
                      <w:rFonts w:asciiTheme="minorHAnsi" w:hAnsiTheme="minorHAnsi" w:cs="Arial"/>
                      <w:b/>
                      <w:sz w:val="22"/>
                      <w:szCs w:val="24"/>
                    </w:rPr>
                    <w:t>Zitatdell</w:t>
                  </w:r>
                  <w:r w:rsidR="00F814B2">
                    <w:rPr>
                      <w:rFonts w:asciiTheme="minorHAnsi" w:hAnsiTheme="minorHAnsi" w:cs="Arial"/>
                      <w:b/>
                      <w:sz w:val="22"/>
                      <w:szCs w:val="24"/>
                    </w:rPr>
                    <w:t>e</w:t>
                  </w:r>
                  <w:r w:rsidRPr="00F425A6">
                    <w:rPr>
                      <w:rFonts w:asciiTheme="minorHAnsi" w:hAnsiTheme="minorHAnsi" w:cs="Arial"/>
                      <w:b/>
                      <w:sz w:val="22"/>
                      <w:szCs w:val="24"/>
                    </w:rPr>
                    <w:t xml:space="preserve"> von Saint-Tropez</w:t>
                  </w:r>
                  <w:r>
                    <w:rPr>
                      <w:rFonts w:asciiTheme="minorHAnsi" w:hAnsiTheme="minorHAnsi" w:cs="Arial"/>
                      <w:sz w:val="22"/>
                      <w:szCs w:val="24"/>
                    </w:rPr>
                    <w:t>, eine Festung aus dem 17. Jahrhundert welche atemberaubende Ausblicke auf die Stadt bietet. Öffnungszeiten in der Regel von 10:00 – 17:30 Uhr. Eintritt ca. 4</w:t>
                  </w:r>
                  <w:r w:rsidR="00B14DF0">
                    <w:rPr>
                      <w:rFonts w:asciiTheme="minorHAnsi" w:hAnsiTheme="minorHAnsi" w:cs="Arial"/>
                      <w:sz w:val="22"/>
                      <w:szCs w:val="24"/>
                    </w:rPr>
                    <w:t xml:space="preserve"> </w:t>
                  </w:r>
                  <w:r>
                    <w:rPr>
                      <w:rFonts w:asciiTheme="minorHAnsi" w:hAnsiTheme="minorHAnsi" w:cs="Arial"/>
                      <w:sz w:val="22"/>
                      <w:szCs w:val="24"/>
                    </w:rPr>
                    <w:t>€ pro Erwachsenen.</w:t>
                  </w:r>
                </w:p>
                <w:p w14:paraId="1F723710" w14:textId="77777777" w:rsidR="00F425A6" w:rsidRPr="00EA232D" w:rsidRDefault="00F425A6" w:rsidP="00F425A6">
                  <w:pPr>
                    <w:pStyle w:val="ListParagraph"/>
                    <w:spacing w:before="120" w:after="120" w:line="276" w:lineRule="auto"/>
                    <w:ind w:left="317" w:right="425" w:firstLine="172"/>
                    <w:rPr>
                      <w:rFonts w:asciiTheme="minorHAnsi" w:hAnsiTheme="minorHAnsi" w:cs="Arial"/>
                      <w:sz w:val="22"/>
                      <w:szCs w:val="24"/>
                    </w:rPr>
                  </w:pPr>
                </w:p>
                <w:p w14:paraId="37747A8F" w14:textId="12BAB999" w:rsidR="005A0577" w:rsidRDefault="00F425A6" w:rsidP="00F425A6">
                  <w:pPr>
                    <w:pStyle w:val="ListParagraph"/>
                    <w:numPr>
                      <w:ilvl w:val="0"/>
                      <w:numId w:val="2"/>
                    </w:numPr>
                    <w:spacing w:before="120" w:after="120" w:line="276" w:lineRule="auto"/>
                    <w:ind w:left="489" w:right="425" w:hanging="456"/>
                    <w:rPr>
                      <w:rFonts w:asciiTheme="minorHAnsi" w:hAnsiTheme="minorHAnsi" w:cs="Arial"/>
                      <w:sz w:val="22"/>
                      <w:szCs w:val="24"/>
                    </w:rPr>
                  </w:pPr>
                  <w:r w:rsidRPr="005A0577">
                    <w:rPr>
                      <w:rFonts w:asciiTheme="minorHAnsi" w:hAnsiTheme="minorHAnsi" w:cs="Arial"/>
                      <w:b/>
                      <w:sz w:val="22"/>
                      <w:szCs w:val="24"/>
                    </w:rPr>
                    <w:t>Strand von Pampelonne</w:t>
                  </w:r>
                  <w:r>
                    <w:rPr>
                      <w:rFonts w:asciiTheme="minorHAnsi" w:hAnsiTheme="minorHAnsi" w:cs="Arial"/>
                      <w:sz w:val="22"/>
                      <w:szCs w:val="24"/>
                    </w:rPr>
                    <w:t xml:space="preserve">, </w:t>
                  </w:r>
                  <w:r w:rsidR="005A0577">
                    <w:rPr>
                      <w:rFonts w:asciiTheme="minorHAnsi" w:hAnsiTheme="minorHAnsi" w:cs="Arial"/>
                      <w:sz w:val="22"/>
                      <w:szCs w:val="24"/>
                    </w:rPr>
                    <w:t>e</w:t>
                  </w:r>
                  <w:r>
                    <w:rPr>
                      <w:rFonts w:asciiTheme="minorHAnsi" w:hAnsiTheme="minorHAnsi" w:cs="Arial"/>
                      <w:sz w:val="22"/>
                      <w:szCs w:val="24"/>
                    </w:rPr>
                    <w:t>iner der bekanntesten Strände</w:t>
                  </w:r>
                  <w:r w:rsidR="00F814B2">
                    <w:rPr>
                      <w:rFonts w:asciiTheme="minorHAnsi" w:hAnsiTheme="minorHAnsi" w:cs="Arial"/>
                      <w:sz w:val="22"/>
                      <w:szCs w:val="24"/>
                    </w:rPr>
                    <w:t xml:space="preserve"> der</w:t>
                  </w:r>
                  <w:r>
                    <w:rPr>
                      <w:rFonts w:asciiTheme="minorHAnsi" w:hAnsiTheme="minorHAnsi" w:cs="Arial"/>
                      <w:sz w:val="22"/>
                      <w:szCs w:val="24"/>
                    </w:rPr>
                    <w:t xml:space="preserve"> Region</w:t>
                  </w:r>
                  <w:r w:rsidR="00F814B2">
                    <w:rPr>
                      <w:rFonts w:asciiTheme="minorHAnsi" w:hAnsiTheme="minorHAnsi" w:cs="Arial"/>
                      <w:sz w:val="22"/>
                      <w:szCs w:val="24"/>
                    </w:rPr>
                    <w:t>,</w:t>
                  </w:r>
                  <w:r>
                    <w:rPr>
                      <w:rFonts w:asciiTheme="minorHAnsi" w:hAnsiTheme="minorHAnsi" w:cs="Arial"/>
                      <w:sz w:val="22"/>
                      <w:szCs w:val="24"/>
                    </w:rPr>
                    <w:t xml:space="preserve"> mit mehreren Strandclubs und feinem Sand. Ideal zum Sonnenbaden und Schwimmen. Entfer</w:t>
                  </w:r>
                  <w:r w:rsidR="00B14DF0">
                    <w:rPr>
                      <w:rFonts w:asciiTheme="minorHAnsi" w:hAnsiTheme="minorHAnsi" w:cs="Arial"/>
                      <w:sz w:val="22"/>
                      <w:szCs w:val="24"/>
                    </w:rPr>
                    <w:t>n</w:t>
                  </w:r>
                  <w:r>
                    <w:rPr>
                      <w:rFonts w:asciiTheme="minorHAnsi" w:hAnsiTheme="minorHAnsi" w:cs="Arial"/>
                      <w:sz w:val="22"/>
                      <w:szCs w:val="24"/>
                    </w:rPr>
                    <w:t xml:space="preserve">ung etwa 6 Kilometer und gut mit dem Taxi zu erreichen. </w:t>
                  </w:r>
                </w:p>
                <w:p w14:paraId="0A8E821D" w14:textId="77777777" w:rsidR="005A0577" w:rsidRPr="005A0577" w:rsidRDefault="005A0577" w:rsidP="005A0577">
                  <w:pPr>
                    <w:pStyle w:val="ListParagraph"/>
                    <w:rPr>
                      <w:rFonts w:asciiTheme="minorHAnsi" w:hAnsiTheme="minorHAnsi" w:cs="Arial"/>
                      <w:sz w:val="22"/>
                      <w:szCs w:val="24"/>
                    </w:rPr>
                  </w:pPr>
                </w:p>
                <w:p w14:paraId="14454370" w14:textId="7B4FC12D" w:rsidR="005A0577" w:rsidRDefault="005A0577" w:rsidP="00F425A6">
                  <w:pPr>
                    <w:pStyle w:val="ListParagraph"/>
                    <w:numPr>
                      <w:ilvl w:val="0"/>
                      <w:numId w:val="2"/>
                    </w:numPr>
                    <w:spacing w:before="120" w:after="120" w:line="276" w:lineRule="auto"/>
                    <w:ind w:left="489" w:right="425" w:hanging="456"/>
                    <w:rPr>
                      <w:rFonts w:asciiTheme="minorHAnsi" w:hAnsiTheme="minorHAnsi" w:cs="Arial"/>
                      <w:sz w:val="22"/>
                      <w:szCs w:val="24"/>
                    </w:rPr>
                  </w:pPr>
                  <w:r w:rsidRPr="005A0577">
                    <w:rPr>
                      <w:rFonts w:asciiTheme="minorHAnsi" w:hAnsiTheme="minorHAnsi" w:cs="Arial"/>
                      <w:b/>
                      <w:sz w:val="22"/>
                      <w:szCs w:val="24"/>
                    </w:rPr>
                    <w:t>Bootstouren entlang der Küste</w:t>
                  </w:r>
                  <w:r>
                    <w:rPr>
                      <w:rFonts w:asciiTheme="minorHAnsi" w:hAnsiTheme="minorHAnsi" w:cs="Arial"/>
                      <w:sz w:val="22"/>
                      <w:szCs w:val="24"/>
                    </w:rPr>
                    <w:t>, diverse Anbieter bieten für gewöhnlich Touren entlang der Küste oder zu nahegeleg</w:t>
                  </w:r>
                  <w:r w:rsidR="00F814B2">
                    <w:rPr>
                      <w:rFonts w:asciiTheme="minorHAnsi" w:hAnsiTheme="minorHAnsi" w:cs="Arial"/>
                      <w:sz w:val="22"/>
                      <w:szCs w:val="24"/>
                    </w:rPr>
                    <w:t>e</w:t>
                  </w:r>
                  <w:r>
                    <w:rPr>
                      <w:rFonts w:asciiTheme="minorHAnsi" w:hAnsiTheme="minorHAnsi" w:cs="Arial"/>
                      <w:sz w:val="22"/>
                      <w:szCs w:val="24"/>
                    </w:rPr>
                    <w:t>nen Inseln wie der Iles de d´Hyeres an.</w:t>
                  </w:r>
                  <w:r>
                    <w:rPr>
                      <w:rFonts w:asciiTheme="minorHAnsi" w:hAnsiTheme="minorHAnsi" w:cs="Arial"/>
                      <w:sz w:val="22"/>
                      <w:szCs w:val="24"/>
                    </w:rPr>
                    <w:br/>
                    <w:t>Tagesabhängig sta</w:t>
                  </w:r>
                  <w:r w:rsidR="00F814B2">
                    <w:rPr>
                      <w:rFonts w:asciiTheme="minorHAnsi" w:hAnsiTheme="minorHAnsi" w:cs="Arial"/>
                      <w:sz w:val="22"/>
                      <w:szCs w:val="24"/>
                    </w:rPr>
                    <w:t>r</w:t>
                  </w:r>
                  <w:r>
                    <w:rPr>
                      <w:rFonts w:asciiTheme="minorHAnsi" w:hAnsiTheme="minorHAnsi" w:cs="Arial"/>
                      <w:sz w:val="22"/>
                      <w:szCs w:val="24"/>
                    </w:rPr>
                    <w:t>ten</w:t>
                  </w:r>
                  <w:r w:rsidR="00F814B2">
                    <w:rPr>
                      <w:rFonts w:asciiTheme="minorHAnsi" w:hAnsiTheme="minorHAnsi" w:cs="Arial"/>
                      <w:sz w:val="22"/>
                      <w:szCs w:val="24"/>
                    </w:rPr>
                    <w:t xml:space="preserve"> </w:t>
                  </w:r>
                  <w:r>
                    <w:rPr>
                      <w:rFonts w:asciiTheme="minorHAnsi" w:hAnsiTheme="minorHAnsi" w:cs="Arial"/>
                      <w:sz w:val="22"/>
                      <w:szCs w:val="24"/>
                    </w:rPr>
                    <w:t>die Touren meist zwischen 09:00 Uhr – 18:00 Uhr. Die Touren gibt es ab etwa 30</w:t>
                  </w:r>
                  <w:r w:rsidR="00F814B2">
                    <w:rPr>
                      <w:rFonts w:asciiTheme="minorHAnsi" w:hAnsiTheme="minorHAnsi" w:cs="Arial"/>
                      <w:sz w:val="22"/>
                      <w:szCs w:val="24"/>
                    </w:rPr>
                    <w:t xml:space="preserve"> </w:t>
                  </w:r>
                  <w:r>
                    <w:rPr>
                      <w:rFonts w:asciiTheme="minorHAnsi" w:hAnsiTheme="minorHAnsi" w:cs="Arial"/>
                      <w:sz w:val="22"/>
                      <w:szCs w:val="24"/>
                    </w:rPr>
                    <w:t xml:space="preserve">€ pro Person und Stunde. </w:t>
                  </w:r>
                </w:p>
                <w:p w14:paraId="4038E43F" w14:textId="77777777" w:rsidR="005A0577" w:rsidRPr="005A0577" w:rsidRDefault="005A0577" w:rsidP="005A0577">
                  <w:pPr>
                    <w:pStyle w:val="ListParagraph"/>
                    <w:rPr>
                      <w:rFonts w:asciiTheme="minorHAnsi" w:hAnsiTheme="minorHAnsi" w:cs="Arial"/>
                      <w:sz w:val="22"/>
                      <w:szCs w:val="24"/>
                    </w:rPr>
                  </w:pPr>
                </w:p>
                <w:p w14:paraId="7926029B" w14:textId="665089EB" w:rsidR="001C5CD4" w:rsidRPr="005A0577" w:rsidRDefault="005A0577" w:rsidP="00772843">
                  <w:pPr>
                    <w:pStyle w:val="ListParagraph"/>
                    <w:numPr>
                      <w:ilvl w:val="0"/>
                      <w:numId w:val="2"/>
                    </w:numPr>
                    <w:tabs>
                      <w:tab w:val="left" w:pos="2685"/>
                    </w:tabs>
                    <w:spacing w:before="120" w:after="120" w:line="276" w:lineRule="auto"/>
                    <w:ind w:left="489" w:right="425" w:hanging="567"/>
                  </w:pPr>
                  <w:r w:rsidRPr="00772843">
                    <w:rPr>
                      <w:rFonts w:asciiTheme="minorHAnsi" w:hAnsiTheme="minorHAnsi" w:cs="Arial"/>
                      <w:sz w:val="22"/>
                      <w:szCs w:val="24"/>
                    </w:rPr>
                    <w:t xml:space="preserve">Die </w:t>
                  </w:r>
                  <w:r w:rsidRPr="00772843">
                    <w:rPr>
                      <w:rFonts w:asciiTheme="minorHAnsi" w:hAnsiTheme="minorHAnsi" w:cs="Arial"/>
                      <w:b/>
                      <w:sz w:val="22"/>
                      <w:szCs w:val="24"/>
                    </w:rPr>
                    <w:t>Pfarrkirche Notre-Dame de l’Assomption</w:t>
                  </w:r>
                  <w:r w:rsidRPr="00772843">
                    <w:rPr>
                      <w:rFonts w:asciiTheme="minorHAnsi" w:hAnsiTheme="minorHAnsi" w:cs="Arial"/>
                      <w:sz w:val="22"/>
                      <w:szCs w:val="24"/>
                    </w:rPr>
                    <w:t xml:space="preserve"> betrachten, im Herzen von Saint-Tropez gel</w:t>
                  </w:r>
                  <w:r w:rsidR="00F814B2" w:rsidRPr="00772843">
                    <w:rPr>
                      <w:rFonts w:asciiTheme="minorHAnsi" w:hAnsiTheme="minorHAnsi" w:cs="Arial"/>
                      <w:sz w:val="22"/>
                      <w:szCs w:val="24"/>
                    </w:rPr>
                    <w:t>e</w:t>
                  </w:r>
                  <w:r w:rsidRPr="00772843">
                    <w:rPr>
                      <w:rFonts w:asciiTheme="minorHAnsi" w:hAnsiTheme="minorHAnsi" w:cs="Arial"/>
                      <w:sz w:val="22"/>
                      <w:szCs w:val="24"/>
                    </w:rPr>
                    <w:t>gen. Ein symbolträchtiges Gebäude der Stadt. Architektonisch zeichnet sie sich durch italienischen Barockstil aus.</w:t>
                  </w:r>
                  <w:r w:rsidRPr="00772843">
                    <w:rPr>
                      <w:rFonts w:asciiTheme="minorHAnsi" w:hAnsiTheme="minorHAnsi" w:cs="Arial"/>
                      <w:sz w:val="22"/>
                      <w:szCs w:val="24"/>
                    </w:rPr>
                    <w:br/>
                    <w:t>Öffnungszeiten in der Regel 09:30 – 12:00 Uhr an jedem Tag des Jahres.</w:t>
                  </w:r>
                  <w:r w:rsidR="00EA232D" w:rsidRPr="00772843">
                    <w:rPr>
                      <w:rFonts w:asciiTheme="minorHAnsi" w:hAnsiTheme="minorHAnsi" w:cs="Arial"/>
                      <w:sz w:val="22"/>
                      <w:szCs w:val="24"/>
                    </w:rPr>
                    <w:t xml:space="preserve">         </w:t>
                  </w:r>
                  <w:r w:rsidR="00BB08DE" w:rsidRPr="00772843">
                    <w:rPr>
                      <w:rFonts w:asciiTheme="minorHAnsi" w:hAnsiTheme="minorHAnsi" w:cs="Arial"/>
                      <w:sz w:val="22"/>
                      <w:szCs w:val="24"/>
                    </w:rPr>
                    <w:tab/>
                  </w:r>
                  <w:bookmarkStart w:id="3" w:name="_GoBack"/>
                  <w:bookmarkEnd w:id="3"/>
                  <w:r>
                    <w:rPr>
                      <w:sz w:val="22"/>
                    </w:rPr>
                    <w:tab/>
                  </w:r>
                  <w:r w:rsidR="00BB08DE">
                    <w:rPr>
                      <w:sz w:val="22"/>
                    </w:rPr>
                    <w:tab/>
                  </w:r>
                  <w:r>
                    <w:rPr>
                      <w:sz w:val="22"/>
                    </w:rPr>
                    <w:tab/>
                  </w:r>
                </w:p>
              </w:tc>
            </w:tr>
            <w:tr w:rsidR="00EA232D" w:rsidRPr="00BB08DE" w14:paraId="004699A1" w14:textId="77777777" w:rsidTr="00BB08DE">
              <w:trPr>
                <w:trHeight w:val="22"/>
              </w:trPr>
              <w:tc>
                <w:tcPr>
                  <w:tcW w:w="2172" w:type="dxa"/>
                </w:tcPr>
                <w:p w14:paraId="37F08F2A" w14:textId="77777777" w:rsidR="00EA232D" w:rsidRPr="00BB08DE" w:rsidRDefault="00EA232D" w:rsidP="004B7C53">
                  <w:pPr>
                    <w:spacing w:line="276" w:lineRule="auto"/>
                    <w:ind w:right="425"/>
                    <w:rPr>
                      <w:rFonts w:asciiTheme="minorHAnsi" w:hAnsiTheme="minorHAnsi" w:cs="Arial"/>
                      <w:b/>
                      <w:sz w:val="2"/>
                      <w:szCs w:val="12"/>
                    </w:rPr>
                  </w:pPr>
                </w:p>
              </w:tc>
              <w:tc>
                <w:tcPr>
                  <w:tcW w:w="8687" w:type="dxa"/>
                </w:tcPr>
                <w:p w14:paraId="22B120DE" w14:textId="462CBA8E" w:rsidR="00EA232D" w:rsidRPr="00BB08DE" w:rsidRDefault="00EA232D" w:rsidP="00EA232D">
                  <w:pPr>
                    <w:tabs>
                      <w:tab w:val="left" w:pos="750"/>
                      <w:tab w:val="left" w:pos="2040"/>
                    </w:tabs>
                    <w:spacing w:before="120" w:after="120" w:line="276" w:lineRule="auto"/>
                    <w:ind w:right="425"/>
                    <w:rPr>
                      <w:rFonts w:asciiTheme="minorHAnsi" w:hAnsiTheme="minorHAnsi" w:cs="Arial"/>
                      <w:sz w:val="2"/>
                      <w:szCs w:val="24"/>
                    </w:rPr>
                  </w:pPr>
                  <w:r w:rsidRPr="00BB08DE">
                    <w:rPr>
                      <w:rFonts w:asciiTheme="minorHAnsi" w:hAnsiTheme="minorHAnsi" w:cs="Arial"/>
                      <w:sz w:val="2"/>
                      <w:szCs w:val="24"/>
                    </w:rPr>
                    <w:tab/>
                  </w:r>
                </w:p>
              </w:tc>
            </w:tr>
          </w:tbl>
          <w:p w14:paraId="37DFAF29" w14:textId="77777777" w:rsidR="00A310AB" w:rsidRDefault="00A310AB" w:rsidP="00A310AB">
            <w:pPr>
              <w:spacing w:before="120" w:after="120" w:line="288" w:lineRule="auto"/>
              <w:ind w:right="243"/>
              <w:rPr>
                <w:rFonts w:asciiTheme="minorHAnsi" w:eastAsia="Calibri" w:hAnsiTheme="minorHAnsi" w:cs="Arial"/>
                <w:b w:val="0"/>
                <w:sz w:val="24"/>
                <w:szCs w:val="24"/>
                <w:lang w:eastAsia="en-US"/>
              </w:rPr>
            </w:pPr>
          </w:p>
        </w:tc>
        <w:tc>
          <w:tcPr>
            <w:tcW w:w="4917" w:type="dxa"/>
            <w:hideMark/>
          </w:tcPr>
          <w:p w14:paraId="1B4F9795" w14:textId="282DF82F" w:rsidR="00A310AB" w:rsidRDefault="00A310AB" w:rsidP="00237484">
            <w:pPr>
              <w:pStyle w:val="Heading1"/>
              <w:ind w:right="243"/>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sz w:val="36"/>
                <w:szCs w:val="32"/>
                <w:u w:val="none"/>
              </w:rPr>
            </w:pPr>
          </w:p>
        </w:tc>
      </w:tr>
      <w:bookmarkEnd w:id="0"/>
    </w:tbl>
    <w:p w14:paraId="4C5DD6BE" w14:textId="7CF5C9D5" w:rsidR="00B43C05" w:rsidRDefault="00B43C05" w:rsidP="00841DBD">
      <w:pPr>
        <w:ind w:right="423"/>
        <w:rPr>
          <w:szCs w:val="24"/>
        </w:rPr>
      </w:pPr>
    </w:p>
    <w:sectPr w:rsidR="00B43C05" w:rsidSect="001C77CB">
      <w:headerReference w:type="default" r:id="rId8"/>
      <w:footerReference w:type="default" r:id="rId9"/>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C579C" w14:textId="77777777" w:rsidR="00A50D97" w:rsidRDefault="00A50D97" w:rsidP="00D7292A">
      <w:r>
        <w:separator/>
      </w:r>
    </w:p>
  </w:endnote>
  <w:endnote w:type="continuationSeparator" w:id="0">
    <w:p w14:paraId="7166F56C" w14:textId="77777777" w:rsidR="00A50D97" w:rsidRDefault="00A50D97"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950A6" w14:textId="77777777" w:rsidR="00A15303" w:rsidRPr="00A15303" w:rsidRDefault="00A15303" w:rsidP="00A15303">
    <w:pPr>
      <w:tabs>
        <w:tab w:val="center" w:pos="4703"/>
        <w:tab w:val="right" w:pos="9406"/>
      </w:tabs>
      <w:jc w:val="center"/>
      <w:rPr>
        <w:rFonts w:asciiTheme="minorHAnsi" w:hAnsiTheme="minorHAnsi"/>
        <w:sz w:val="22"/>
        <w:szCs w:val="22"/>
      </w:rPr>
    </w:pPr>
    <w:bookmarkStart w:id="4" w:name="_Hlk178887055"/>
    <w:r w:rsidRPr="00A15303">
      <w:rPr>
        <w:rFonts w:asciiTheme="minorHAnsi" w:hAnsiTheme="minorHAnsi"/>
        <w:sz w:val="22"/>
        <w:szCs w:val="22"/>
      </w:rPr>
      <w:t>Alle Informationen gemäß der lokalen Agentur und dem Internet, Abweichungen vorbehalten</w:t>
    </w:r>
  </w:p>
  <w:bookmarkEnd w:id="4"/>
  <w:p w14:paraId="2E77E412" w14:textId="77777777" w:rsidR="00A15303" w:rsidRDefault="00A15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F9182" w14:textId="77777777" w:rsidR="00A50D97" w:rsidRDefault="00A50D97" w:rsidP="00D7292A">
      <w:r>
        <w:separator/>
      </w:r>
    </w:p>
  </w:footnote>
  <w:footnote w:type="continuationSeparator" w:id="0">
    <w:p w14:paraId="42D2D04A" w14:textId="77777777" w:rsidR="00A50D97" w:rsidRDefault="00A50D97"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84431" w14:textId="2BAB600B" w:rsidR="00D7292A" w:rsidRDefault="00DB3AB0" w:rsidP="00B20470">
    <w:pPr>
      <w:pStyle w:val="Header"/>
      <w:jc w:val="center"/>
    </w:pPr>
    <w:r>
      <w:rPr>
        <w:noProof/>
      </w:rPr>
      <w:drawing>
        <wp:inline distT="0" distB="0" distL="0" distR="0" wp14:anchorId="689056D7" wp14:editId="046075F0">
          <wp:extent cx="2019300" cy="8361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099" cy="8406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82DD8"/>
    <w:multiLevelType w:val="hybridMultilevel"/>
    <w:tmpl w:val="E4D2D918"/>
    <w:lvl w:ilvl="0" w:tplc="0809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D6C49"/>
    <w:multiLevelType w:val="hybridMultilevel"/>
    <w:tmpl w:val="2F9836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9314E"/>
    <w:multiLevelType w:val="hybridMultilevel"/>
    <w:tmpl w:val="AF0CCA14"/>
    <w:lvl w:ilvl="0" w:tplc="F81025C6">
      <w:start w:val="1"/>
      <w:numFmt w:val="bullet"/>
      <w:lvlText w:val=""/>
      <w:lvlJc w:val="left"/>
      <w:pPr>
        <w:ind w:left="720" w:hanging="360"/>
      </w:pPr>
      <w:rPr>
        <w:rFonts w:ascii="Wingdings" w:hAnsi="Wingdings" w:hint="default"/>
        <w:sz w:val="2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579B5"/>
    <w:multiLevelType w:val="hybridMultilevel"/>
    <w:tmpl w:val="E990E694"/>
    <w:lvl w:ilvl="0" w:tplc="65D86DAE">
      <w:start w:val="1"/>
      <w:numFmt w:val="bullet"/>
      <w:lvlText w:val=""/>
      <w:lvlJc w:val="left"/>
      <w:pPr>
        <w:ind w:left="720" w:hanging="360"/>
      </w:pPr>
      <w:rPr>
        <w:rFonts w:ascii="Wingdings" w:hAnsi="Wingdings" w:hint="default"/>
        <w:sz w:val="22"/>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B4811"/>
    <w:multiLevelType w:val="hybridMultilevel"/>
    <w:tmpl w:val="7C6E2204"/>
    <w:lvl w:ilvl="0" w:tplc="63483506">
      <w:start w:val="1"/>
      <w:numFmt w:val="bullet"/>
      <w:lvlText w:val=""/>
      <w:lvlJc w:val="left"/>
      <w:pPr>
        <w:ind w:left="1440" w:hanging="360"/>
      </w:pPr>
      <w:rPr>
        <w:rFonts w:ascii="Wingdings" w:hAnsi="Wingdings" w:hint="default"/>
        <w:sz w:val="22"/>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4097" style="mso-position-horizontal:center;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2A"/>
    <w:rsid w:val="000034F8"/>
    <w:rsid w:val="00012FA0"/>
    <w:rsid w:val="00015144"/>
    <w:rsid w:val="00015BE7"/>
    <w:rsid w:val="000210FC"/>
    <w:rsid w:val="00026720"/>
    <w:rsid w:val="000604EF"/>
    <w:rsid w:val="000605A7"/>
    <w:rsid w:val="00064B15"/>
    <w:rsid w:val="000762ED"/>
    <w:rsid w:val="00082237"/>
    <w:rsid w:val="00087571"/>
    <w:rsid w:val="000917FD"/>
    <w:rsid w:val="000A1E8E"/>
    <w:rsid w:val="000A2E53"/>
    <w:rsid w:val="000B2198"/>
    <w:rsid w:val="000C15EE"/>
    <w:rsid w:val="000D5DAB"/>
    <w:rsid w:val="000D5E31"/>
    <w:rsid w:val="000E0660"/>
    <w:rsid w:val="000E42F3"/>
    <w:rsid w:val="000E5A98"/>
    <w:rsid w:val="000E75D4"/>
    <w:rsid w:val="000F5AF4"/>
    <w:rsid w:val="0010029B"/>
    <w:rsid w:val="00112A9C"/>
    <w:rsid w:val="00123B6F"/>
    <w:rsid w:val="001243E3"/>
    <w:rsid w:val="001342AF"/>
    <w:rsid w:val="00140125"/>
    <w:rsid w:val="00147EFD"/>
    <w:rsid w:val="00150219"/>
    <w:rsid w:val="00150502"/>
    <w:rsid w:val="001566D9"/>
    <w:rsid w:val="00157263"/>
    <w:rsid w:val="00174F49"/>
    <w:rsid w:val="00177974"/>
    <w:rsid w:val="0018126F"/>
    <w:rsid w:val="001939A7"/>
    <w:rsid w:val="00194E76"/>
    <w:rsid w:val="001A50B0"/>
    <w:rsid w:val="001C3A23"/>
    <w:rsid w:val="001C5CD4"/>
    <w:rsid w:val="001C77CB"/>
    <w:rsid w:val="001D34FE"/>
    <w:rsid w:val="001D5191"/>
    <w:rsid w:val="001E2442"/>
    <w:rsid w:val="001E704E"/>
    <w:rsid w:val="001E73CE"/>
    <w:rsid w:val="001F0031"/>
    <w:rsid w:val="001F14E2"/>
    <w:rsid w:val="00200414"/>
    <w:rsid w:val="002021FC"/>
    <w:rsid w:val="00202387"/>
    <w:rsid w:val="002037C1"/>
    <w:rsid w:val="00204C2D"/>
    <w:rsid w:val="00211284"/>
    <w:rsid w:val="00216F50"/>
    <w:rsid w:val="002207CA"/>
    <w:rsid w:val="00222206"/>
    <w:rsid w:val="00231AFC"/>
    <w:rsid w:val="00233329"/>
    <w:rsid w:val="00237484"/>
    <w:rsid w:val="00253DF5"/>
    <w:rsid w:val="00266379"/>
    <w:rsid w:val="0026639D"/>
    <w:rsid w:val="002667B8"/>
    <w:rsid w:val="00267BAC"/>
    <w:rsid w:val="0027519B"/>
    <w:rsid w:val="00283FF8"/>
    <w:rsid w:val="00293846"/>
    <w:rsid w:val="00295AD2"/>
    <w:rsid w:val="002A07E5"/>
    <w:rsid w:val="002A1ED0"/>
    <w:rsid w:val="002A474D"/>
    <w:rsid w:val="002B7A91"/>
    <w:rsid w:val="002C0A46"/>
    <w:rsid w:val="002C16EE"/>
    <w:rsid w:val="002E0F1F"/>
    <w:rsid w:val="002E18FE"/>
    <w:rsid w:val="002E28A8"/>
    <w:rsid w:val="003105C2"/>
    <w:rsid w:val="00314751"/>
    <w:rsid w:val="00317843"/>
    <w:rsid w:val="00326406"/>
    <w:rsid w:val="00342205"/>
    <w:rsid w:val="003451F4"/>
    <w:rsid w:val="00345D00"/>
    <w:rsid w:val="00346978"/>
    <w:rsid w:val="00357304"/>
    <w:rsid w:val="003727DA"/>
    <w:rsid w:val="00393518"/>
    <w:rsid w:val="003C16AF"/>
    <w:rsid w:val="003C50AF"/>
    <w:rsid w:val="003D1B32"/>
    <w:rsid w:val="003E146A"/>
    <w:rsid w:val="003F122E"/>
    <w:rsid w:val="00400712"/>
    <w:rsid w:val="00400FDB"/>
    <w:rsid w:val="0041028A"/>
    <w:rsid w:val="00412DC2"/>
    <w:rsid w:val="00413FF6"/>
    <w:rsid w:val="00414263"/>
    <w:rsid w:val="00416005"/>
    <w:rsid w:val="0042298A"/>
    <w:rsid w:val="00430F50"/>
    <w:rsid w:val="00433BF1"/>
    <w:rsid w:val="00434A0A"/>
    <w:rsid w:val="00440697"/>
    <w:rsid w:val="004422E3"/>
    <w:rsid w:val="00443F1E"/>
    <w:rsid w:val="00447B40"/>
    <w:rsid w:val="0045048D"/>
    <w:rsid w:val="00467146"/>
    <w:rsid w:val="004679F7"/>
    <w:rsid w:val="00475293"/>
    <w:rsid w:val="004776A6"/>
    <w:rsid w:val="004815DE"/>
    <w:rsid w:val="004861C7"/>
    <w:rsid w:val="004A09B2"/>
    <w:rsid w:val="004A36FA"/>
    <w:rsid w:val="004B35B9"/>
    <w:rsid w:val="004B7C53"/>
    <w:rsid w:val="004C35EE"/>
    <w:rsid w:val="004C6C03"/>
    <w:rsid w:val="004D370B"/>
    <w:rsid w:val="004D4223"/>
    <w:rsid w:val="004D5A59"/>
    <w:rsid w:val="004F1AC8"/>
    <w:rsid w:val="004F5B61"/>
    <w:rsid w:val="004F6672"/>
    <w:rsid w:val="0050290F"/>
    <w:rsid w:val="00520E2C"/>
    <w:rsid w:val="00523CEF"/>
    <w:rsid w:val="00524C42"/>
    <w:rsid w:val="005274BB"/>
    <w:rsid w:val="00531677"/>
    <w:rsid w:val="00532E7F"/>
    <w:rsid w:val="00535E27"/>
    <w:rsid w:val="0054289E"/>
    <w:rsid w:val="00543EAE"/>
    <w:rsid w:val="00551361"/>
    <w:rsid w:val="005530AC"/>
    <w:rsid w:val="00556C4B"/>
    <w:rsid w:val="00557B66"/>
    <w:rsid w:val="0056339D"/>
    <w:rsid w:val="00591229"/>
    <w:rsid w:val="00591F08"/>
    <w:rsid w:val="00592D3E"/>
    <w:rsid w:val="00594583"/>
    <w:rsid w:val="00594C65"/>
    <w:rsid w:val="005A0577"/>
    <w:rsid w:val="005A3CAD"/>
    <w:rsid w:val="005A7244"/>
    <w:rsid w:val="005B1596"/>
    <w:rsid w:val="005C5CD9"/>
    <w:rsid w:val="005C6663"/>
    <w:rsid w:val="005D2CA8"/>
    <w:rsid w:val="005D6D42"/>
    <w:rsid w:val="005E1097"/>
    <w:rsid w:val="005E119F"/>
    <w:rsid w:val="005E1AC9"/>
    <w:rsid w:val="005F176F"/>
    <w:rsid w:val="005F771E"/>
    <w:rsid w:val="00604461"/>
    <w:rsid w:val="00604D38"/>
    <w:rsid w:val="00611ED6"/>
    <w:rsid w:val="00631DA0"/>
    <w:rsid w:val="00634364"/>
    <w:rsid w:val="006465BE"/>
    <w:rsid w:val="00652119"/>
    <w:rsid w:val="00656CA1"/>
    <w:rsid w:val="00664DA2"/>
    <w:rsid w:val="00665C86"/>
    <w:rsid w:val="00667909"/>
    <w:rsid w:val="006708B8"/>
    <w:rsid w:val="006724E1"/>
    <w:rsid w:val="00674F9D"/>
    <w:rsid w:val="00675C75"/>
    <w:rsid w:val="006820CC"/>
    <w:rsid w:val="00684F26"/>
    <w:rsid w:val="0068747A"/>
    <w:rsid w:val="00693BD3"/>
    <w:rsid w:val="00695F1B"/>
    <w:rsid w:val="006B18B6"/>
    <w:rsid w:val="006B2190"/>
    <w:rsid w:val="006B4B0C"/>
    <w:rsid w:val="006B639A"/>
    <w:rsid w:val="006B76DE"/>
    <w:rsid w:val="006D1448"/>
    <w:rsid w:val="006D2578"/>
    <w:rsid w:val="006D7572"/>
    <w:rsid w:val="006E7A82"/>
    <w:rsid w:val="007009B2"/>
    <w:rsid w:val="007029E5"/>
    <w:rsid w:val="007072AA"/>
    <w:rsid w:val="00710109"/>
    <w:rsid w:val="00710C5C"/>
    <w:rsid w:val="00716784"/>
    <w:rsid w:val="00730982"/>
    <w:rsid w:val="00731794"/>
    <w:rsid w:val="007322BF"/>
    <w:rsid w:val="00733AD6"/>
    <w:rsid w:val="00741342"/>
    <w:rsid w:val="00743518"/>
    <w:rsid w:val="00747F90"/>
    <w:rsid w:val="007528E6"/>
    <w:rsid w:val="00753CD5"/>
    <w:rsid w:val="007544DD"/>
    <w:rsid w:val="0075505D"/>
    <w:rsid w:val="00765100"/>
    <w:rsid w:val="00772843"/>
    <w:rsid w:val="00772E3F"/>
    <w:rsid w:val="007759DB"/>
    <w:rsid w:val="007802EB"/>
    <w:rsid w:val="00784A9F"/>
    <w:rsid w:val="00785EA8"/>
    <w:rsid w:val="007927C1"/>
    <w:rsid w:val="00794D87"/>
    <w:rsid w:val="007A0B98"/>
    <w:rsid w:val="007C23E7"/>
    <w:rsid w:val="007D3126"/>
    <w:rsid w:val="007E0F26"/>
    <w:rsid w:val="007F3306"/>
    <w:rsid w:val="007F4647"/>
    <w:rsid w:val="0080068A"/>
    <w:rsid w:val="008072EE"/>
    <w:rsid w:val="00815C62"/>
    <w:rsid w:val="00815E8C"/>
    <w:rsid w:val="0081763C"/>
    <w:rsid w:val="0082135D"/>
    <w:rsid w:val="008218B0"/>
    <w:rsid w:val="008228F3"/>
    <w:rsid w:val="00832700"/>
    <w:rsid w:val="00841DBD"/>
    <w:rsid w:val="0084457B"/>
    <w:rsid w:val="00851D2A"/>
    <w:rsid w:val="008617F9"/>
    <w:rsid w:val="00862AF3"/>
    <w:rsid w:val="00862F96"/>
    <w:rsid w:val="008630CA"/>
    <w:rsid w:val="00867DF0"/>
    <w:rsid w:val="008708F4"/>
    <w:rsid w:val="008829E9"/>
    <w:rsid w:val="008844C7"/>
    <w:rsid w:val="00886F07"/>
    <w:rsid w:val="0089037E"/>
    <w:rsid w:val="00890780"/>
    <w:rsid w:val="00891F24"/>
    <w:rsid w:val="008A3C27"/>
    <w:rsid w:val="008C21BE"/>
    <w:rsid w:val="008C40A5"/>
    <w:rsid w:val="008C70CB"/>
    <w:rsid w:val="008D0C4F"/>
    <w:rsid w:val="008D146D"/>
    <w:rsid w:val="008D37AA"/>
    <w:rsid w:val="008D4BC8"/>
    <w:rsid w:val="008D4D98"/>
    <w:rsid w:val="008D50C8"/>
    <w:rsid w:val="008E3A6B"/>
    <w:rsid w:val="008E3DFC"/>
    <w:rsid w:val="008F2760"/>
    <w:rsid w:val="008F3A0F"/>
    <w:rsid w:val="00900638"/>
    <w:rsid w:val="00911068"/>
    <w:rsid w:val="00911C95"/>
    <w:rsid w:val="00912900"/>
    <w:rsid w:val="00915F27"/>
    <w:rsid w:val="00926275"/>
    <w:rsid w:val="009332C2"/>
    <w:rsid w:val="009411DF"/>
    <w:rsid w:val="0094666D"/>
    <w:rsid w:val="009505B9"/>
    <w:rsid w:val="009547EA"/>
    <w:rsid w:val="00961213"/>
    <w:rsid w:val="00966620"/>
    <w:rsid w:val="00971BFD"/>
    <w:rsid w:val="0097333C"/>
    <w:rsid w:val="00985DFA"/>
    <w:rsid w:val="00994F08"/>
    <w:rsid w:val="009954B9"/>
    <w:rsid w:val="00996EB1"/>
    <w:rsid w:val="009A2F98"/>
    <w:rsid w:val="009B6422"/>
    <w:rsid w:val="009D012C"/>
    <w:rsid w:val="009D0D6A"/>
    <w:rsid w:val="009E24B0"/>
    <w:rsid w:val="009E798E"/>
    <w:rsid w:val="009F11C9"/>
    <w:rsid w:val="009F3D6E"/>
    <w:rsid w:val="009F5FAE"/>
    <w:rsid w:val="00A15303"/>
    <w:rsid w:val="00A2020A"/>
    <w:rsid w:val="00A21304"/>
    <w:rsid w:val="00A310AB"/>
    <w:rsid w:val="00A33D38"/>
    <w:rsid w:val="00A3644D"/>
    <w:rsid w:val="00A50D97"/>
    <w:rsid w:val="00A51D50"/>
    <w:rsid w:val="00A60A35"/>
    <w:rsid w:val="00A66E03"/>
    <w:rsid w:val="00A825BE"/>
    <w:rsid w:val="00A90A5E"/>
    <w:rsid w:val="00A93E3F"/>
    <w:rsid w:val="00AB1FCD"/>
    <w:rsid w:val="00AC3712"/>
    <w:rsid w:val="00AD5150"/>
    <w:rsid w:val="00AE29C3"/>
    <w:rsid w:val="00AF03A4"/>
    <w:rsid w:val="00B03D30"/>
    <w:rsid w:val="00B11F01"/>
    <w:rsid w:val="00B14DF0"/>
    <w:rsid w:val="00B20470"/>
    <w:rsid w:val="00B227BB"/>
    <w:rsid w:val="00B2444C"/>
    <w:rsid w:val="00B3089F"/>
    <w:rsid w:val="00B3225C"/>
    <w:rsid w:val="00B36A61"/>
    <w:rsid w:val="00B4101B"/>
    <w:rsid w:val="00B4115F"/>
    <w:rsid w:val="00B424D0"/>
    <w:rsid w:val="00B42A6D"/>
    <w:rsid w:val="00B43C05"/>
    <w:rsid w:val="00B4445B"/>
    <w:rsid w:val="00B44834"/>
    <w:rsid w:val="00B52625"/>
    <w:rsid w:val="00B53D12"/>
    <w:rsid w:val="00B600F6"/>
    <w:rsid w:val="00B83B38"/>
    <w:rsid w:val="00B850A8"/>
    <w:rsid w:val="00BA389A"/>
    <w:rsid w:val="00BA5F17"/>
    <w:rsid w:val="00BA7966"/>
    <w:rsid w:val="00BB08DE"/>
    <w:rsid w:val="00BB5551"/>
    <w:rsid w:val="00BB5FE2"/>
    <w:rsid w:val="00BC534B"/>
    <w:rsid w:val="00BD5938"/>
    <w:rsid w:val="00BD6A9B"/>
    <w:rsid w:val="00BE0B55"/>
    <w:rsid w:val="00BE2829"/>
    <w:rsid w:val="00BE35CF"/>
    <w:rsid w:val="00BF3D29"/>
    <w:rsid w:val="00C03C8A"/>
    <w:rsid w:val="00C158CC"/>
    <w:rsid w:val="00C230E7"/>
    <w:rsid w:val="00C24380"/>
    <w:rsid w:val="00C27AFF"/>
    <w:rsid w:val="00C31DCC"/>
    <w:rsid w:val="00C36903"/>
    <w:rsid w:val="00C409FC"/>
    <w:rsid w:val="00C52195"/>
    <w:rsid w:val="00C52561"/>
    <w:rsid w:val="00C53A34"/>
    <w:rsid w:val="00C5418F"/>
    <w:rsid w:val="00C54EA8"/>
    <w:rsid w:val="00C55094"/>
    <w:rsid w:val="00C64BA4"/>
    <w:rsid w:val="00C6657D"/>
    <w:rsid w:val="00C75C31"/>
    <w:rsid w:val="00C767DA"/>
    <w:rsid w:val="00C83010"/>
    <w:rsid w:val="00C87285"/>
    <w:rsid w:val="00C951B2"/>
    <w:rsid w:val="00CA5121"/>
    <w:rsid w:val="00CA7BE8"/>
    <w:rsid w:val="00CB132F"/>
    <w:rsid w:val="00CB51BD"/>
    <w:rsid w:val="00CC2EF0"/>
    <w:rsid w:val="00CC7B9D"/>
    <w:rsid w:val="00CD1372"/>
    <w:rsid w:val="00CD5628"/>
    <w:rsid w:val="00CF30ED"/>
    <w:rsid w:val="00CF6A16"/>
    <w:rsid w:val="00D008E2"/>
    <w:rsid w:val="00D01E6B"/>
    <w:rsid w:val="00D02A4D"/>
    <w:rsid w:val="00D04027"/>
    <w:rsid w:val="00D0495D"/>
    <w:rsid w:val="00D10B0A"/>
    <w:rsid w:val="00D240EE"/>
    <w:rsid w:val="00D26BA7"/>
    <w:rsid w:val="00D2753F"/>
    <w:rsid w:val="00D4104C"/>
    <w:rsid w:val="00D464DF"/>
    <w:rsid w:val="00D57636"/>
    <w:rsid w:val="00D70052"/>
    <w:rsid w:val="00D7292A"/>
    <w:rsid w:val="00D72A93"/>
    <w:rsid w:val="00D77E3B"/>
    <w:rsid w:val="00D82278"/>
    <w:rsid w:val="00D85949"/>
    <w:rsid w:val="00D8799A"/>
    <w:rsid w:val="00D910B4"/>
    <w:rsid w:val="00D9200A"/>
    <w:rsid w:val="00D949E3"/>
    <w:rsid w:val="00D970E9"/>
    <w:rsid w:val="00DA2DC7"/>
    <w:rsid w:val="00DA4319"/>
    <w:rsid w:val="00DA77C4"/>
    <w:rsid w:val="00DA7AD3"/>
    <w:rsid w:val="00DB0003"/>
    <w:rsid w:val="00DB3AB0"/>
    <w:rsid w:val="00DD00CB"/>
    <w:rsid w:val="00DD377E"/>
    <w:rsid w:val="00DE4DFD"/>
    <w:rsid w:val="00DE5570"/>
    <w:rsid w:val="00DF5290"/>
    <w:rsid w:val="00E0273F"/>
    <w:rsid w:val="00E10388"/>
    <w:rsid w:val="00E21117"/>
    <w:rsid w:val="00E23186"/>
    <w:rsid w:val="00E3315D"/>
    <w:rsid w:val="00E35DBC"/>
    <w:rsid w:val="00E37DD0"/>
    <w:rsid w:val="00E46EF9"/>
    <w:rsid w:val="00E66231"/>
    <w:rsid w:val="00E73156"/>
    <w:rsid w:val="00E77FED"/>
    <w:rsid w:val="00E85592"/>
    <w:rsid w:val="00E87892"/>
    <w:rsid w:val="00E90565"/>
    <w:rsid w:val="00EA0DD5"/>
    <w:rsid w:val="00EA232D"/>
    <w:rsid w:val="00EA3AEC"/>
    <w:rsid w:val="00EA6613"/>
    <w:rsid w:val="00EB032D"/>
    <w:rsid w:val="00EC2D5C"/>
    <w:rsid w:val="00EC356F"/>
    <w:rsid w:val="00ED2FFE"/>
    <w:rsid w:val="00ED357D"/>
    <w:rsid w:val="00ED5C1D"/>
    <w:rsid w:val="00ED7DED"/>
    <w:rsid w:val="00EE5FA8"/>
    <w:rsid w:val="00EF19A2"/>
    <w:rsid w:val="00EF2C75"/>
    <w:rsid w:val="00EF2C93"/>
    <w:rsid w:val="00F14DD9"/>
    <w:rsid w:val="00F176CF"/>
    <w:rsid w:val="00F212F6"/>
    <w:rsid w:val="00F41F85"/>
    <w:rsid w:val="00F425A6"/>
    <w:rsid w:val="00F57984"/>
    <w:rsid w:val="00F65484"/>
    <w:rsid w:val="00F75D6E"/>
    <w:rsid w:val="00F814B2"/>
    <w:rsid w:val="00F85AB2"/>
    <w:rsid w:val="00F94E29"/>
    <w:rsid w:val="00FA51FB"/>
    <w:rsid w:val="00FA6B20"/>
    <w:rsid w:val="00FC7AEE"/>
    <w:rsid w:val="00FD02E2"/>
    <w:rsid w:val="00FE0BE6"/>
    <w:rsid w:val="00FF37DB"/>
    <w:rsid w:val="00FF55DF"/>
    <w:rsid w:val="00FF67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style="mso-position-horizontal:center;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73FAB8D7"/>
  <w15:docId w15:val="{D513668F-D445-4AC1-9C8F-DCE9503A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35730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B53D12"/>
    <w:rPr>
      <w:color w:val="0563C1" w:themeColor="hyperlink"/>
      <w:u w:val="single"/>
    </w:rPr>
  </w:style>
  <w:style w:type="character" w:styleId="UnresolvedMention">
    <w:name w:val="Unresolved Mention"/>
    <w:basedOn w:val="DefaultParagraphFont"/>
    <w:uiPriority w:val="99"/>
    <w:semiHidden/>
    <w:unhideWhenUsed/>
    <w:rsid w:val="00B53D12"/>
    <w:rPr>
      <w:color w:val="605E5C"/>
      <w:shd w:val="clear" w:color="auto" w:fill="E1DFDD"/>
    </w:rPr>
  </w:style>
  <w:style w:type="character" w:customStyle="1" w:styleId="Heading2Char">
    <w:name w:val="Heading 2 Char"/>
    <w:basedOn w:val="DefaultParagraphFont"/>
    <w:link w:val="Heading2"/>
    <w:uiPriority w:val="9"/>
    <w:semiHidden/>
    <w:rsid w:val="00357304"/>
    <w:rPr>
      <w:rFonts w:asciiTheme="majorHAnsi" w:eastAsiaTheme="majorEastAsia" w:hAnsiTheme="majorHAnsi" w:cstheme="majorBidi"/>
      <w:color w:val="2E74B5" w:themeColor="accent1" w:themeShade="BF"/>
      <w:sz w:val="26"/>
      <w:szCs w:val="26"/>
      <w:lang w:val="de-DE" w:eastAsia="de-DE"/>
    </w:rPr>
  </w:style>
  <w:style w:type="table" w:customStyle="1" w:styleId="TableGrid1">
    <w:name w:val="Table Grid1"/>
    <w:basedOn w:val="TableNormal"/>
    <w:next w:val="TableGrid"/>
    <w:uiPriority w:val="39"/>
    <w:rsid w:val="00E35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F55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7322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2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322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322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4610">
      <w:bodyDiv w:val="1"/>
      <w:marLeft w:val="0"/>
      <w:marRight w:val="0"/>
      <w:marTop w:val="0"/>
      <w:marBottom w:val="0"/>
      <w:divBdr>
        <w:top w:val="none" w:sz="0" w:space="0" w:color="auto"/>
        <w:left w:val="none" w:sz="0" w:space="0" w:color="auto"/>
        <w:bottom w:val="none" w:sz="0" w:space="0" w:color="auto"/>
        <w:right w:val="none" w:sz="0" w:space="0" w:color="auto"/>
      </w:divBdr>
    </w:div>
    <w:div w:id="625816197">
      <w:bodyDiv w:val="1"/>
      <w:marLeft w:val="0"/>
      <w:marRight w:val="0"/>
      <w:marTop w:val="0"/>
      <w:marBottom w:val="0"/>
      <w:divBdr>
        <w:top w:val="none" w:sz="0" w:space="0" w:color="auto"/>
        <w:left w:val="none" w:sz="0" w:space="0" w:color="auto"/>
        <w:bottom w:val="none" w:sz="0" w:space="0" w:color="auto"/>
        <w:right w:val="none" w:sz="0" w:space="0" w:color="auto"/>
      </w:divBdr>
    </w:div>
    <w:div w:id="1269895742">
      <w:bodyDiv w:val="1"/>
      <w:marLeft w:val="0"/>
      <w:marRight w:val="0"/>
      <w:marTop w:val="0"/>
      <w:marBottom w:val="0"/>
      <w:divBdr>
        <w:top w:val="none" w:sz="0" w:space="0" w:color="auto"/>
        <w:left w:val="none" w:sz="0" w:space="0" w:color="auto"/>
        <w:bottom w:val="none" w:sz="0" w:space="0" w:color="auto"/>
        <w:right w:val="none" w:sz="0" w:space="0" w:color="auto"/>
      </w:divBdr>
    </w:div>
    <w:div w:id="1783455212">
      <w:bodyDiv w:val="1"/>
      <w:marLeft w:val="0"/>
      <w:marRight w:val="0"/>
      <w:marTop w:val="0"/>
      <w:marBottom w:val="0"/>
      <w:divBdr>
        <w:top w:val="none" w:sz="0" w:space="0" w:color="auto"/>
        <w:left w:val="none" w:sz="0" w:space="0" w:color="auto"/>
        <w:bottom w:val="none" w:sz="0" w:space="0" w:color="auto"/>
        <w:right w:val="none" w:sz="0" w:space="0" w:color="auto"/>
      </w:divBdr>
    </w:div>
    <w:div w:id="186582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CB90B-F77C-4AF4-B041-969E2377D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1724</Characters>
  <Application>Microsoft Office Word</Application>
  <DocSecurity>0</DocSecurity>
  <Lines>14</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Amera PHX TV</cp:lastModifiedBy>
  <cp:revision>3</cp:revision>
  <cp:lastPrinted>2024-07-27T08:49:00Z</cp:lastPrinted>
  <dcterms:created xsi:type="dcterms:W3CDTF">2024-10-21T20:13:00Z</dcterms:created>
  <dcterms:modified xsi:type="dcterms:W3CDTF">2024-10-23T12:52:00Z</dcterms:modified>
</cp:coreProperties>
</file>