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28EA9FDE" w:rsidR="00B077F8" w:rsidRPr="00B077F8" w:rsidRDefault="00DA4D1A" w:rsidP="00DA4D1A">
      <w:pPr>
        <w:spacing w:after="0" w:line="240" w:lineRule="auto"/>
        <w:ind w:left="720" w:firstLine="720"/>
        <w:jc w:val="both"/>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FA4724">
        <w:rPr>
          <w:rFonts w:eastAsia="Times New Roman" w:cstheme="minorHAnsi"/>
          <w:b/>
          <w:bCs/>
          <w:sz w:val="32"/>
          <w:szCs w:val="32"/>
          <w:lang w:val="de-DE"/>
        </w:rPr>
        <w:t>DUBLIN</w:t>
      </w:r>
      <w:r w:rsidRPr="00DA4D1A">
        <w:rPr>
          <w:rFonts w:eastAsia="Times New Roman" w:cstheme="minorHAnsi"/>
          <w:b/>
          <w:bCs/>
          <w:sz w:val="32"/>
          <w:szCs w:val="32"/>
          <w:lang w:val="de-DE"/>
        </w:rPr>
        <w:t xml:space="preserve"> / </w:t>
      </w:r>
      <w:r w:rsidR="00FA4724">
        <w:rPr>
          <w:rFonts w:eastAsia="Times New Roman" w:cstheme="minorHAnsi"/>
          <w:b/>
          <w:bCs/>
          <w:sz w:val="32"/>
          <w:szCs w:val="32"/>
          <w:lang w:val="de-DE"/>
        </w:rPr>
        <w:t>IR</w:t>
      </w:r>
      <w:r w:rsidRPr="00DA4D1A">
        <w:rPr>
          <w:rFonts w:eastAsia="Times New Roman" w:cstheme="minorHAnsi"/>
          <w:b/>
          <w:bCs/>
          <w:sz w:val="32"/>
          <w:szCs w:val="32"/>
          <w:lang w:val="de-DE"/>
        </w:rPr>
        <w:t>LAND</w:t>
      </w:r>
    </w:p>
    <w:p w14:paraId="31B59121" w14:textId="77777777" w:rsidR="00B077F8" w:rsidRDefault="00B077F8" w:rsidP="00B077F8">
      <w:pPr>
        <w:spacing w:after="0" w:line="240" w:lineRule="auto"/>
        <w:jc w:val="both"/>
        <w:rPr>
          <w:rFonts w:ascii="Arial" w:eastAsia="Times New Roman" w:hAnsi="Arial" w:cs="Arial"/>
          <w:lang w:val="de-DE"/>
        </w:rPr>
      </w:pPr>
    </w:p>
    <w:p w14:paraId="60F33960" w14:textId="77777777" w:rsidR="00EA4CE6" w:rsidRDefault="00EA4CE6" w:rsidP="00B077F8">
      <w:pPr>
        <w:spacing w:after="0" w:line="240" w:lineRule="auto"/>
        <w:jc w:val="both"/>
        <w:rPr>
          <w:rFonts w:ascii="Arial" w:eastAsia="Times New Roman" w:hAnsi="Arial" w:cs="Arial"/>
          <w:lang w:val="de-DE"/>
        </w:rPr>
      </w:pPr>
    </w:p>
    <w:p w14:paraId="5655DAB7" w14:textId="3DB8A66B" w:rsidR="00AF1212" w:rsidRPr="00341451" w:rsidRDefault="00341451" w:rsidP="00B077F8">
      <w:pPr>
        <w:spacing w:after="0" w:line="240" w:lineRule="auto"/>
        <w:jc w:val="both"/>
        <w:rPr>
          <w:rFonts w:eastAsia="Times New Roman" w:cstheme="minorHAnsi"/>
          <w:color w:val="252525"/>
          <w:shd w:val="clear" w:color="auto" w:fill="FFFFFF"/>
          <w:lang w:val="de-DE" w:eastAsia="en-GB"/>
        </w:rPr>
      </w:pPr>
      <w:r w:rsidRPr="00341451">
        <w:rPr>
          <w:rFonts w:eastAsia="Times New Roman" w:cstheme="minorHAnsi"/>
          <w:b/>
          <w:bCs/>
          <w:color w:val="252525"/>
          <w:shd w:val="clear" w:color="auto" w:fill="FFFFFF"/>
          <w:lang w:val="de-DE" w:eastAsia="en-GB"/>
        </w:rPr>
        <w:t xml:space="preserve">Dublin </w:t>
      </w:r>
      <w:r w:rsidRPr="00341451">
        <w:rPr>
          <w:rFonts w:eastAsia="Times New Roman" w:cstheme="minorHAnsi"/>
          <w:color w:val="252525"/>
          <w:shd w:val="clear" w:color="auto" w:fill="FFFFFF"/>
          <w:lang w:val="de-DE" w:eastAsia="en-GB"/>
        </w:rPr>
        <w:t>- die Hauptstadt der Republik Irland liegt in der Mitte eines Flusses an einer wunderschönen Bucht gelegen. Ehrwürdige Gebäude, urige Pubs, grüne Parks und lange Strände gepaart mit irischer Lebensfreude: Dublins Sehenswürdigkeiten sind vor allem eins: facettenreich. Die Heimat von Dichter Oscar Wilde, der Band U2 und Autor Samuel Beckett blickt auf eine bewegte Geschichte zurück und so verwundert es nicht, dass Ihnen bei einem Spaziergang durch die Gassen der irischen Hauptstadt stets ein Hauch Tradition umweht, der der Großstadt ihr liebenswertes, kleinstädtisches Flair verpasst.</w:t>
      </w:r>
    </w:p>
    <w:p w14:paraId="60029010" w14:textId="77777777" w:rsidR="00341451" w:rsidRDefault="00341451" w:rsidP="00B077F8">
      <w:pPr>
        <w:spacing w:after="0" w:line="240" w:lineRule="auto"/>
        <w:jc w:val="both"/>
        <w:rPr>
          <w:rFonts w:eastAsia="Times New Roman" w:cstheme="minorHAnsi"/>
          <w:b/>
          <w:u w:val="single"/>
          <w:lang w:val="de-DE"/>
        </w:rPr>
      </w:pPr>
    </w:p>
    <w:p w14:paraId="3AD8B36A" w14:textId="77777777" w:rsidR="00EA4CE6" w:rsidRPr="009E5174" w:rsidRDefault="00EA4CE6" w:rsidP="00B077F8">
      <w:pPr>
        <w:spacing w:after="0" w:line="240" w:lineRule="auto"/>
        <w:jc w:val="both"/>
        <w:rPr>
          <w:rFonts w:eastAsia="Times New Roman" w:cstheme="minorHAnsi"/>
          <w:b/>
          <w:u w:val="single"/>
          <w:lang w:val="de-DE"/>
        </w:rPr>
      </w:pPr>
    </w:p>
    <w:p w14:paraId="36B4777F" w14:textId="5A2A2DE7" w:rsidR="00EF23E1" w:rsidRDefault="00275BF4" w:rsidP="00565AB8">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Pr="00275BF4">
        <w:rPr>
          <w:rFonts w:asciiTheme="minorHAnsi" w:eastAsia="Times New Roman" w:hAnsiTheme="minorHAnsi" w:cstheme="minorHAnsi"/>
          <w:sz w:val="22"/>
          <w:szCs w:val="22"/>
          <w:lang w:val="de-DE"/>
        </w:rPr>
        <w:t>Das Stadtzentrum von Dublin ist ca.</w:t>
      </w:r>
      <w:r>
        <w:rPr>
          <w:rFonts w:asciiTheme="minorHAnsi" w:eastAsia="Times New Roman" w:hAnsiTheme="minorHAnsi" w:cstheme="minorHAnsi"/>
          <w:sz w:val="22"/>
          <w:szCs w:val="22"/>
          <w:lang w:val="de-DE"/>
        </w:rPr>
        <w:t xml:space="preserve"> </w:t>
      </w:r>
      <w:r w:rsidRPr="00275BF4">
        <w:rPr>
          <w:rFonts w:asciiTheme="minorHAnsi" w:eastAsia="Times New Roman" w:hAnsiTheme="minorHAnsi" w:cstheme="minorHAnsi"/>
          <w:sz w:val="22"/>
          <w:szCs w:val="22"/>
          <w:lang w:val="de-DE"/>
        </w:rPr>
        <w:t>3 km entfernt. Es gibt eine Busverbindung (Linie 151) ab der East Wall Road in Richtung Docklands. Alternativ die Straßenbahnlinie (</w:t>
      </w:r>
      <w:proofErr w:type="spellStart"/>
      <w:r w:rsidRPr="00275BF4">
        <w:rPr>
          <w:rFonts w:asciiTheme="minorHAnsi" w:eastAsia="Times New Roman" w:hAnsiTheme="minorHAnsi" w:cstheme="minorHAnsi"/>
          <w:sz w:val="22"/>
          <w:szCs w:val="22"/>
          <w:lang w:val="de-DE"/>
        </w:rPr>
        <w:t>Red</w:t>
      </w:r>
      <w:proofErr w:type="spellEnd"/>
      <w:r w:rsidRPr="00275BF4">
        <w:rPr>
          <w:rFonts w:asciiTheme="minorHAnsi" w:eastAsia="Times New Roman" w:hAnsiTheme="minorHAnsi" w:cstheme="minorHAnsi"/>
          <w:sz w:val="22"/>
          <w:szCs w:val="22"/>
          <w:lang w:val="de-DE"/>
        </w:rPr>
        <w:t xml:space="preserve"> Line) ab Haltestelle "The Point" 5 Stationen bis Abbey Road.</w:t>
      </w:r>
      <w:r>
        <w:rPr>
          <w:rFonts w:asciiTheme="minorHAnsi" w:eastAsia="Times New Roman" w:hAnsiTheme="minorHAnsi" w:cstheme="minorHAnsi"/>
          <w:sz w:val="22"/>
          <w:szCs w:val="22"/>
          <w:lang w:val="de-DE"/>
        </w:rPr>
        <w:t xml:space="preserve"> Pier: </w:t>
      </w:r>
      <w:r w:rsidRPr="00275BF4">
        <w:rPr>
          <w:rFonts w:asciiTheme="minorHAnsi" w:eastAsia="Times New Roman" w:hAnsiTheme="minorHAnsi" w:cstheme="minorHAnsi"/>
          <w:sz w:val="22"/>
          <w:szCs w:val="22"/>
          <w:lang w:val="de-DE"/>
        </w:rPr>
        <w:t>North Wall Quay, Liegeplatz 18</w:t>
      </w:r>
    </w:p>
    <w:p w14:paraId="5AB85742" w14:textId="77777777" w:rsidR="00750132" w:rsidRPr="009E5174" w:rsidRDefault="00750132" w:rsidP="00565AB8">
      <w:pPr>
        <w:pStyle w:val="Default"/>
        <w:ind w:left="2160" w:hanging="2160"/>
        <w:rPr>
          <w:rFonts w:asciiTheme="minorHAnsi" w:eastAsia="Times New Roman" w:hAnsiTheme="minorHAnsi" w:cstheme="minorHAnsi"/>
          <w:sz w:val="22"/>
          <w:szCs w:val="22"/>
          <w:lang w:val="de-DE"/>
        </w:rPr>
      </w:pPr>
    </w:p>
    <w:p w14:paraId="6034916B" w14:textId="05CCCEA0" w:rsidR="00013967" w:rsidRPr="00750132" w:rsidRDefault="00750132" w:rsidP="00E1565C">
      <w:pPr>
        <w:spacing w:after="0" w:line="240" w:lineRule="auto"/>
        <w:rPr>
          <w:rFonts w:eastAsia="Times New Roman" w:cstheme="minorHAnsi"/>
          <w:lang w:val="de-DE"/>
        </w:rPr>
      </w:pPr>
      <w:r w:rsidRPr="00750132">
        <w:rPr>
          <w:rFonts w:eastAsia="Calibri" w:cstheme="minorHAnsi"/>
          <w:b/>
          <w:u w:val="single"/>
          <w:lang w:val="de-DE" w:eastAsia="en-GB"/>
        </w:rPr>
        <w:t>Taxi:</w:t>
      </w:r>
      <w:r w:rsidRPr="00750132">
        <w:rPr>
          <w:rFonts w:eastAsia="Calibri" w:cstheme="minorHAnsi"/>
          <w:lang w:val="de-DE" w:eastAsia="en-GB"/>
        </w:rPr>
        <w:t xml:space="preserve"> </w:t>
      </w:r>
      <w:r w:rsidRPr="00750132">
        <w:rPr>
          <w:rFonts w:eastAsia="Calibri" w:cstheme="minorHAnsi"/>
          <w:lang w:val="de-DE" w:eastAsia="en-GB"/>
        </w:rPr>
        <w:tab/>
      </w:r>
      <w:r w:rsidRPr="00750132">
        <w:rPr>
          <w:rFonts w:eastAsia="Calibri" w:cstheme="minorHAnsi"/>
          <w:lang w:val="de-DE" w:eastAsia="en-GB"/>
        </w:rPr>
        <w:tab/>
      </w:r>
      <w:r w:rsidRPr="00750132">
        <w:rPr>
          <w:rFonts w:eastAsia="Calibri" w:cstheme="minorHAnsi"/>
          <w:lang w:val="de-DE" w:eastAsia="en-GB"/>
        </w:rPr>
        <w:tab/>
        <w:t>Taxen stehen voraussichtlich am Hafen für Sie bereit.</w:t>
      </w:r>
    </w:p>
    <w:p w14:paraId="736EFF58" w14:textId="77777777" w:rsidR="00750132" w:rsidRPr="004726F6" w:rsidRDefault="00750132" w:rsidP="00E1565C">
      <w:pPr>
        <w:spacing w:after="0" w:line="240" w:lineRule="auto"/>
        <w:rPr>
          <w:rFonts w:eastAsia="Times New Roman" w:cstheme="minorHAnsi"/>
          <w:lang w:val="de-DE"/>
        </w:rPr>
      </w:pPr>
    </w:p>
    <w:p w14:paraId="4B7BE9A3" w14:textId="5597961A"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E754FE">
        <w:rPr>
          <w:rFonts w:asciiTheme="minorHAnsi" w:eastAsia="Times New Roman" w:hAnsiTheme="minorHAnsi" w:cstheme="minorHAnsi"/>
          <w:sz w:val="22"/>
          <w:szCs w:val="22"/>
          <w:lang w:val="de-DE"/>
        </w:rPr>
        <w:t>Euro</w:t>
      </w:r>
      <w:r w:rsidR="00A53B61" w:rsidRPr="009E5174">
        <w:rPr>
          <w:rFonts w:asciiTheme="minorHAnsi" w:hAnsiTheme="minorHAnsi" w:cstheme="minorHAnsi"/>
          <w:sz w:val="22"/>
          <w:szCs w:val="22"/>
          <w:lang w:val="de-DE"/>
        </w:rPr>
        <w:t xml:space="preserve"> </w:t>
      </w:r>
    </w:p>
    <w:p w14:paraId="1762ABD2" w14:textId="77777777" w:rsidR="00AF1212" w:rsidRDefault="00AF1212" w:rsidP="00536BB2">
      <w:pPr>
        <w:spacing w:after="0" w:line="240" w:lineRule="auto"/>
        <w:jc w:val="both"/>
        <w:rPr>
          <w:rFonts w:eastAsia="Times New Roman" w:cstheme="minorHAnsi"/>
          <w:lang w:val="de-DE"/>
        </w:rPr>
      </w:pPr>
    </w:p>
    <w:p w14:paraId="77240A57" w14:textId="77777777" w:rsidR="00E754FE" w:rsidRPr="009E5174" w:rsidRDefault="00E754FE"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Default="00FA1971" w:rsidP="00DA3776">
      <w:pPr>
        <w:spacing w:after="0" w:line="240" w:lineRule="auto"/>
        <w:jc w:val="both"/>
        <w:rPr>
          <w:rFonts w:eastAsia="Calibri" w:cstheme="minorHAnsi"/>
          <w:b/>
          <w:u w:val="single"/>
          <w:lang w:val="de-DE" w:eastAsia="en-GB"/>
        </w:rPr>
      </w:pPr>
    </w:p>
    <w:p w14:paraId="70BE0CD2" w14:textId="5C89A7A1" w:rsidR="000C6C62" w:rsidRDefault="000C6C62" w:rsidP="00936F7D">
      <w:pPr>
        <w:spacing w:after="0" w:line="240" w:lineRule="auto"/>
        <w:jc w:val="both"/>
        <w:rPr>
          <w:rFonts w:cs="Arial"/>
          <w:szCs w:val="20"/>
          <w:lang w:val="de-DE"/>
        </w:rPr>
      </w:pPr>
      <w:r w:rsidRPr="000C6C62">
        <w:rPr>
          <w:rFonts w:cs="Arial"/>
          <w:szCs w:val="20"/>
          <w:lang w:val="de-DE"/>
        </w:rPr>
        <w:t>D</w:t>
      </w:r>
      <w:r>
        <w:rPr>
          <w:rFonts w:cs="Arial"/>
          <w:szCs w:val="20"/>
          <w:lang w:val="de-DE"/>
        </w:rPr>
        <w:t xml:space="preserve">er </w:t>
      </w:r>
      <w:proofErr w:type="spellStart"/>
      <w:r w:rsidRPr="000C6C62">
        <w:rPr>
          <w:rFonts w:cs="Arial"/>
          <w:b/>
          <w:bCs/>
          <w:szCs w:val="20"/>
          <w:lang w:val="de-DE"/>
        </w:rPr>
        <w:t>Merrion</w:t>
      </w:r>
      <w:proofErr w:type="spellEnd"/>
      <w:r w:rsidRPr="000C6C62">
        <w:rPr>
          <w:rFonts w:cs="Arial"/>
          <w:b/>
          <w:bCs/>
          <w:szCs w:val="20"/>
          <w:lang w:val="de-DE"/>
        </w:rPr>
        <w:t xml:space="preserve"> Square</w:t>
      </w:r>
      <w:r w:rsidRPr="000C6C62">
        <w:rPr>
          <w:rFonts w:cs="Arial"/>
          <w:szCs w:val="20"/>
          <w:lang w:val="de-DE"/>
        </w:rPr>
        <w:t xml:space="preserve">, eine innerstädtische Oase, an der viele der berühmten farbenprächtigen </w:t>
      </w:r>
      <w:r w:rsidRPr="000C6C62">
        <w:rPr>
          <w:rFonts w:cs="Arial"/>
          <w:b/>
          <w:bCs/>
          <w:szCs w:val="20"/>
          <w:lang w:val="de-DE"/>
        </w:rPr>
        <w:t xml:space="preserve">Türen „Doors </w:t>
      </w:r>
      <w:proofErr w:type="spellStart"/>
      <w:r w:rsidRPr="000C6C62">
        <w:rPr>
          <w:rFonts w:cs="Arial"/>
          <w:b/>
          <w:bCs/>
          <w:szCs w:val="20"/>
          <w:lang w:val="de-DE"/>
        </w:rPr>
        <w:t>of</w:t>
      </w:r>
      <w:proofErr w:type="spellEnd"/>
      <w:r w:rsidRPr="000C6C62">
        <w:rPr>
          <w:rFonts w:cs="Arial"/>
          <w:b/>
          <w:bCs/>
          <w:szCs w:val="20"/>
          <w:lang w:val="de-DE"/>
        </w:rPr>
        <w:t xml:space="preserve"> Dublin“</w:t>
      </w:r>
      <w:r w:rsidRPr="000C6C62">
        <w:rPr>
          <w:rFonts w:cs="Arial"/>
          <w:szCs w:val="20"/>
          <w:lang w:val="de-DE"/>
        </w:rPr>
        <w:t xml:space="preserve"> zu finden sind</w:t>
      </w:r>
      <w:r>
        <w:rPr>
          <w:rFonts w:cs="Arial"/>
          <w:szCs w:val="20"/>
          <w:lang w:val="de-DE"/>
        </w:rPr>
        <w:t>, ist eine optimale Ausgangslage um Dublin zu erkunden.</w:t>
      </w:r>
    </w:p>
    <w:p w14:paraId="031963B2" w14:textId="77777777" w:rsidR="000C6C62" w:rsidRPr="000C6C62" w:rsidRDefault="000C6C62" w:rsidP="00936F7D">
      <w:pPr>
        <w:spacing w:after="0" w:line="240" w:lineRule="auto"/>
        <w:jc w:val="both"/>
        <w:rPr>
          <w:rFonts w:cs="Arial"/>
          <w:szCs w:val="20"/>
          <w:lang w:val="de-DE"/>
        </w:rPr>
      </w:pPr>
    </w:p>
    <w:p w14:paraId="45FECF65" w14:textId="77777777" w:rsidR="000C6C62" w:rsidRDefault="000C6C62" w:rsidP="00936F7D">
      <w:pPr>
        <w:spacing w:after="0" w:line="240" w:lineRule="auto"/>
        <w:jc w:val="both"/>
        <w:rPr>
          <w:rFonts w:cs="Arial"/>
          <w:szCs w:val="20"/>
          <w:lang w:val="de-DE"/>
        </w:rPr>
      </w:pPr>
      <w:r w:rsidRPr="000C6C62">
        <w:rPr>
          <w:rFonts w:cs="Arial"/>
          <w:szCs w:val="20"/>
          <w:lang w:val="de-DE"/>
        </w:rPr>
        <w:t xml:space="preserve">In unmittelbarer Umgebung befinden sich die </w:t>
      </w:r>
      <w:r w:rsidRPr="000C6C62">
        <w:rPr>
          <w:rFonts w:cs="Arial"/>
          <w:b/>
          <w:bCs/>
          <w:szCs w:val="20"/>
          <w:lang w:val="de-DE"/>
        </w:rPr>
        <w:t>Nationalbibliothek</w:t>
      </w:r>
      <w:r w:rsidRPr="000C6C62">
        <w:rPr>
          <w:rFonts w:cs="Arial"/>
          <w:szCs w:val="20"/>
          <w:lang w:val="de-DE"/>
        </w:rPr>
        <w:t xml:space="preserve">, die </w:t>
      </w:r>
      <w:r w:rsidRPr="000C6C62">
        <w:rPr>
          <w:rFonts w:cs="Arial"/>
          <w:b/>
          <w:bCs/>
          <w:szCs w:val="20"/>
          <w:lang w:val="de-DE"/>
        </w:rPr>
        <w:t>Government Buildings</w:t>
      </w:r>
      <w:r w:rsidRPr="000C6C62">
        <w:rPr>
          <w:rFonts w:cs="Arial"/>
          <w:szCs w:val="20"/>
          <w:lang w:val="de-DE"/>
        </w:rPr>
        <w:t xml:space="preserve">, das </w:t>
      </w:r>
      <w:r w:rsidRPr="000C6C62">
        <w:rPr>
          <w:rFonts w:cs="Arial"/>
          <w:b/>
          <w:bCs/>
          <w:szCs w:val="20"/>
          <w:lang w:val="de-DE"/>
        </w:rPr>
        <w:t xml:space="preserve">National- und das Natural </w:t>
      </w:r>
      <w:proofErr w:type="spellStart"/>
      <w:r w:rsidRPr="000C6C62">
        <w:rPr>
          <w:rFonts w:cs="Arial"/>
          <w:b/>
          <w:bCs/>
          <w:szCs w:val="20"/>
          <w:lang w:val="de-DE"/>
        </w:rPr>
        <w:t>History</w:t>
      </w:r>
      <w:proofErr w:type="spellEnd"/>
      <w:r w:rsidRPr="000C6C62">
        <w:rPr>
          <w:rFonts w:cs="Arial"/>
          <w:b/>
          <w:bCs/>
          <w:szCs w:val="20"/>
          <w:lang w:val="de-DE"/>
        </w:rPr>
        <w:t xml:space="preserve"> Museum</w:t>
      </w:r>
      <w:r w:rsidRPr="000C6C62">
        <w:rPr>
          <w:rFonts w:cs="Arial"/>
          <w:szCs w:val="20"/>
          <w:lang w:val="de-DE"/>
        </w:rPr>
        <w:t xml:space="preserve">, die </w:t>
      </w:r>
      <w:r w:rsidRPr="000C6C62">
        <w:rPr>
          <w:rFonts w:cs="Arial"/>
          <w:b/>
          <w:bCs/>
          <w:szCs w:val="20"/>
          <w:lang w:val="de-DE"/>
        </w:rPr>
        <w:t>Nationalgalerie</w:t>
      </w:r>
      <w:r w:rsidRPr="000C6C62">
        <w:rPr>
          <w:rFonts w:cs="Arial"/>
          <w:szCs w:val="20"/>
          <w:lang w:val="de-DE"/>
        </w:rPr>
        <w:t xml:space="preserve">, das </w:t>
      </w:r>
      <w:r w:rsidRPr="000C6C62">
        <w:rPr>
          <w:rFonts w:cs="Arial"/>
          <w:b/>
          <w:bCs/>
          <w:szCs w:val="20"/>
          <w:lang w:val="de-DE"/>
        </w:rPr>
        <w:t>Mansion House</w:t>
      </w:r>
      <w:r w:rsidRPr="000C6C62">
        <w:rPr>
          <w:rFonts w:cs="Arial"/>
          <w:szCs w:val="20"/>
          <w:lang w:val="de-DE"/>
        </w:rPr>
        <w:t xml:space="preserve">, in dem sich 1919 das irische Parlament zu seiner ersten Sitzung traf und das </w:t>
      </w:r>
      <w:r w:rsidRPr="000C6C62">
        <w:rPr>
          <w:rFonts w:cs="Arial"/>
          <w:b/>
          <w:bCs/>
          <w:szCs w:val="20"/>
          <w:lang w:val="de-DE"/>
        </w:rPr>
        <w:t>Leinster House</w:t>
      </w:r>
      <w:r w:rsidRPr="000C6C62">
        <w:rPr>
          <w:rFonts w:cs="Arial"/>
          <w:szCs w:val="20"/>
          <w:lang w:val="de-DE"/>
        </w:rPr>
        <w:t>, in dem seit 1925 die Kammern des Parlaments tagen.</w:t>
      </w:r>
    </w:p>
    <w:p w14:paraId="5CCDB8EC" w14:textId="77777777" w:rsidR="000C6C62" w:rsidRPr="000C6C62" w:rsidRDefault="000C6C62" w:rsidP="00936F7D">
      <w:pPr>
        <w:spacing w:after="0" w:line="240" w:lineRule="auto"/>
        <w:jc w:val="both"/>
        <w:rPr>
          <w:rFonts w:cs="Arial"/>
          <w:szCs w:val="20"/>
          <w:lang w:val="de-DE"/>
        </w:rPr>
      </w:pPr>
    </w:p>
    <w:p w14:paraId="5B674050" w14:textId="61675926" w:rsidR="000C6C62" w:rsidRDefault="000C6C62" w:rsidP="00936F7D">
      <w:pPr>
        <w:spacing w:after="0" w:line="240" w:lineRule="auto"/>
        <w:jc w:val="both"/>
        <w:rPr>
          <w:rFonts w:cs="Arial"/>
          <w:szCs w:val="20"/>
          <w:lang w:val="de-DE"/>
        </w:rPr>
      </w:pPr>
      <w:r w:rsidRPr="000C6C62">
        <w:rPr>
          <w:rFonts w:cs="Arial"/>
          <w:szCs w:val="20"/>
          <w:lang w:val="de-DE"/>
        </w:rPr>
        <w:t xml:space="preserve">Sowie das auf einer Fläche von zwei </w:t>
      </w:r>
      <w:r>
        <w:rPr>
          <w:rFonts w:cs="Arial"/>
          <w:szCs w:val="20"/>
          <w:lang w:val="de-DE"/>
        </w:rPr>
        <w:t>Quadratkilometer</w:t>
      </w:r>
      <w:r w:rsidRPr="000C6C62">
        <w:rPr>
          <w:rFonts w:cs="Arial"/>
          <w:szCs w:val="20"/>
          <w:lang w:val="de-DE"/>
        </w:rPr>
        <w:t xml:space="preserve"> angelegte </w:t>
      </w:r>
      <w:r w:rsidRPr="000C6C62">
        <w:rPr>
          <w:rFonts w:cs="Arial"/>
          <w:b/>
          <w:bCs/>
          <w:szCs w:val="20"/>
          <w:lang w:val="de-DE"/>
        </w:rPr>
        <w:t>Trinity College</w:t>
      </w:r>
      <w:r w:rsidRPr="000C6C62">
        <w:rPr>
          <w:rFonts w:cs="Arial"/>
          <w:szCs w:val="20"/>
          <w:lang w:val="de-DE"/>
        </w:rPr>
        <w:t xml:space="preserve"> aus dem 17. bis 19. Jahrhundert. In den sieben Bibliotheken sind über 8,5 Millionen Bücher aufbewahrt. Das berühmteste und vor allem angeblich schönste Buch der Welt ist das </w:t>
      </w:r>
      <w:r w:rsidRPr="000C6C62">
        <w:rPr>
          <w:rFonts w:cs="Arial"/>
          <w:b/>
          <w:bCs/>
          <w:szCs w:val="20"/>
          <w:lang w:val="de-DE"/>
        </w:rPr>
        <w:t xml:space="preserve">„Book </w:t>
      </w:r>
      <w:proofErr w:type="spellStart"/>
      <w:r w:rsidRPr="000C6C62">
        <w:rPr>
          <w:rFonts w:cs="Arial"/>
          <w:b/>
          <w:bCs/>
          <w:szCs w:val="20"/>
          <w:lang w:val="de-DE"/>
        </w:rPr>
        <w:t>of</w:t>
      </w:r>
      <w:proofErr w:type="spellEnd"/>
      <w:r w:rsidRPr="000C6C62">
        <w:rPr>
          <w:rFonts w:cs="Arial"/>
          <w:b/>
          <w:bCs/>
          <w:szCs w:val="20"/>
          <w:lang w:val="de-DE"/>
        </w:rPr>
        <w:t xml:space="preserve"> Kells“</w:t>
      </w:r>
      <w:r w:rsidRPr="000C6C62">
        <w:rPr>
          <w:rFonts w:cs="Arial"/>
          <w:szCs w:val="20"/>
          <w:lang w:val="de-DE"/>
        </w:rPr>
        <w:t xml:space="preserve"> in der Schatzkammer.</w:t>
      </w:r>
      <w:r>
        <w:rPr>
          <w:rFonts w:cs="Arial"/>
          <w:szCs w:val="20"/>
          <w:lang w:val="de-DE"/>
        </w:rPr>
        <w:t xml:space="preserve"> </w:t>
      </w:r>
      <w:r w:rsidRPr="00E1565C">
        <w:rPr>
          <w:rFonts w:eastAsia="Calibri" w:cstheme="minorHAnsi"/>
          <w:lang w:val="de-DE" w:eastAsia="en-GB"/>
        </w:rPr>
        <w:t xml:space="preserve">Das </w:t>
      </w:r>
      <w:r w:rsidRPr="00E1565C">
        <w:rPr>
          <w:rFonts w:eastAsia="Calibri" w:cstheme="minorHAnsi"/>
          <w:b/>
          <w:bCs/>
          <w:lang w:val="de-DE" w:eastAsia="en-GB"/>
        </w:rPr>
        <w:t>Trinity College</w:t>
      </w:r>
      <w:r w:rsidRPr="00E1565C">
        <w:rPr>
          <w:rFonts w:eastAsia="Calibri" w:cstheme="minorHAnsi"/>
          <w:lang w:val="de-DE" w:eastAsia="en-GB"/>
        </w:rPr>
        <w:t xml:space="preserve"> ist eigentlich nicht nur eine Sehenswürdigkeit, sondern steckt voller Attraktionen. Von Queen Elizabeth I. im Jahr 1592 gegründet, versetzt Sie das älteste College Irlands in eine andere Welt. Spazieren Sie über Pflastersteine zum </w:t>
      </w:r>
      <w:proofErr w:type="spellStart"/>
      <w:r w:rsidRPr="00E1565C">
        <w:rPr>
          <w:rFonts w:eastAsia="Calibri" w:cstheme="minorHAnsi"/>
          <w:b/>
          <w:bCs/>
          <w:lang w:val="de-DE" w:eastAsia="en-GB"/>
        </w:rPr>
        <w:t>Parliament</w:t>
      </w:r>
      <w:proofErr w:type="spellEnd"/>
      <w:r w:rsidRPr="00E1565C">
        <w:rPr>
          <w:rFonts w:eastAsia="Calibri" w:cstheme="minorHAnsi"/>
          <w:b/>
          <w:bCs/>
          <w:lang w:val="de-DE" w:eastAsia="en-GB"/>
        </w:rPr>
        <w:t xml:space="preserve"> Square</w:t>
      </w:r>
      <w:r w:rsidRPr="00E1565C">
        <w:rPr>
          <w:rFonts w:eastAsia="Calibri" w:cstheme="minorHAnsi"/>
          <w:lang w:val="de-DE" w:eastAsia="en-GB"/>
        </w:rPr>
        <w:t xml:space="preserve"> mit dem </w:t>
      </w:r>
      <w:r w:rsidRPr="00E1565C">
        <w:rPr>
          <w:rFonts w:eastAsia="Calibri" w:cstheme="minorHAnsi"/>
          <w:b/>
          <w:bCs/>
          <w:lang w:val="de-DE" w:eastAsia="en-GB"/>
        </w:rPr>
        <w:t>Glockenturm Campanile</w:t>
      </w:r>
      <w:r w:rsidRPr="00E1565C">
        <w:rPr>
          <w:rFonts w:eastAsia="Calibri" w:cstheme="minorHAnsi"/>
          <w:lang w:val="de-DE" w:eastAsia="en-GB"/>
        </w:rPr>
        <w:t xml:space="preserve"> und begeben Sie sich auf eine Reise in die Vergangenheit.</w:t>
      </w:r>
      <w:r>
        <w:rPr>
          <w:rFonts w:cs="Arial"/>
          <w:szCs w:val="20"/>
          <w:lang w:val="de-DE"/>
        </w:rPr>
        <w:t xml:space="preserve"> </w:t>
      </w:r>
      <w:r w:rsidRPr="000C6C62">
        <w:rPr>
          <w:rFonts w:cs="Arial"/>
          <w:szCs w:val="20"/>
          <w:lang w:val="de-DE"/>
        </w:rPr>
        <w:t>Öffnungszeiten: 08.30 bis 17.00 Uhr, Eintritt: ab 11,- Euro.</w:t>
      </w:r>
    </w:p>
    <w:p w14:paraId="29F7773C" w14:textId="77777777" w:rsidR="000C6C62" w:rsidRPr="000C6C62" w:rsidRDefault="000C6C62" w:rsidP="00936F7D">
      <w:pPr>
        <w:spacing w:after="0" w:line="240" w:lineRule="auto"/>
        <w:jc w:val="both"/>
        <w:rPr>
          <w:rFonts w:cs="Arial"/>
          <w:szCs w:val="20"/>
          <w:lang w:val="de-DE"/>
        </w:rPr>
      </w:pPr>
    </w:p>
    <w:p w14:paraId="231B291C" w14:textId="77777777" w:rsidR="000C6C62" w:rsidRDefault="000C6C62" w:rsidP="00936F7D">
      <w:pPr>
        <w:spacing w:after="0" w:line="240" w:lineRule="auto"/>
        <w:jc w:val="both"/>
        <w:rPr>
          <w:rFonts w:cs="Arial"/>
          <w:szCs w:val="20"/>
          <w:lang w:val="de-DE"/>
        </w:rPr>
      </w:pPr>
      <w:r w:rsidRPr="000C6C62">
        <w:rPr>
          <w:rFonts w:cs="Arial"/>
          <w:szCs w:val="20"/>
          <w:lang w:val="de-DE"/>
        </w:rPr>
        <w:t xml:space="preserve">Gegenüber dem College prangt der mächtige </w:t>
      </w:r>
      <w:r w:rsidRPr="000C6C62">
        <w:rPr>
          <w:rFonts w:cs="Arial"/>
          <w:b/>
          <w:bCs/>
          <w:szCs w:val="20"/>
          <w:lang w:val="de-DE"/>
        </w:rPr>
        <w:t>Bau des irischen Parlaments</w:t>
      </w:r>
      <w:r w:rsidRPr="000C6C62">
        <w:rPr>
          <w:rFonts w:cs="Arial"/>
          <w:szCs w:val="20"/>
          <w:lang w:val="de-DE"/>
        </w:rPr>
        <w:t xml:space="preserve"> und der der </w:t>
      </w:r>
      <w:r w:rsidRPr="000C6C62">
        <w:rPr>
          <w:rFonts w:cs="Arial"/>
          <w:b/>
          <w:bCs/>
          <w:szCs w:val="20"/>
          <w:lang w:val="de-DE"/>
        </w:rPr>
        <w:t xml:space="preserve">Bank </w:t>
      </w:r>
      <w:proofErr w:type="spellStart"/>
      <w:r w:rsidRPr="000C6C62">
        <w:rPr>
          <w:rFonts w:cs="Arial"/>
          <w:b/>
          <w:bCs/>
          <w:szCs w:val="20"/>
          <w:lang w:val="de-DE"/>
        </w:rPr>
        <w:t>of</w:t>
      </w:r>
      <w:proofErr w:type="spellEnd"/>
      <w:r w:rsidRPr="000C6C62">
        <w:rPr>
          <w:rFonts w:cs="Arial"/>
          <w:b/>
          <w:bCs/>
          <w:szCs w:val="20"/>
          <w:lang w:val="de-DE"/>
        </w:rPr>
        <w:t xml:space="preserve"> Irland</w:t>
      </w:r>
      <w:r w:rsidRPr="000C6C62">
        <w:rPr>
          <w:rFonts w:cs="Arial"/>
          <w:szCs w:val="20"/>
          <w:lang w:val="de-DE"/>
        </w:rPr>
        <w:t>.</w:t>
      </w:r>
    </w:p>
    <w:p w14:paraId="1F062A50" w14:textId="77777777" w:rsidR="000C6C62" w:rsidRPr="000C6C62" w:rsidRDefault="000C6C62" w:rsidP="00936F7D">
      <w:pPr>
        <w:spacing w:after="0" w:line="240" w:lineRule="auto"/>
        <w:jc w:val="both"/>
        <w:rPr>
          <w:rFonts w:cs="Arial"/>
          <w:szCs w:val="20"/>
          <w:lang w:val="de-DE"/>
        </w:rPr>
      </w:pPr>
    </w:p>
    <w:p w14:paraId="6404EE29" w14:textId="77777777" w:rsidR="000C6C62" w:rsidRDefault="000C6C62" w:rsidP="00936F7D">
      <w:pPr>
        <w:spacing w:after="0" w:line="240" w:lineRule="auto"/>
        <w:jc w:val="both"/>
        <w:rPr>
          <w:rFonts w:cs="Arial"/>
          <w:szCs w:val="20"/>
          <w:lang w:val="de-DE"/>
        </w:rPr>
      </w:pPr>
      <w:r w:rsidRPr="000C6C62">
        <w:rPr>
          <w:rFonts w:cs="Arial"/>
          <w:szCs w:val="20"/>
          <w:lang w:val="de-DE"/>
        </w:rPr>
        <w:t xml:space="preserve">Nur unweit erstrecken sich die stark frequentierten </w:t>
      </w:r>
      <w:r w:rsidRPr="000C6C62">
        <w:rPr>
          <w:rFonts w:cs="Arial"/>
          <w:b/>
          <w:bCs/>
          <w:szCs w:val="20"/>
          <w:lang w:val="de-DE"/>
        </w:rPr>
        <w:t xml:space="preserve">Einkaufsstraßen </w:t>
      </w:r>
      <w:proofErr w:type="spellStart"/>
      <w:r w:rsidRPr="000C6C62">
        <w:rPr>
          <w:rFonts w:cs="Arial"/>
          <w:b/>
          <w:bCs/>
          <w:szCs w:val="20"/>
          <w:lang w:val="de-DE"/>
        </w:rPr>
        <w:t>Grafton</w:t>
      </w:r>
      <w:proofErr w:type="spellEnd"/>
      <w:r w:rsidRPr="000C6C62">
        <w:rPr>
          <w:rFonts w:cs="Arial"/>
          <w:b/>
          <w:bCs/>
          <w:szCs w:val="20"/>
          <w:lang w:val="de-DE"/>
        </w:rPr>
        <w:t xml:space="preserve"> und Dawson Street</w:t>
      </w:r>
      <w:r w:rsidRPr="000C6C62">
        <w:rPr>
          <w:rFonts w:cs="Arial"/>
          <w:szCs w:val="20"/>
          <w:lang w:val="de-DE"/>
        </w:rPr>
        <w:t xml:space="preserve">. </w:t>
      </w:r>
    </w:p>
    <w:p w14:paraId="5D0C7E8D" w14:textId="77777777" w:rsidR="000C6C62" w:rsidRPr="000C6C62" w:rsidRDefault="000C6C62" w:rsidP="00936F7D">
      <w:pPr>
        <w:spacing w:after="0" w:line="240" w:lineRule="auto"/>
        <w:jc w:val="both"/>
        <w:rPr>
          <w:rFonts w:cs="Arial"/>
          <w:szCs w:val="20"/>
          <w:lang w:val="de-DE"/>
        </w:rPr>
      </w:pPr>
    </w:p>
    <w:p w14:paraId="2C3196AD" w14:textId="79DCF422" w:rsidR="000C6C62" w:rsidRDefault="000C6C62" w:rsidP="00936F7D">
      <w:pPr>
        <w:spacing w:after="0" w:line="240" w:lineRule="auto"/>
        <w:jc w:val="both"/>
        <w:rPr>
          <w:rFonts w:cs="Arial"/>
          <w:szCs w:val="20"/>
          <w:lang w:val="de-DE"/>
        </w:rPr>
      </w:pPr>
      <w:r w:rsidRPr="000C6C62">
        <w:rPr>
          <w:rFonts w:cs="Arial"/>
          <w:szCs w:val="20"/>
          <w:lang w:val="de-DE"/>
        </w:rPr>
        <w:t xml:space="preserve">Dublins stärkster Touristenmagnet ist ein Gewirr aus Kopfsteinpflasterstraßen, nach dem berühmtesten Pub dort </w:t>
      </w:r>
      <w:r w:rsidRPr="000C6C62">
        <w:rPr>
          <w:rFonts w:cs="Arial"/>
          <w:b/>
          <w:bCs/>
          <w:szCs w:val="20"/>
          <w:lang w:val="de-DE"/>
        </w:rPr>
        <w:t>Temple Bar</w:t>
      </w:r>
      <w:r w:rsidRPr="000C6C62">
        <w:rPr>
          <w:rFonts w:cs="Arial"/>
          <w:szCs w:val="20"/>
          <w:lang w:val="de-DE"/>
        </w:rPr>
        <w:t xml:space="preserve"> genannt, das zwischen Dame Street und Fluss </w:t>
      </w:r>
      <w:proofErr w:type="spellStart"/>
      <w:r w:rsidRPr="000C6C62">
        <w:rPr>
          <w:rFonts w:cs="Arial"/>
          <w:szCs w:val="20"/>
          <w:lang w:val="de-DE"/>
        </w:rPr>
        <w:t>Liffey</w:t>
      </w:r>
      <w:proofErr w:type="spellEnd"/>
      <w:r w:rsidRPr="000C6C62">
        <w:rPr>
          <w:rFonts w:cs="Arial"/>
          <w:szCs w:val="20"/>
          <w:lang w:val="de-DE"/>
        </w:rPr>
        <w:t xml:space="preserve">, Trinity College und Christ Church Cathedral liegt. Dort reihen sich zahllose </w:t>
      </w:r>
      <w:r w:rsidRPr="000C6C62">
        <w:rPr>
          <w:rFonts w:cs="Arial"/>
          <w:b/>
          <w:bCs/>
          <w:szCs w:val="20"/>
          <w:lang w:val="de-DE"/>
        </w:rPr>
        <w:t xml:space="preserve">Restaurants </w:t>
      </w:r>
      <w:r w:rsidRPr="000C6C62">
        <w:rPr>
          <w:rFonts w:cs="Arial"/>
          <w:szCs w:val="20"/>
          <w:lang w:val="de-DE"/>
        </w:rPr>
        <w:t xml:space="preserve">und </w:t>
      </w:r>
      <w:r w:rsidRPr="000C6C62">
        <w:rPr>
          <w:rFonts w:cs="Arial"/>
          <w:b/>
          <w:bCs/>
          <w:szCs w:val="20"/>
          <w:lang w:val="de-DE"/>
        </w:rPr>
        <w:t>Pubs</w:t>
      </w:r>
      <w:r w:rsidRPr="000C6C62">
        <w:rPr>
          <w:rFonts w:cs="Arial"/>
          <w:szCs w:val="20"/>
          <w:lang w:val="de-DE"/>
        </w:rPr>
        <w:t xml:space="preserve">, Galerien und Kunstzentren farbenfroh aneinander. Vor dem </w:t>
      </w:r>
      <w:proofErr w:type="spellStart"/>
      <w:r w:rsidRPr="000C6C62">
        <w:rPr>
          <w:rFonts w:cs="Arial"/>
          <w:b/>
          <w:bCs/>
          <w:szCs w:val="20"/>
          <w:lang w:val="de-DE"/>
        </w:rPr>
        <w:t>Merchant`</w:t>
      </w:r>
      <w:r>
        <w:rPr>
          <w:rFonts w:cs="Arial"/>
          <w:b/>
          <w:bCs/>
          <w:szCs w:val="20"/>
          <w:lang w:val="de-DE"/>
        </w:rPr>
        <w:t>s</w:t>
      </w:r>
      <w:proofErr w:type="spellEnd"/>
      <w:r>
        <w:rPr>
          <w:rFonts w:cs="Arial"/>
          <w:b/>
          <w:bCs/>
          <w:szCs w:val="20"/>
          <w:lang w:val="de-DE"/>
        </w:rPr>
        <w:t xml:space="preserve"> </w:t>
      </w:r>
      <w:r w:rsidRPr="000C6C62">
        <w:rPr>
          <w:rFonts w:cs="Arial"/>
          <w:b/>
          <w:bCs/>
          <w:szCs w:val="20"/>
          <w:lang w:val="de-DE"/>
        </w:rPr>
        <w:t>Arch</w:t>
      </w:r>
      <w:r w:rsidRPr="000C6C62">
        <w:rPr>
          <w:rFonts w:cs="Arial"/>
          <w:szCs w:val="20"/>
          <w:lang w:val="de-DE"/>
        </w:rPr>
        <w:t xml:space="preserve">, dem Eingangstor zu Temple Bar, führt die kunstvoll geschwungene </w:t>
      </w:r>
      <w:r w:rsidRPr="000C6C62">
        <w:rPr>
          <w:rFonts w:cs="Arial"/>
          <w:b/>
          <w:bCs/>
          <w:szCs w:val="20"/>
          <w:lang w:val="de-DE"/>
        </w:rPr>
        <w:t xml:space="preserve">Fußgängerbrücke </w:t>
      </w:r>
      <w:proofErr w:type="spellStart"/>
      <w:r w:rsidRPr="000C6C62">
        <w:rPr>
          <w:rFonts w:cs="Arial"/>
          <w:b/>
          <w:bCs/>
          <w:szCs w:val="20"/>
          <w:lang w:val="de-DE"/>
        </w:rPr>
        <w:t>Halfpenny</w:t>
      </w:r>
      <w:proofErr w:type="spellEnd"/>
      <w:r w:rsidRPr="000C6C62">
        <w:rPr>
          <w:rFonts w:cs="Arial"/>
          <w:b/>
          <w:bCs/>
          <w:szCs w:val="20"/>
          <w:lang w:val="de-DE"/>
        </w:rPr>
        <w:t xml:space="preserve"> Bridge</w:t>
      </w:r>
      <w:r w:rsidRPr="000C6C62">
        <w:rPr>
          <w:rFonts w:cs="Arial"/>
          <w:szCs w:val="20"/>
          <w:lang w:val="de-DE"/>
        </w:rPr>
        <w:t xml:space="preserve"> über den </w:t>
      </w:r>
      <w:proofErr w:type="spellStart"/>
      <w:r w:rsidRPr="000C6C62">
        <w:rPr>
          <w:rFonts w:cs="Arial"/>
          <w:szCs w:val="20"/>
          <w:lang w:val="de-DE"/>
        </w:rPr>
        <w:t>Liffey</w:t>
      </w:r>
      <w:proofErr w:type="spellEnd"/>
      <w:r w:rsidRPr="000C6C62">
        <w:rPr>
          <w:rFonts w:cs="Arial"/>
          <w:szCs w:val="20"/>
          <w:lang w:val="de-DE"/>
        </w:rPr>
        <w:t>.</w:t>
      </w:r>
    </w:p>
    <w:p w14:paraId="4F3009EF" w14:textId="77777777" w:rsidR="000C6C62" w:rsidRPr="000C6C62" w:rsidRDefault="000C6C62" w:rsidP="00936F7D">
      <w:pPr>
        <w:spacing w:after="0" w:line="240" w:lineRule="auto"/>
        <w:jc w:val="both"/>
        <w:rPr>
          <w:rFonts w:cs="Arial"/>
          <w:szCs w:val="20"/>
          <w:lang w:val="de-DE"/>
        </w:rPr>
      </w:pPr>
    </w:p>
    <w:p w14:paraId="056E4763" w14:textId="77777777" w:rsidR="000C6C62" w:rsidRDefault="000C6C62" w:rsidP="00936F7D">
      <w:pPr>
        <w:spacing w:after="0" w:line="240" w:lineRule="auto"/>
        <w:jc w:val="both"/>
        <w:rPr>
          <w:rFonts w:cs="Arial"/>
          <w:szCs w:val="20"/>
          <w:lang w:val="de-DE"/>
        </w:rPr>
      </w:pPr>
      <w:r w:rsidRPr="000C6C62">
        <w:rPr>
          <w:rFonts w:cs="Arial"/>
          <w:szCs w:val="20"/>
          <w:lang w:val="de-DE"/>
        </w:rPr>
        <w:t xml:space="preserve">Das </w:t>
      </w:r>
      <w:r w:rsidRPr="000C6C62">
        <w:rPr>
          <w:rFonts w:cs="Arial"/>
          <w:b/>
          <w:bCs/>
          <w:szCs w:val="20"/>
          <w:lang w:val="de-DE"/>
        </w:rPr>
        <w:t>Dublin Castle</w:t>
      </w:r>
      <w:r w:rsidRPr="000C6C62">
        <w:rPr>
          <w:rFonts w:cs="Arial"/>
          <w:szCs w:val="20"/>
          <w:lang w:val="de-DE"/>
        </w:rPr>
        <w:t xml:space="preserve"> thront an einem idyllischen Gartenpark, der zu Spaziergängen einlädt. </w:t>
      </w:r>
    </w:p>
    <w:p w14:paraId="132393A0" w14:textId="77777777" w:rsidR="000C6C62" w:rsidRPr="000C6C62" w:rsidRDefault="000C6C62" w:rsidP="00936F7D">
      <w:pPr>
        <w:spacing w:after="0" w:line="240" w:lineRule="auto"/>
        <w:jc w:val="both"/>
        <w:rPr>
          <w:rFonts w:cs="Arial"/>
          <w:szCs w:val="20"/>
          <w:lang w:val="de-DE"/>
        </w:rPr>
      </w:pPr>
    </w:p>
    <w:p w14:paraId="72B560F3" w14:textId="77777777" w:rsidR="000C6C62" w:rsidRDefault="000C6C62" w:rsidP="00936F7D">
      <w:pPr>
        <w:spacing w:after="0" w:line="240" w:lineRule="auto"/>
        <w:jc w:val="both"/>
        <w:rPr>
          <w:rFonts w:cs="Arial"/>
          <w:szCs w:val="20"/>
          <w:lang w:val="de-DE"/>
        </w:rPr>
      </w:pPr>
      <w:r w:rsidRPr="000C6C62">
        <w:rPr>
          <w:rFonts w:cs="Arial"/>
          <w:szCs w:val="20"/>
          <w:lang w:val="de-DE"/>
        </w:rPr>
        <w:t xml:space="preserve">Mutter aller Dubliner Kirchen ist wohl die </w:t>
      </w:r>
      <w:r w:rsidRPr="000C6C62">
        <w:rPr>
          <w:rFonts w:cs="Arial"/>
          <w:b/>
          <w:bCs/>
          <w:szCs w:val="20"/>
          <w:lang w:val="de-DE"/>
        </w:rPr>
        <w:t>Christ Church Cathedral</w:t>
      </w:r>
      <w:r w:rsidRPr="000C6C62">
        <w:rPr>
          <w:rFonts w:cs="Arial"/>
          <w:szCs w:val="20"/>
          <w:lang w:val="de-DE"/>
        </w:rPr>
        <w:t xml:space="preserve">. Heinrich VII. eröffnete dort die irische Reformation, in dem er St. Patricks Bischofsstab öffentlich verbrennen ließ. </w:t>
      </w:r>
    </w:p>
    <w:p w14:paraId="63157889" w14:textId="77777777" w:rsidR="000C6C62" w:rsidRDefault="000C6C62" w:rsidP="00936F7D">
      <w:pPr>
        <w:jc w:val="both"/>
        <w:rPr>
          <w:rFonts w:cs="Arial"/>
          <w:szCs w:val="20"/>
          <w:lang w:val="de-DE"/>
        </w:rPr>
      </w:pPr>
    </w:p>
    <w:p w14:paraId="73F7D36F" w14:textId="77777777" w:rsidR="00EA4CE6" w:rsidRDefault="00EA4CE6" w:rsidP="00936F7D">
      <w:pPr>
        <w:jc w:val="both"/>
        <w:rPr>
          <w:rFonts w:cs="Arial"/>
          <w:szCs w:val="20"/>
          <w:lang w:val="de-DE"/>
        </w:rPr>
      </w:pPr>
    </w:p>
    <w:p w14:paraId="4C131460" w14:textId="77777777" w:rsidR="00EA4CE6" w:rsidRDefault="00EA4CE6" w:rsidP="00936F7D">
      <w:pPr>
        <w:jc w:val="both"/>
        <w:rPr>
          <w:rFonts w:cs="Arial"/>
          <w:szCs w:val="20"/>
          <w:lang w:val="de-DE"/>
        </w:rPr>
      </w:pPr>
    </w:p>
    <w:p w14:paraId="262FC83A" w14:textId="77777777" w:rsidR="00EA4CE6" w:rsidRDefault="00EA4CE6" w:rsidP="00936F7D">
      <w:pPr>
        <w:jc w:val="both"/>
        <w:rPr>
          <w:rFonts w:cs="Arial"/>
          <w:szCs w:val="20"/>
          <w:lang w:val="de-DE"/>
        </w:rPr>
      </w:pPr>
    </w:p>
    <w:p w14:paraId="7F570785" w14:textId="77777777" w:rsidR="00EA4CE6" w:rsidRDefault="00EA4CE6" w:rsidP="00936F7D">
      <w:pPr>
        <w:spacing w:after="0" w:line="240" w:lineRule="auto"/>
        <w:jc w:val="both"/>
        <w:rPr>
          <w:rFonts w:cs="Arial"/>
          <w:szCs w:val="20"/>
          <w:lang w:val="de-DE"/>
        </w:rPr>
      </w:pPr>
    </w:p>
    <w:p w14:paraId="0F2093D7" w14:textId="77777777" w:rsidR="00750132" w:rsidRPr="000C6C62" w:rsidRDefault="00750132" w:rsidP="00936F7D">
      <w:pPr>
        <w:spacing w:after="0" w:line="240" w:lineRule="auto"/>
        <w:jc w:val="both"/>
        <w:rPr>
          <w:rFonts w:cs="Arial"/>
          <w:szCs w:val="20"/>
          <w:lang w:val="de-DE"/>
        </w:rPr>
      </w:pPr>
    </w:p>
    <w:p w14:paraId="6513A026" w14:textId="6AC95A69" w:rsidR="000C6C62" w:rsidRPr="000C6C62" w:rsidRDefault="000C6C62" w:rsidP="00936F7D">
      <w:pPr>
        <w:spacing w:after="0" w:line="240" w:lineRule="auto"/>
        <w:jc w:val="both"/>
        <w:rPr>
          <w:rFonts w:eastAsia="Calibri" w:cstheme="minorHAnsi"/>
          <w:b/>
          <w:u w:val="single"/>
          <w:lang w:val="de-DE" w:eastAsia="en-GB"/>
        </w:rPr>
      </w:pPr>
      <w:r w:rsidRPr="000C6C62">
        <w:rPr>
          <w:rFonts w:cs="Arial"/>
          <w:szCs w:val="20"/>
          <w:lang w:val="de-DE"/>
        </w:rPr>
        <w:t xml:space="preserve">Eines der Wahrzeichen der quirligen Metropole ist die imposante </w:t>
      </w:r>
      <w:r w:rsidRPr="000C6C62">
        <w:rPr>
          <w:rFonts w:cs="Arial"/>
          <w:b/>
          <w:bCs/>
          <w:szCs w:val="20"/>
          <w:lang w:val="de-DE"/>
        </w:rPr>
        <w:t xml:space="preserve">St. </w:t>
      </w:r>
      <w:proofErr w:type="spellStart"/>
      <w:r w:rsidRPr="000C6C62">
        <w:rPr>
          <w:rFonts w:cs="Arial"/>
          <w:b/>
          <w:bCs/>
          <w:szCs w:val="20"/>
          <w:lang w:val="de-DE"/>
        </w:rPr>
        <w:t>Patrick`s</w:t>
      </w:r>
      <w:proofErr w:type="spellEnd"/>
      <w:r w:rsidRPr="000C6C62">
        <w:rPr>
          <w:rFonts w:cs="Arial"/>
          <w:b/>
          <w:bCs/>
          <w:szCs w:val="20"/>
          <w:lang w:val="de-DE"/>
        </w:rPr>
        <w:t xml:space="preserve"> Cathedral</w:t>
      </w:r>
      <w:r w:rsidRPr="000C6C62">
        <w:rPr>
          <w:rFonts w:cs="Arial"/>
          <w:szCs w:val="20"/>
          <w:lang w:val="de-DE"/>
        </w:rPr>
        <w:t xml:space="preserve"> aus dem Jahr 1190.</w:t>
      </w:r>
    </w:p>
    <w:p w14:paraId="10317683" w14:textId="77777777" w:rsidR="00E1565C" w:rsidRPr="00E1565C" w:rsidRDefault="00E1565C" w:rsidP="00936F7D">
      <w:pPr>
        <w:spacing w:after="0" w:line="240" w:lineRule="auto"/>
        <w:jc w:val="both"/>
        <w:rPr>
          <w:rFonts w:eastAsia="Calibri" w:cstheme="minorHAnsi"/>
          <w:lang w:val="de-DE" w:eastAsia="en-GB"/>
        </w:rPr>
      </w:pPr>
      <w:r w:rsidRPr="00E1565C">
        <w:rPr>
          <w:rFonts w:eastAsia="Calibri" w:cstheme="minorHAnsi"/>
          <w:lang w:val="de-DE" w:eastAsia="en-GB"/>
        </w:rPr>
        <w:t xml:space="preserve">Gewölbte Decken, bunte Fenster und imposante Statuen: Die Nationalkathedrale St. </w:t>
      </w:r>
      <w:proofErr w:type="spellStart"/>
      <w:r w:rsidRPr="00E1565C">
        <w:rPr>
          <w:rFonts w:eastAsia="Calibri" w:cstheme="minorHAnsi"/>
          <w:lang w:val="de-DE" w:eastAsia="en-GB"/>
        </w:rPr>
        <w:t>Patrick’s</w:t>
      </w:r>
      <w:proofErr w:type="spellEnd"/>
      <w:r w:rsidRPr="00E1565C">
        <w:rPr>
          <w:rFonts w:eastAsia="Calibri" w:cstheme="minorHAnsi"/>
          <w:lang w:val="de-DE" w:eastAsia="en-GB"/>
        </w:rPr>
        <w:t xml:space="preserve"> Cathedral ist sowohl im Hinblick auf ihre Architektur als auch auf ihre Geschichte eine der beeindruckendsten Dublin Sehenswürdigkeiten. Die größte Kathedrale Irlands wurde im 12. und nach einem Brand zwischen 1860 und 1865 durch die Guinness-Familie renoviert. </w:t>
      </w:r>
    </w:p>
    <w:p w14:paraId="549C3264" w14:textId="77777777" w:rsidR="00E1565C" w:rsidRPr="00E1565C" w:rsidRDefault="00E1565C" w:rsidP="00936F7D">
      <w:pPr>
        <w:spacing w:after="0" w:line="240" w:lineRule="auto"/>
        <w:jc w:val="both"/>
        <w:rPr>
          <w:rFonts w:eastAsia="Calibri" w:cstheme="minorHAnsi"/>
          <w:lang w:val="de-DE" w:eastAsia="en-GB"/>
        </w:rPr>
      </w:pPr>
    </w:p>
    <w:p w14:paraId="07460604" w14:textId="77777777" w:rsidR="00E1565C" w:rsidRPr="00E1565C" w:rsidRDefault="00E1565C" w:rsidP="00936F7D">
      <w:pPr>
        <w:spacing w:after="0" w:line="240" w:lineRule="auto"/>
        <w:jc w:val="both"/>
        <w:rPr>
          <w:rFonts w:eastAsia="Calibri" w:cstheme="minorHAnsi"/>
          <w:lang w:val="de-DE" w:eastAsia="en-GB"/>
        </w:rPr>
      </w:pPr>
      <w:r w:rsidRPr="00E1565C">
        <w:rPr>
          <w:rFonts w:eastAsia="Calibri" w:cstheme="minorHAnsi"/>
          <w:lang w:val="de-DE" w:eastAsia="en-GB"/>
        </w:rPr>
        <w:t xml:space="preserve">Ein Getränk, das „Highlight-Status“ besitzt, gibt es nicht überall. Wohl aber in Dublin. So ist es nicht verwunderlich, dass dem weltberühmten Guinness-Bier sogar ein Museum gewidmet ist. Das </w:t>
      </w:r>
      <w:r w:rsidRPr="00E1565C">
        <w:rPr>
          <w:rFonts w:eastAsia="Calibri" w:cstheme="minorHAnsi"/>
          <w:b/>
          <w:bCs/>
          <w:lang w:val="de-DE" w:eastAsia="en-GB"/>
        </w:rPr>
        <w:t>Guinness Storehouse</w:t>
      </w:r>
      <w:r w:rsidRPr="00E1565C">
        <w:rPr>
          <w:rFonts w:eastAsia="Calibri" w:cstheme="minorHAnsi"/>
          <w:lang w:val="de-DE" w:eastAsia="en-GB"/>
        </w:rPr>
        <w:t xml:space="preserve"> befindet sich an eben jener Stelle, an der Arthur Guinness im Jahr 1759 die Produktion startete. Nach dem Museumsbesuch können Sie in der </w:t>
      </w:r>
      <w:r w:rsidRPr="00E1565C">
        <w:rPr>
          <w:rFonts w:eastAsia="Calibri" w:cstheme="minorHAnsi"/>
          <w:b/>
          <w:bCs/>
          <w:lang w:val="de-DE" w:eastAsia="en-GB"/>
        </w:rPr>
        <w:t>Skybar Gravity</w:t>
      </w:r>
      <w:r w:rsidRPr="00E1565C">
        <w:rPr>
          <w:rFonts w:eastAsia="Calibri" w:cstheme="minorHAnsi"/>
          <w:lang w:val="de-DE" w:eastAsia="en-GB"/>
        </w:rPr>
        <w:t xml:space="preserve"> noch ein Getränk zu sich nehmen.</w:t>
      </w:r>
    </w:p>
    <w:p w14:paraId="01A9DB8A" w14:textId="46ADC7A4" w:rsidR="004726F6" w:rsidRDefault="004726F6" w:rsidP="00936F7D">
      <w:pPr>
        <w:spacing w:after="0" w:line="240" w:lineRule="auto"/>
        <w:jc w:val="both"/>
        <w:rPr>
          <w:rFonts w:eastAsia="Calibri" w:cstheme="minorHAnsi"/>
          <w:lang w:val="de-DE" w:eastAsia="en-GB"/>
        </w:rPr>
      </w:pPr>
    </w:p>
    <w:p w14:paraId="02749C58" w14:textId="04E96BD4" w:rsidR="004726F6" w:rsidRDefault="004726F6" w:rsidP="00936F7D">
      <w:pPr>
        <w:spacing w:after="0" w:line="240" w:lineRule="auto"/>
        <w:jc w:val="both"/>
        <w:rPr>
          <w:rFonts w:eastAsia="Calibri" w:cstheme="minorHAnsi"/>
          <w:lang w:val="de-DE" w:eastAsia="en-GB"/>
        </w:rPr>
      </w:pPr>
    </w:p>
    <w:p w14:paraId="50448046" w14:textId="185DD496" w:rsidR="004726F6" w:rsidRPr="009E5174" w:rsidRDefault="004726F6" w:rsidP="00936F7D">
      <w:pPr>
        <w:spacing w:after="0" w:line="240" w:lineRule="auto"/>
        <w:jc w:val="both"/>
        <w:rPr>
          <w:rFonts w:eastAsia="Calibri" w:cstheme="minorHAnsi"/>
          <w:lang w:val="de-DE" w:eastAsia="en-GB"/>
        </w:rPr>
      </w:pPr>
    </w:p>
    <w:p w14:paraId="43179A8F" w14:textId="25B7B298" w:rsidR="00D27FAC" w:rsidRPr="009E5174" w:rsidRDefault="00D27FAC" w:rsidP="00067D2C">
      <w:pPr>
        <w:spacing w:after="0" w:line="240" w:lineRule="auto"/>
        <w:rPr>
          <w:rFonts w:eastAsia="Calibri" w:cstheme="minorHAnsi"/>
          <w:lang w:val="de-DE" w:eastAsia="en-GB"/>
        </w:rPr>
      </w:pPr>
    </w:p>
    <w:p w14:paraId="0F28F7A0" w14:textId="3AE658CB" w:rsidR="001E7A8E" w:rsidRPr="009E5174" w:rsidRDefault="00072E33"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0D3620AD">
                <wp:simplePos x="0" y="0"/>
                <wp:positionH relativeFrom="margin">
                  <wp:align>right</wp:align>
                </wp:positionH>
                <wp:positionV relativeFrom="paragraph">
                  <wp:posOffset>153402</wp:posOffset>
                </wp:positionV>
                <wp:extent cx="6937695"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7695"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38F13FA3"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Stadtpläne erhalten Sie auch in Ihrem Marco-Polo Reiseführer ab Seite </w:t>
                            </w:r>
                            <w:r w:rsidR="00341451">
                              <w:rPr>
                                <w:rFonts w:ascii="Calibri" w:hAnsi="Calibri" w:cs="Calibri"/>
                                <w:b/>
                                <w:bCs/>
                                <w:i/>
                                <w:iCs/>
                                <w:color w:val="000000" w:themeColor="text1"/>
                                <w:kern w:val="24"/>
                                <w:sz w:val="28"/>
                                <w:szCs w:val="28"/>
                                <w:lang w:val="de-DE"/>
                              </w:rPr>
                              <w:t>75</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52A33D0" id="_x0000_t202" coordsize="21600,21600" o:spt="202" path="m,l,21600r21600,l21600,xe">
                <v:stroke joinstyle="miter"/>
                <v:path gradientshapeok="t" o:connecttype="rect"/>
              </v:shapetype>
              <v:shape id="Textplatzhalter 11" o:spid="_x0000_s1026" type="#_x0000_t202" style="position:absolute;margin-left:495.1pt;margin-top:12.1pt;width:546.3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" filled="f" stroked="f">
                <v:textbox>
                  <w:txbxContent>
                    <w:p w14:paraId="2B15220C" w14:textId="38F13FA3"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Stadtpläne erhalten Sie auch in Ihrem Marco-Polo Reiseführer ab Seite </w:t>
                      </w:r>
                      <w:r w:rsidR="00341451">
                        <w:rPr>
                          <w:rFonts w:ascii="Calibri" w:hAnsi="Calibri" w:cs="Calibri"/>
                          <w:b/>
                          <w:bCs/>
                          <w:i/>
                          <w:iCs/>
                          <w:color w:val="000000" w:themeColor="text1"/>
                          <w:kern w:val="24"/>
                          <w:sz w:val="28"/>
                          <w:szCs w:val="28"/>
                          <w:lang w:val="de-DE"/>
                        </w:rPr>
                        <w:t>75</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31B06934" w14:textId="2CCC73DD" w:rsidR="001E7A8E" w:rsidRDefault="001E7A8E" w:rsidP="00067D2C">
      <w:pPr>
        <w:spacing w:after="0" w:line="240" w:lineRule="auto"/>
        <w:rPr>
          <w:rFonts w:eastAsia="Calibri" w:cstheme="minorHAnsi"/>
          <w:b/>
          <w:u w:val="single"/>
          <w:lang w:val="de-DE" w:eastAsia="en-GB"/>
        </w:rPr>
      </w:pP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605BFAD3" w14:textId="50DB15E8" w:rsidR="00D45F1C" w:rsidRDefault="00A20007" w:rsidP="0057484D">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0033FF7E" w14:textId="77777777" w:rsidR="002001C6" w:rsidRPr="00565AB8" w:rsidRDefault="002001C6" w:rsidP="0057484D">
      <w:pPr>
        <w:spacing w:after="0"/>
        <w:jc w:val="center"/>
        <w:rPr>
          <w:rFonts w:eastAsia="Times New Roman" w:cstheme="minorHAnsi"/>
          <w:b/>
          <w:bCs/>
          <w:sz w:val="28"/>
          <w:szCs w:val="28"/>
          <w:lang w:val="de-DE"/>
        </w:rPr>
      </w:pPr>
    </w:p>
    <w:sectPr w:rsidR="002001C6" w:rsidRPr="00565AB8" w:rsidSect="00D57A6B">
      <w:headerReference w:type="default" r:id="rId8"/>
      <w:footerReference w:type="even" r:id="rId9"/>
      <w:footerReference w:type="default" r:id="rId10"/>
      <w:pgSz w:w="11907" w:h="16840" w:code="9"/>
      <w:pgMar w:top="567" w:right="442" w:bottom="0" w:left="544"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64989" w14:textId="77777777" w:rsidR="00481746" w:rsidRDefault="00481746">
      <w:pPr>
        <w:spacing w:after="0" w:line="240" w:lineRule="auto"/>
      </w:pPr>
      <w:r>
        <w:separator/>
      </w:r>
    </w:p>
  </w:endnote>
  <w:endnote w:type="continuationSeparator" w:id="0">
    <w:p w14:paraId="31E662F3" w14:textId="77777777" w:rsidR="00481746" w:rsidRDefault="0048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995A2" w14:textId="77777777" w:rsidR="00481746" w:rsidRDefault="00481746">
      <w:pPr>
        <w:spacing w:after="0" w:line="240" w:lineRule="auto"/>
      </w:pPr>
      <w:r>
        <w:separator/>
      </w:r>
    </w:p>
  </w:footnote>
  <w:footnote w:type="continuationSeparator" w:id="0">
    <w:p w14:paraId="5DC9099B" w14:textId="77777777" w:rsidR="00481746" w:rsidRDefault="00481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927F2"/>
    <w:multiLevelType w:val="hybridMultilevel"/>
    <w:tmpl w:val="0C8228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3"/>
  </w:num>
  <w:num w:numId="2" w16cid:durableId="34039251">
    <w:abstractNumId w:val="7"/>
  </w:num>
  <w:num w:numId="3" w16cid:durableId="1142426013">
    <w:abstractNumId w:val="4"/>
  </w:num>
  <w:num w:numId="4" w16cid:durableId="1518735819">
    <w:abstractNumId w:val="8"/>
  </w:num>
  <w:num w:numId="5" w16cid:durableId="1598558351">
    <w:abstractNumId w:val="2"/>
  </w:num>
  <w:num w:numId="6" w16cid:durableId="179899854">
    <w:abstractNumId w:val="11"/>
  </w:num>
  <w:num w:numId="7" w16cid:durableId="421604491">
    <w:abstractNumId w:val="5"/>
  </w:num>
  <w:num w:numId="8" w16cid:durableId="1783723018">
    <w:abstractNumId w:val="10"/>
  </w:num>
  <w:num w:numId="9" w16cid:durableId="963196420">
    <w:abstractNumId w:val="1"/>
  </w:num>
  <w:num w:numId="10" w16cid:durableId="712117451">
    <w:abstractNumId w:val="9"/>
  </w:num>
  <w:num w:numId="11" w16cid:durableId="2103336881">
    <w:abstractNumId w:val="0"/>
  </w:num>
  <w:num w:numId="12" w16cid:durableId="272514968">
    <w:abstractNumId w:val="14"/>
  </w:num>
  <w:num w:numId="13" w16cid:durableId="701587423">
    <w:abstractNumId w:val="6"/>
  </w:num>
  <w:num w:numId="14" w16cid:durableId="1561164012">
    <w:abstractNumId w:val="12"/>
  </w:num>
  <w:num w:numId="15" w16cid:durableId="1216505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778D"/>
    <w:rsid w:val="000C2FF6"/>
    <w:rsid w:val="000C6C62"/>
    <w:rsid w:val="00156465"/>
    <w:rsid w:val="001E7A8E"/>
    <w:rsid w:val="001F6882"/>
    <w:rsid w:val="002001C6"/>
    <w:rsid w:val="00250E43"/>
    <w:rsid w:val="00275BF4"/>
    <w:rsid w:val="00290190"/>
    <w:rsid w:val="002941EA"/>
    <w:rsid w:val="002A2804"/>
    <w:rsid w:val="002B65E3"/>
    <w:rsid w:val="00341451"/>
    <w:rsid w:val="003465C0"/>
    <w:rsid w:val="00351185"/>
    <w:rsid w:val="003607E1"/>
    <w:rsid w:val="00371CB6"/>
    <w:rsid w:val="003A0B99"/>
    <w:rsid w:val="003E57F2"/>
    <w:rsid w:val="003E6E0A"/>
    <w:rsid w:val="004726F3"/>
    <w:rsid w:val="004726F6"/>
    <w:rsid w:val="00481746"/>
    <w:rsid w:val="004C178F"/>
    <w:rsid w:val="004E434F"/>
    <w:rsid w:val="004F72CE"/>
    <w:rsid w:val="00534A82"/>
    <w:rsid w:val="00536BB2"/>
    <w:rsid w:val="0056383B"/>
    <w:rsid w:val="00565AB8"/>
    <w:rsid w:val="00566305"/>
    <w:rsid w:val="0057484D"/>
    <w:rsid w:val="00576A50"/>
    <w:rsid w:val="005927C9"/>
    <w:rsid w:val="005C32D2"/>
    <w:rsid w:val="005D45C7"/>
    <w:rsid w:val="006668CF"/>
    <w:rsid w:val="006957B8"/>
    <w:rsid w:val="006E7A95"/>
    <w:rsid w:val="006F420B"/>
    <w:rsid w:val="007006CC"/>
    <w:rsid w:val="007141E8"/>
    <w:rsid w:val="00750132"/>
    <w:rsid w:val="008B03D2"/>
    <w:rsid w:val="008C4F40"/>
    <w:rsid w:val="008D79E6"/>
    <w:rsid w:val="00936F7D"/>
    <w:rsid w:val="00947C21"/>
    <w:rsid w:val="00975BF1"/>
    <w:rsid w:val="009E5174"/>
    <w:rsid w:val="00A03EF9"/>
    <w:rsid w:val="00A20007"/>
    <w:rsid w:val="00A53B61"/>
    <w:rsid w:val="00AD5E5A"/>
    <w:rsid w:val="00AF1212"/>
    <w:rsid w:val="00B077F8"/>
    <w:rsid w:val="00BB2F6A"/>
    <w:rsid w:val="00BF5400"/>
    <w:rsid w:val="00C3355C"/>
    <w:rsid w:val="00C96C16"/>
    <w:rsid w:val="00CB156D"/>
    <w:rsid w:val="00D15C36"/>
    <w:rsid w:val="00D27FAC"/>
    <w:rsid w:val="00D44A64"/>
    <w:rsid w:val="00D45F1C"/>
    <w:rsid w:val="00D512E0"/>
    <w:rsid w:val="00D57A6B"/>
    <w:rsid w:val="00D84F88"/>
    <w:rsid w:val="00DA3776"/>
    <w:rsid w:val="00DA4D1A"/>
    <w:rsid w:val="00DC2DF7"/>
    <w:rsid w:val="00E1565C"/>
    <w:rsid w:val="00E157CA"/>
    <w:rsid w:val="00E51929"/>
    <w:rsid w:val="00E754FE"/>
    <w:rsid w:val="00E85B79"/>
    <w:rsid w:val="00E97F99"/>
    <w:rsid w:val="00EA4CE6"/>
    <w:rsid w:val="00ED515E"/>
    <w:rsid w:val="00EF23E1"/>
    <w:rsid w:val="00F06946"/>
    <w:rsid w:val="00F317D8"/>
    <w:rsid w:val="00F35705"/>
    <w:rsid w:val="00F51BB1"/>
    <w:rsid w:val="00F61D82"/>
    <w:rsid w:val="00F64CA0"/>
    <w:rsid w:val="00F76175"/>
    <w:rsid w:val="00FA1971"/>
    <w:rsid w:val="00FA4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table" w:styleId="Tabellenraster">
    <w:name w:val="Table Grid"/>
    <w:basedOn w:val="NormaleTabelle"/>
    <w:uiPriority w:val="39"/>
    <w:rsid w:val="000C6C6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3615</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16</cp:revision>
  <cp:lastPrinted>2023-05-21T13:14:00Z</cp:lastPrinted>
  <dcterms:created xsi:type="dcterms:W3CDTF">2023-06-12T18:42:00Z</dcterms:created>
  <dcterms:modified xsi:type="dcterms:W3CDTF">2024-05-10T16:11:00Z</dcterms:modified>
</cp:coreProperties>
</file>