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8B5FE" w14:textId="77777777" w:rsidR="00DE4DFD" w:rsidRPr="00DE4DFD" w:rsidRDefault="00DE4DFD" w:rsidP="001C77CB">
      <w:pPr>
        <w:pStyle w:val="Heading1"/>
        <w:spacing w:before="120" w:after="120" w:line="288" w:lineRule="auto"/>
        <w:ind w:firstLine="993"/>
        <w:jc w:val="center"/>
        <w:rPr>
          <w:rFonts w:asciiTheme="minorHAnsi" w:hAnsiTheme="minorHAnsi"/>
          <w:sz w:val="36"/>
          <w:szCs w:val="32"/>
          <w:u w:val="none"/>
        </w:rPr>
      </w:pPr>
      <w:r w:rsidRPr="00DE4DFD">
        <w:rPr>
          <w:rFonts w:asciiTheme="minorHAnsi" w:hAnsiTheme="minorHAnsi"/>
          <w:sz w:val="36"/>
          <w:szCs w:val="32"/>
          <w:u w:val="none"/>
        </w:rPr>
        <w:t xml:space="preserve">LANDGANGSINFORMATIONEN </w:t>
      </w:r>
      <w:r w:rsidR="005E10E0">
        <w:rPr>
          <w:rFonts w:asciiTheme="minorHAnsi" w:hAnsiTheme="minorHAnsi"/>
          <w:sz w:val="36"/>
          <w:szCs w:val="32"/>
          <w:u w:val="none"/>
        </w:rPr>
        <w:t>Akureyri</w:t>
      </w:r>
      <w:r w:rsidRPr="00DE4DFD">
        <w:rPr>
          <w:rFonts w:asciiTheme="minorHAnsi" w:hAnsiTheme="minorHAnsi"/>
          <w:sz w:val="36"/>
          <w:szCs w:val="32"/>
          <w:u w:val="none"/>
        </w:rPr>
        <w:t xml:space="preserve"> / </w:t>
      </w:r>
      <w:r w:rsidR="00EC446B">
        <w:rPr>
          <w:rFonts w:asciiTheme="minorHAnsi" w:hAnsiTheme="minorHAnsi"/>
          <w:sz w:val="36"/>
          <w:szCs w:val="32"/>
          <w:u w:val="none"/>
        </w:rPr>
        <w:t>Island</w:t>
      </w:r>
    </w:p>
    <w:tbl>
      <w:tblPr>
        <w:tblStyle w:val="TableGrid"/>
        <w:tblW w:w="10915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8"/>
        <w:gridCol w:w="9217"/>
      </w:tblGrid>
      <w:tr w:rsidR="0036101B" w:rsidRPr="003451F4" w14:paraId="6C7851FC" w14:textId="77777777" w:rsidTr="003A7DE2">
        <w:tc>
          <w:tcPr>
            <w:tcW w:w="1698" w:type="dxa"/>
          </w:tcPr>
          <w:p w14:paraId="1C4AA6C5" w14:textId="77777777" w:rsidR="0036101B" w:rsidRPr="003451F4" w:rsidRDefault="005E10E0" w:rsidP="00BA7966">
            <w:pPr>
              <w:spacing w:before="120" w:after="120" w:line="288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eastAsia="Calibri" w:hAnsiTheme="minorHAnsi" w:cs="Arial"/>
                <w:b/>
                <w:sz w:val="24"/>
                <w:szCs w:val="24"/>
                <w:lang w:eastAsia="en-US"/>
              </w:rPr>
              <w:t>Akureyri</w:t>
            </w:r>
            <w:r w:rsidR="003E1218" w:rsidRPr="003E1218">
              <w:rPr>
                <w:rFonts w:asciiTheme="minorHAnsi" w:eastAsia="Calibri" w:hAnsiTheme="minorHAnsi" w:cs="Arial"/>
                <w:b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9217" w:type="dxa"/>
          </w:tcPr>
          <w:p w14:paraId="76EC90B4" w14:textId="77777777" w:rsidR="0036101B" w:rsidRPr="0030104F" w:rsidRDefault="00FB6BA1" w:rsidP="007D3559">
            <w:pPr>
              <w:spacing w:before="120" w:after="120" w:line="276" w:lineRule="auto"/>
              <w:ind w:right="349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FB6BA1">
              <w:rPr>
                <w:rFonts w:asciiTheme="minorHAnsi" w:hAnsiTheme="minorHAnsi" w:cs="Arial"/>
                <w:sz w:val="24"/>
                <w:szCs w:val="24"/>
              </w:rPr>
              <w:t xml:space="preserve">ist mit </w:t>
            </w:r>
            <w:r w:rsidR="00231C24">
              <w:rPr>
                <w:rFonts w:asciiTheme="minorHAnsi" w:hAnsiTheme="minorHAnsi" w:cs="Arial"/>
                <w:sz w:val="24"/>
                <w:szCs w:val="24"/>
              </w:rPr>
              <w:t xml:space="preserve">rund </w:t>
            </w:r>
            <w:r w:rsidR="004A090C">
              <w:rPr>
                <w:rFonts w:asciiTheme="minorHAnsi" w:hAnsiTheme="minorHAnsi" w:cs="Arial"/>
                <w:sz w:val="24"/>
                <w:szCs w:val="24"/>
              </w:rPr>
              <w:t>20</w:t>
            </w:r>
            <w:r w:rsidRPr="00FB6BA1">
              <w:rPr>
                <w:rFonts w:asciiTheme="minorHAnsi" w:hAnsiTheme="minorHAnsi" w:cs="Arial"/>
                <w:sz w:val="24"/>
                <w:szCs w:val="24"/>
              </w:rPr>
              <w:t>.</w:t>
            </w:r>
            <w:r w:rsidR="00231C24">
              <w:rPr>
                <w:rFonts w:asciiTheme="minorHAnsi" w:hAnsiTheme="minorHAnsi" w:cs="Arial"/>
                <w:sz w:val="24"/>
                <w:szCs w:val="24"/>
              </w:rPr>
              <w:t>0</w:t>
            </w:r>
            <w:r w:rsidRPr="00FB6BA1">
              <w:rPr>
                <w:rFonts w:asciiTheme="minorHAnsi" w:hAnsiTheme="minorHAnsi" w:cs="Arial"/>
                <w:sz w:val="24"/>
                <w:szCs w:val="24"/>
              </w:rPr>
              <w:t>0</w:t>
            </w:r>
            <w:r w:rsidR="00231C24">
              <w:rPr>
                <w:rFonts w:asciiTheme="minorHAnsi" w:hAnsiTheme="minorHAnsi" w:cs="Arial"/>
                <w:sz w:val="24"/>
                <w:szCs w:val="24"/>
              </w:rPr>
              <w:t>0</w:t>
            </w:r>
            <w:r w:rsidRPr="00FB6BA1">
              <w:rPr>
                <w:rFonts w:asciiTheme="minorHAnsi" w:hAnsiTheme="minorHAnsi" w:cs="Arial"/>
                <w:sz w:val="24"/>
                <w:szCs w:val="24"/>
              </w:rPr>
              <w:t xml:space="preserve"> Einwohnern nach Reykjavík und dessen beiden Vororten Kópavogur und Hafnarfjörður die viertgrößte Stadt Islands.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Pr="00FB6BA1">
              <w:rPr>
                <w:rFonts w:asciiTheme="minorHAnsi" w:hAnsiTheme="minorHAnsi" w:cs="Arial"/>
                <w:sz w:val="24"/>
                <w:szCs w:val="24"/>
              </w:rPr>
              <w:t xml:space="preserve">Die Hafenstadt stellt das größte Bevölkerungszentrum außerhalb des Hauptstadtbezirks </w:t>
            </w:r>
            <w:r w:rsidR="004A090C">
              <w:rPr>
                <w:rFonts w:asciiTheme="minorHAnsi" w:hAnsiTheme="minorHAnsi" w:cs="Arial"/>
                <w:sz w:val="24"/>
                <w:szCs w:val="24"/>
              </w:rPr>
              <w:t xml:space="preserve">dar </w:t>
            </w:r>
            <w:r w:rsidRPr="00FB6BA1">
              <w:rPr>
                <w:rFonts w:asciiTheme="minorHAnsi" w:hAnsiTheme="minorHAnsi" w:cs="Arial"/>
                <w:sz w:val="24"/>
                <w:szCs w:val="24"/>
              </w:rPr>
              <w:t>und das größte Dienstleistungszentrum im Norden des Landes.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Pr="00FB6BA1">
              <w:rPr>
                <w:rFonts w:asciiTheme="minorHAnsi" w:hAnsiTheme="minorHAnsi" w:cs="Arial"/>
                <w:sz w:val="24"/>
                <w:szCs w:val="24"/>
              </w:rPr>
              <w:t xml:space="preserve">Akureyri liegt am Ufer des weit ins Land hineinreichenden Fjords Eyjafjörður und des Flusses Glerá. </w:t>
            </w:r>
            <w:r w:rsidR="007D3559">
              <w:rPr>
                <w:rFonts w:asciiTheme="minorHAnsi" w:hAnsiTheme="minorHAnsi" w:cs="Arial"/>
                <w:sz w:val="24"/>
                <w:szCs w:val="24"/>
              </w:rPr>
              <w:t xml:space="preserve">Die Bevölkerung </w:t>
            </w:r>
            <w:r w:rsidR="00C01688">
              <w:rPr>
                <w:rFonts w:asciiTheme="minorHAnsi" w:hAnsiTheme="minorHAnsi" w:cs="Arial"/>
                <w:sz w:val="24"/>
                <w:szCs w:val="24"/>
              </w:rPr>
              <w:t xml:space="preserve">lebt von </w:t>
            </w:r>
            <w:r w:rsidR="00231C24">
              <w:rPr>
                <w:rFonts w:asciiTheme="minorHAnsi" w:hAnsiTheme="minorHAnsi" w:cs="Arial"/>
                <w:sz w:val="24"/>
                <w:szCs w:val="24"/>
              </w:rPr>
              <w:t xml:space="preserve">Fischfang, </w:t>
            </w:r>
            <w:r w:rsidRPr="00FB6BA1">
              <w:rPr>
                <w:rFonts w:asciiTheme="minorHAnsi" w:hAnsiTheme="minorHAnsi" w:cs="Arial"/>
                <w:sz w:val="24"/>
                <w:szCs w:val="24"/>
              </w:rPr>
              <w:t>Hightech-Industrie</w:t>
            </w:r>
            <w:r w:rsidR="00231C24">
              <w:rPr>
                <w:rFonts w:asciiTheme="minorHAnsi" w:hAnsiTheme="minorHAnsi" w:cs="Arial"/>
                <w:sz w:val="24"/>
                <w:szCs w:val="24"/>
              </w:rPr>
              <w:t xml:space="preserve"> und Dienstleistungen,</w:t>
            </w:r>
            <w:r w:rsidRPr="00FB6BA1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FB7449">
              <w:rPr>
                <w:rFonts w:asciiTheme="minorHAnsi" w:hAnsiTheme="minorHAnsi" w:cs="Arial"/>
                <w:sz w:val="24"/>
                <w:szCs w:val="24"/>
              </w:rPr>
              <w:t>der Tiefwasserhafen weit im Landesinneren begünstigt Handel und</w:t>
            </w:r>
            <w:r w:rsidRPr="00FB6BA1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FB7449">
              <w:rPr>
                <w:rFonts w:asciiTheme="minorHAnsi" w:hAnsiTheme="minorHAnsi" w:cs="Arial"/>
                <w:sz w:val="24"/>
                <w:szCs w:val="24"/>
              </w:rPr>
              <w:t>Kreuzfahrtt</w:t>
            </w:r>
            <w:r w:rsidRPr="00FB6BA1">
              <w:rPr>
                <w:rFonts w:asciiTheme="minorHAnsi" w:hAnsiTheme="minorHAnsi" w:cs="Arial"/>
                <w:sz w:val="24"/>
                <w:szCs w:val="24"/>
              </w:rPr>
              <w:t>ourismus</w:t>
            </w:r>
            <w:r w:rsidR="00FB7449">
              <w:rPr>
                <w:rFonts w:asciiTheme="minorHAnsi" w:hAnsiTheme="minorHAnsi" w:cs="Arial"/>
                <w:sz w:val="24"/>
                <w:szCs w:val="24"/>
              </w:rPr>
              <w:t xml:space="preserve"> und</w:t>
            </w:r>
            <w:r w:rsidR="00231C24">
              <w:rPr>
                <w:rFonts w:asciiTheme="minorHAnsi" w:hAnsiTheme="minorHAnsi" w:cs="Arial"/>
                <w:sz w:val="24"/>
                <w:szCs w:val="24"/>
              </w:rPr>
              <w:t xml:space="preserve"> seit</w:t>
            </w:r>
            <w:r w:rsidRPr="00FB6BA1">
              <w:rPr>
                <w:rFonts w:asciiTheme="minorHAnsi" w:hAnsiTheme="minorHAnsi" w:cs="Arial"/>
                <w:sz w:val="24"/>
                <w:szCs w:val="24"/>
              </w:rPr>
              <w:t xml:space="preserve"> 1987 </w:t>
            </w:r>
            <w:r w:rsidR="00231C24">
              <w:rPr>
                <w:rFonts w:asciiTheme="minorHAnsi" w:hAnsiTheme="minorHAnsi" w:cs="Arial"/>
                <w:sz w:val="24"/>
                <w:szCs w:val="24"/>
              </w:rPr>
              <w:t>ist</w:t>
            </w:r>
            <w:r w:rsidRPr="00FB6BA1">
              <w:rPr>
                <w:rFonts w:asciiTheme="minorHAnsi" w:hAnsiTheme="minorHAnsi" w:cs="Arial"/>
                <w:sz w:val="24"/>
                <w:szCs w:val="24"/>
              </w:rPr>
              <w:t xml:space="preserve"> Akureyri</w:t>
            </w:r>
            <w:r w:rsidR="00231C24">
              <w:rPr>
                <w:rFonts w:asciiTheme="minorHAnsi" w:hAnsiTheme="minorHAnsi" w:cs="Arial"/>
                <w:sz w:val="24"/>
                <w:szCs w:val="24"/>
              </w:rPr>
              <w:t xml:space="preserve"> Universitätsstadt</w:t>
            </w:r>
            <w:r w:rsidRPr="00FB6BA1">
              <w:rPr>
                <w:rFonts w:asciiTheme="minorHAnsi" w:hAnsiTheme="minorHAnsi" w:cs="Arial"/>
                <w:sz w:val="24"/>
                <w:szCs w:val="24"/>
              </w:rPr>
              <w:t>.</w:t>
            </w:r>
          </w:p>
        </w:tc>
      </w:tr>
      <w:tr w:rsidR="00EC6E30" w:rsidRPr="003451F4" w14:paraId="248DEF35" w14:textId="77777777" w:rsidTr="003A7DE2">
        <w:trPr>
          <w:trHeight w:val="522"/>
        </w:trPr>
        <w:tc>
          <w:tcPr>
            <w:tcW w:w="1698" w:type="dxa"/>
          </w:tcPr>
          <w:p w14:paraId="5EEE0F7B" w14:textId="77777777" w:rsidR="00D92419" w:rsidRPr="00D92419" w:rsidRDefault="00D92419" w:rsidP="00EC6E30">
            <w:pPr>
              <w:rPr>
                <w:rFonts w:asciiTheme="minorHAnsi" w:hAnsiTheme="minorHAnsi" w:cs="Arial"/>
                <w:b/>
                <w:sz w:val="12"/>
                <w:szCs w:val="12"/>
              </w:rPr>
            </w:pPr>
          </w:p>
          <w:p w14:paraId="6DD4C0EA" w14:textId="77777777" w:rsidR="0003052F" w:rsidRDefault="0003052F" w:rsidP="00EC6E30">
            <w:pPr>
              <w:rPr>
                <w:rFonts w:asciiTheme="minorHAnsi" w:hAnsiTheme="minorHAnsi" w:cs="Arial"/>
                <w:b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</w:rPr>
              <w:t>Währung</w:t>
            </w:r>
          </w:p>
          <w:p w14:paraId="15F9CC0B" w14:textId="77777777" w:rsidR="0003052F" w:rsidRDefault="0003052F" w:rsidP="00EC6E30">
            <w:pPr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14:paraId="2B157F5D" w14:textId="77777777" w:rsidR="0003052F" w:rsidRDefault="0003052F" w:rsidP="00EC6E30">
            <w:pPr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14:paraId="72C3E38E" w14:textId="77777777" w:rsidR="0003052F" w:rsidRDefault="0003052F" w:rsidP="00EC6E30">
            <w:pPr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14:paraId="5FFDB772" w14:textId="77777777" w:rsidR="00EC6E30" w:rsidRPr="00EC6E30" w:rsidRDefault="00EC6E30" w:rsidP="00EC6E30">
            <w:pPr>
              <w:rPr>
                <w:rFonts w:asciiTheme="minorHAnsi" w:hAnsiTheme="minorHAnsi" w:cs="Arial"/>
                <w:b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</w:rPr>
              <w:t>Was kann man unternehmen?</w:t>
            </w:r>
          </w:p>
          <w:p w14:paraId="237369CE" w14:textId="77777777" w:rsidR="00EC6E30" w:rsidRPr="00EC6E30" w:rsidRDefault="00EC6E30" w:rsidP="00EC6E30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9217" w:type="dxa"/>
          </w:tcPr>
          <w:p w14:paraId="1DAED210" w14:textId="2640B91A" w:rsidR="00055FDD" w:rsidRPr="00055FDD" w:rsidRDefault="0003052F" w:rsidP="00BC748D">
            <w:pPr>
              <w:pStyle w:val="ListParagraph"/>
              <w:spacing w:before="120" w:after="120" w:line="276" w:lineRule="auto"/>
              <w:ind w:right="349"/>
              <w:rPr>
                <w:rFonts w:asciiTheme="minorHAnsi" w:hAnsiTheme="minorHAnsi" w:cs="Arial"/>
                <w:sz w:val="24"/>
                <w:szCs w:val="24"/>
              </w:rPr>
            </w:pPr>
            <w:r w:rsidRPr="0003052F">
              <w:rPr>
                <w:rFonts w:asciiTheme="minorHAnsi" w:hAnsiTheme="minorHAnsi" w:cs="Arial"/>
                <w:sz w:val="24"/>
                <w:szCs w:val="24"/>
              </w:rPr>
              <w:t xml:space="preserve">Die </w:t>
            </w:r>
            <w:r w:rsidRPr="00231C24">
              <w:rPr>
                <w:rFonts w:asciiTheme="minorHAnsi" w:hAnsiTheme="minorHAnsi" w:cs="Arial"/>
                <w:b/>
                <w:sz w:val="24"/>
                <w:szCs w:val="24"/>
              </w:rPr>
              <w:t>Isländische Krone (ISK)</w:t>
            </w:r>
            <w:r w:rsidRPr="0003052F">
              <w:rPr>
                <w:rFonts w:asciiTheme="minorHAnsi" w:hAnsiTheme="minorHAnsi" w:cs="Arial"/>
                <w:sz w:val="24"/>
                <w:szCs w:val="24"/>
              </w:rPr>
              <w:t xml:space="preserve"> ist die offizielle Landeswährung</w:t>
            </w:r>
            <w:r w:rsidR="008543B2">
              <w:rPr>
                <w:rFonts w:asciiTheme="minorHAnsi" w:hAnsiTheme="minorHAnsi" w:cs="Arial"/>
                <w:sz w:val="24"/>
                <w:szCs w:val="24"/>
              </w:rPr>
              <w:t xml:space="preserve">, </w:t>
            </w:r>
            <w:r w:rsidR="008543B2" w:rsidRPr="00CB44E4">
              <w:rPr>
                <w:rFonts w:asciiTheme="minorHAnsi" w:hAnsiTheme="minorHAnsi" w:cs="Arial"/>
                <w:sz w:val="24"/>
                <w:szCs w:val="24"/>
              </w:rPr>
              <w:t>Kreditkarten</w:t>
            </w:r>
            <w:r w:rsidR="008543B2" w:rsidRPr="00231C24">
              <w:rPr>
                <w:rFonts w:asciiTheme="minorHAnsi" w:hAnsiTheme="minorHAnsi" w:cs="Arial"/>
                <w:b/>
                <w:sz w:val="24"/>
                <w:szCs w:val="24"/>
              </w:rPr>
              <w:t xml:space="preserve"> </w:t>
            </w:r>
            <w:r w:rsidR="008543B2" w:rsidRPr="0003052F">
              <w:rPr>
                <w:rFonts w:asciiTheme="minorHAnsi" w:hAnsiTheme="minorHAnsi" w:cs="Arial"/>
                <w:sz w:val="24"/>
                <w:szCs w:val="24"/>
              </w:rPr>
              <w:t>werden meist akzeptiert</w:t>
            </w:r>
            <w:r w:rsidR="008543B2">
              <w:rPr>
                <w:rFonts w:asciiTheme="minorHAnsi" w:hAnsiTheme="minorHAnsi" w:cs="Arial"/>
                <w:sz w:val="24"/>
                <w:szCs w:val="24"/>
              </w:rPr>
              <w:t xml:space="preserve">.         </w:t>
            </w:r>
            <w:r w:rsidRPr="0003052F">
              <w:rPr>
                <w:rFonts w:asciiTheme="minorHAnsi" w:hAnsiTheme="minorHAnsi" w:cs="Arial"/>
                <w:sz w:val="24"/>
                <w:szCs w:val="24"/>
              </w:rPr>
              <w:t xml:space="preserve">                                                                  </w:t>
            </w:r>
            <w:r w:rsidR="00ED0777">
              <w:rPr>
                <w:rFonts w:asciiTheme="minorHAnsi" w:hAnsiTheme="minorHAnsi" w:cs="Arial"/>
                <w:sz w:val="24"/>
                <w:szCs w:val="24"/>
              </w:rPr>
              <w:t xml:space="preserve">            </w:t>
            </w:r>
            <w:r w:rsidRPr="0003052F">
              <w:rPr>
                <w:rFonts w:asciiTheme="minorHAnsi" w:hAnsiTheme="minorHAnsi" w:cs="Arial"/>
                <w:sz w:val="24"/>
                <w:szCs w:val="24"/>
              </w:rPr>
              <w:t xml:space="preserve">     Wechselkurs: 1</w:t>
            </w:r>
            <w:r w:rsidR="00CB44E4">
              <w:rPr>
                <w:rFonts w:asciiTheme="minorHAnsi" w:hAnsiTheme="minorHAnsi" w:cs="Arial"/>
                <w:sz w:val="24"/>
                <w:szCs w:val="24"/>
              </w:rPr>
              <w:t>,- Euro</w:t>
            </w:r>
            <w:r w:rsidRPr="0003052F">
              <w:rPr>
                <w:rFonts w:asciiTheme="minorHAnsi" w:hAnsiTheme="minorHAnsi" w:cs="Arial"/>
                <w:sz w:val="24"/>
                <w:szCs w:val="24"/>
              </w:rPr>
              <w:t xml:space="preserve"> = 1</w:t>
            </w:r>
            <w:r w:rsidR="008543B2">
              <w:rPr>
                <w:rFonts w:asciiTheme="minorHAnsi" w:hAnsiTheme="minorHAnsi" w:cs="Arial"/>
                <w:sz w:val="24"/>
                <w:szCs w:val="24"/>
              </w:rPr>
              <w:t>5</w:t>
            </w:r>
            <w:r w:rsidR="00A231FB">
              <w:rPr>
                <w:rFonts w:asciiTheme="minorHAnsi" w:hAnsiTheme="minorHAnsi" w:cs="Arial"/>
                <w:sz w:val="24"/>
                <w:szCs w:val="24"/>
              </w:rPr>
              <w:t>0</w:t>
            </w:r>
            <w:r w:rsidR="00CB44E4">
              <w:rPr>
                <w:rFonts w:asciiTheme="minorHAnsi" w:hAnsiTheme="minorHAnsi" w:cs="Arial"/>
                <w:sz w:val="24"/>
                <w:szCs w:val="24"/>
              </w:rPr>
              <w:t>,-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IS</w:t>
            </w:r>
            <w:r w:rsidRPr="0003052F">
              <w:rPr>
                <w:rFonts w:asciiTheme="minorHAnsi" w:hAnsiTheme="minorHAnsi" w:cs="Arial"/>
                <w:sz w:val="24"/>
                <w:szCs w:val="24"/>
              </w:rPr>
              <w:t>K; 10</w:t>
            </w:r>
            <w:r w:rsidR="008543B2">
              <w:rPr>
                <w:rFonts w:asciiTheme="minorHAnsi" w:hAnsiTheme="minorHAnsi" w:cs="Arial"/>
                <w:sz w:val="24"/>
                <w:szCs w:val="24"/>
              </w:rPr>
              <w:t>0</w:t>
            </w:r>
            <w:r w:rsidRPr="0003052F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</w:rPr>
              <w:t>IS</w:t>
            </w:r>
            <w:r w:rsidRPr="0003052F">
              <w:rPr>
                <w:rFonts w:asciiTheme="minorHAnsi" w:hAnsiTheme="minorHAnsi" w:cs="Arial"/>
                <w:sz w:val="24"/>
                <w:szCs w:val="24"/>
              </w:rPr>
              <w:t xml:space="preserve">K = </w:t>
            </w:r>
            <w:r>
              <w:rPr>
                <w:rFonts w:asciiTheme="minorHAnsi" w:hAnsiTheme="minorHAnsi" w:cs="Arial"/>
                <w:sz w:val="24"/>
                <w:szCs w:val="24"/>
              </w:rPr>
              <w:t>0</w:t>
            </w:r>
            <w:r w:rsidRPr="0003052F">
              <w:rPr>
                <w:rFonts w:asciiTheme="minorHAnsi" w:hAnsiTheme="minorHAnsi" w:cs="Arial"/>
                <w:sz w:val="24"/>
                <w:szCs w:val="24"/>
              </w:rPr>
              <w:t>,</w:t>
            </w:r>
            <w:r w:rsidR="00CB44E4">
              <w:rPr>
                <w:rFonts w:asciiTheme="minorHAnsi" w:hAnsiTheme="minorHAnsi" w:cs="Arial"/>
                <w:sz w:val="24"/>
                <w:szCs w:val="24"/>
              </w:rPr>
              <w:t>6</w:t>
            </w:r>
            <w:r w:rsidR="00B27AF3">
              <w:rPr>
                <w:rFonts w:asciiTheme="minorHAnsi" w:hAnsiTheme="minorHAnsi" w:cs="Arial"/>
                <w:sz w:val="24"/>
                <w:szCs w:val="24"/>
              </w:rPr>
              <w:t>7</w:t>
            </w:r>
            <w:r w:rsidRPr="0003052F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CB44E4">
              <w:rPr>
                <w:rFonts w:asciiTheme="minorHAnsi" w:hAnsiTheme="minorHAnsi" w:cs="Arial"/>
                <w:sz w:val="24"/>
                <w:szCs w:val="24"/>
              </w:rPr>
              <w:t>Euro</w:t>
            </w:r>
            <w:r w:rsidRPr="0003052F">
              <w:rPr>
                <w:rFonts w:asciiTheme="minorHAnsi" w:hAnsiTheme="minorHAnsi" w:cs="Arial"/>
                <w:sz w:val="24"/>
                <w:szCs w:val="24"/>
              </w:rPr>
              <w:t xml:space="preserve">                                                                                </w:t>
            </w:r>
          </w:p>
          <w:p w14:paraId="56BD7B90" w14:textId="77777777" w:rsidR="0003052F" w:rsidRPr="0003052F" w:rsidRDefault="0003052F" w:rsidP="008543B2">
            <w:pPr>
              <w:pStyle w:val="ListParagraph"/>
              <w:spacing w:before="120" w:after="120" w:line="276" w:lineRule="auto"/>
              <w:ind w:right="349"/>
              <w:jc w:val="bot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3E3A35A7" w14:textId="54518E5E" w:rsidR="00F30AD4" w:rsidRDefault="00F30AD4" w:rsidP="008543B2">
            <w:pPr>
              <w:pStyle w:val="ListParagraph"/>
              <w:numPr>
                <w:ilvl w:val="0"/>
                <w:numId w:val="2"/>
              </w:numPr>
              <w:spacing w:before="120" w:after="120" w:line="276" w:lineRule="auto"/>
              <w:ind w:right="349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Von unserem Liegeplatz </w:t>
            </w:r>
            <w:r w:rsidR="00231C24">
              <w:rPr>
                <w:rFonts w:asciiTheme="minorHAnsi" w:hAnsiTheme="minorHAnsi" w:cs="Arial"/>
                <w:sz w:val="24"/>
                <w:szCs w:val="24"/>
              </w:rPr>
              <w:t>an der Pier gelangt man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9B2BFA">
              <w:rPr>
                <w:rFonts w:asciiTheme="minorHAnsi" w:hAnsiTheme="minorHAnsi" w:cs="Arial"/>
                <w:sz w:val="24"/>
                <w:szCs w:val="24"/>
              </w:rPr>
              <w:t xml:space="preserve">nach rund 500 Metern </w:t>
            </w:r>
            <w:r>
              <w:rPr>
                <w:rFonts w:asciiTheme="minorHAnsi" w:hAnsiTheme="minorHAnsi" w:cs="Arial"/>
                <w:sz w:val="24"/>
                <w:szCs w:val="24"/>
              </w:rPr>
              <w:t>über die</w:t>
            </w:r>
            <w:r w:rsidR="00231C24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231C24" w:rsidRPr="00231C24">
              <w:rPr>
                <w:rFonts w:asciiTheme="minorHAnsi" w:hAnsiTheme="minorHAnsi" w:cs="Arial"/>
                <w:b/>
                <w:sz w:val="24"/>
                <w:szCs w:val="24"/>
              </w:rPr>
              <w:t>Straße</w:t>
            </w:r>
            <w:r w:rsidRPr="00231C24">
              <w:rPr>
                <w:rFonts w:asciiTheme="minorHAnsi" w:hAnsiTheme="minorHAnsi" w:cs="Arial"/>
                <w:b/>
                <w:sz w:val="24"/>
                <w:szCs w:val="24"/>
              </w:rPr>
              <w:t xml:space="preserve"> </w:t>
            </w:r>
            <w:r w:rsidRPr="00365907">
              <w:rPr>
                <w:rFonts w:asciiTheme="minorHAnsi" w:hAnsiTheme="minorHAnsi" w:cs="Arial"/>
                <w:b/>
                <w:sz w:val="24"/>
                <w:szCs w:val="24"/>
              </w:rPr>
              <w:t>Strandgata</w:t>
            </w:r>
            <w:r>
              <w:rPr>
                <w:rFonts w:asciiTheme="minorHAnsi" w:hAnsiTheme="minorHAnsi" w:cs="Arial"/>
                <w:sz w:val="24"/>
                <w:szCs w:val="24"/>
              </w:rPr>
              <w:t>, vorbei am</w:t>
            </w:r>
            <w:r w:rsidR="001855E4">
              <w:rPr>
                <w:rFonts w:asciiTheme="minorHAnsi" w:hAnsiTheme="minorHAnsi" w:cs="Arial"/>
                <w:sz w:val="24"/>
                <w:szCs w:val="24"/>
              </w:rPr>
              <w:t xml:space="preserve"> architektonisch auffälligen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Pr="00365907">
              <w:rPr>
                <w:rFonts w:asciiTheme="minorHAnsi" w:hAnsiTheme="minorHAnsi" w:cs="Arial"/>
                <w:b/>
                <w:sz w:val="24"/>
                <w:szCs w:val="24"/>
              </w:rPr>
              <w:t>Kultur- und Konferenzzentrum</w:t>
            </w:r>
            <w:r w:rsidR="00231C24">
              <w:rPr>
                <w:rFonts w:asciiTheme="minorHAnsi" w:hAnsiTheme="minorHAnsi" w:cs="Arial"/>
                <w:b/>
                <w:sz w:val="24"/>
                <w:szCs w:val="24"/>
              </w:rPr>
              <w:t xml:space="preserve"> Hof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in</w:t>
            </w:r>
            <w:r w:rsidR="00231C24">
              <w:rPr>
                <w:rFonts w:asciiTheme="minorHAnsi" w:hAnsiTheme="minorHAnsi" w:cs="Arial"/>
                <w:sz w:val="24"/>
                <w:szCs w:val="24"/>
              </w:rPr>
              <w:t>s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231C24" w:rsidRPr="00231C24">
              <w:rPr>
                <w:rFonts w:asciiTheme="minorHAnsi" w:hAnsiTheme="minorHAnsi" w:cs="Arial"/>
                <w:b/>
                <w:sz w:val="24"/>
                <w:szCs w:val="24"/>
              </w:rPr>
              <w:t>S</w:t>
            </w:r>
            <w:r w:rsidRPr="00231C24">
              <w:rPr>
                <w:rFonts w:asciiTheme="minorHAnsi" w:hAnsiTheme="minorHAnsi" w:cs="Arial"/>
                <w:b/>
                <w:sz w:val="24"/>
                <w:szCs w:val="24"/>
              </w:rPr>
              <w:t>tadt</w:t>
            </w:r>
            <w:r w:rsidR="00231C24" w:rsidRPr="00231C24">
              <w:rPr>
                <w:rFonts w:asciiTheme="minorHAnsi" w:hAnsiTheme="minorHAnsi" w:cs="Arial"/>
                <w:b/>
                <w:sz w:val="24"/>
                <w:szCs w:val="24"/>
              </w:rPr>
              <w:t>zentrum</w:t>
            </w:r>
            <w:r>
              <w:rPr>
                <w:rFonts w:asciiTheme="minorHAnsi" w:hAnsiTheme="minorHAnsi" w:cs="Arial"/>
                <w:sz w:val="24"/>
                <w:szCs w:val="24"/>
              </w:rPr>
              <w:t>.</w:t>
            </w:r>
          </w:p>
          <w:p w14:paraId="5A29288D" w14:textId="77777777" w:rsidR="00F30AD4" w:rsidRPr="008D181B" w:rsidRDefault="00F30AD4" w:rsidP="008543B2">
            <w:pPr>
              <w:pStyle w:val="ListParagraph"/>
              <w:spacing w:line="276" w:lineRule="auto"/>
              <w:ind w:right="349"/>
              <w:jc w:val="bot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78057DBD" w14:textId="13139660" w:rsidR="00CE0609" w:rsidRDefault="008D181B" w:rsidP="008543B2">
            <w:pPr>
              <w:pStyle w:val="ListParagraph"/>
              <w:numPr>
                <w:ilvl w:val="0"/>
                <w:numId w:val="2"/>
              </w:numPr>
              <w:spacing w:before="120" w:after="120" w:line="276" w:lineRule="auto"/>
              <w:ind w:right="349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8D181B">
              <w:rPr>
                <w:rFonts w:asciiTheme="minorHAnsi" w:hAnsiTheme="minorHAnsi" w:cs="Arial"/>
                <w:sz w:val="24"/>
                <w:szCs w:val="24"/>
              </w:rPr>
              <w:t xml:space="preserve">Dort mündet die Strandgata in </w:t>
            </w:r>
            <w:r w:rsidR="001855E4">
              <w:rPr>
                <w:rFonts w:asciiTheme="minorHAnsi" w:hAnsiTheme="minorHAnsi" w:cs="Arial"/>
                <w:sz w:val="24"/>
                <w:szCs w:val="24"/>
              </w:rPr>
              <w:t xml:space="preserve">einen Kreisverkehr, aus dem wiederum </w:t>
            </w:r>
            <w:r w:rsidRPr="008D181B">
              <w:rPr>
                <w:rFonts w:asciiTheme="minorHAnsi" w:hAnsiTheme="minorHAnsi" w:cs="Arial"/>
                <w:sz w:val="24"/>
                <w:szCs w:val="24"/>
              </w:rPr>
              <w:t xml:space="preserve">die </w:t>
            </w:r>
            <w:r w:rsidR="00F30AD4" w:rsidRPr="00231C24">
              <w:rPr>
                <w:rFonts w:asciiTheme="minorHAnsi" w:hAnsiTheme="minorHAnsi" w:cs="Arial"/>
                <w:b/>
                <w:sz w:val="24"/>
                <w:szCs w:val="24"/>
              </w:rPr>
              <w:t xml:space="preserve">Fußgängerzone </w:t>
            </w:r>
            <w:r w:rsidR="00F30AD4" w:rsidRPr="00365907">
              <w:rPr>
                <w:rFonts w:asciiTheme="minorHAnsi" w:hAnsiTheme="minorHAnsi" w:cs="Arial"/>
                <w:b/>
                <w:sz w:val="24"/>
                <w:szCs w:val="24"/>
              </w:rPr>
              <w:t>Hafnarsträti</w:t>
            </w:r>
            <w:r w:rsidR="001855E4">
              <w:rPr>
                <w:rFonts w:asciiTheme="minorHAnsi" w:hAnsiTheme="minorHAnsi" w:cs="Arial"/>
                <w:sz w:val="24"/>
                <w:szCs w:val="24"/>
              </w:rPr>
              <w:t xml:space="preserve"> abstrahlt</w:t>
            </w:r>
            <w:r w:rsidRPr="008D181B">
              <w:rPr>
                <w:rFonts w:asciiTheme="minorHAnsi" w:hAnsiTheme="minorHAnsi" w:cs="Arial"/>
                <w:sz w:val="24"/>
                <w:szCs w:val="24"/>
              </w:rPr>
              <w:t xml:space="preserve">, </w:t>
            </w:r>
            <w:r>
              <w:rPr>
                <w:rFonts w:asciiTheme="minorHAnsi" w:hAnsiTheme="minorHAnsi" w:cs="Arial"/>
                <w:sz w:val="24"/>
                <w:szCs w:val="24"/>
              </w:rPr>
              <w:t>wo neben</w:t>
            </w:r>
            <w:r w:rsidR="00231C24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8F2599">
              <w:rPr>
                <w:rFonts w:asciiTheme="minorHAnsi" w:hAnsiTheme="minorHAnsi" w:cs="Arial"/>
                <w:sz w:val="24"/>
                <w:szCs w:val="24"/>
              </w:rPr>
              <w:t xml:space="preserve">zahlreichen </w:t>
            </w:r>
            <w:r w:rsidR="008F2599" w:rsidRPr="00231C24">
              <w:rPr>
                <w:rFonts w:asciiTheme="minorHAnsi" w:hAnsiTheme="minorHAnsi" w:cs="Arial"/>
                <w:b/>
                <w:sz w:val="24"/>
                <w:szCs w:val="24"/>
              </w:rPr>
              <w:t>Restaurants</w:t>
            </w:r>
            <w:r w:rsidR="008F2599">
              <w:rPr>
                <w:rFonts w:asciiTheme="minorHAnsi" w:hAnsiTheme="minorHAnsi" w:cs="Arial"/>
                <w:sz w:val="24"/>
                <w:szCs w:val="24"/>
              </w:rPr>
              <w:t xml:space="preserve">, </w:t>
            </w:r>
            <w:r w:rsidR="008F2599" w:rsidRPr="00231C24">
              <w:rPr>
                <w:rFonts w:asciiTheme="minorHAnsi" w:hAnsiTheme="minorHAnsi" w:cs="Arial"/>
                <w:b/>
                <w:sz w:val="24"/>
                <w:szCs w:val="24"/>
              </w:rPr>
              <w:t>Cafés</w:t>
            </w:r>
            <w:r w:rsidR="008F2599">
              <w:rPr>
                <w:rFonts w:asciiTheme="minorHAnsi" w:hAnsiTheme="minorHAnsi" w:cs="Arial"/>
                <w:sz w:val="24"/>
                <w:szCs w:val="24"/>
              </w:rPr>
              <w:t xml:space="preserve"> und </w:t>
            </w:r>
            <w:r w:rsidR="008F2599" w:rsidRPr="00231C24">
              <w:rPr>
                <w:rFonts w:asciiTheme="minorHAnsi" w:hAnsiTheme="minorHAnsi" w:cs="Arial"/>
                <w:b/>
                <w:sz w:val="24"/>
                <w:szCs w:val="24"/>
              </w:rPr>
              <w:t>Bars</w:t>
            </w:r>
            <w:r w:rsidR="008F2599">
              <w:rPr>
                <w:rFonts w:asciiTheme="minorHAnsi" w:hAnsiTheme="minorHAnsi" w:cs="Arial"/>
                <w:sz w:val="24"/>
                <w:szCs w:val="24"/>
              </w:rPr>
              <w:t xml:space="preserve"> auch </w:t>
            </w:r>
            <w:r w:rsidR="00231C24">
              <w:rPr>
                <w:rFonts w:asciiTheme="minorHAnsi" w:hAnsiTheme="minorHAnsi" w:cs="Arial"/>
                <w:sz w:val="24"/>
                <w:szCs w:val="24"/>
              </w:rPr>
              <w:t>einige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Pr="00231C24">
              <w:rPr>
                <w:rFonts w:asciiTheme="minorHAnsi" w:hAnsiTheme="minorHAnsi" w:cs="Arial"/>
                <w:b/>
                <w:sz w:val="24"/>
                <w:szCs w:val="24"/>
              </w:rPr>
              <w:t>Einkaufsmöglichkeiten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4F1524">
              <w:rPr>
                <w:rFonts w:asciiTheme="minorHAnsi" w:hAnsiTheme="minorHAnsi" w:cs="Arial"/>
                <w:sz w:val="24"/>
                <w:szCs w:val="24"/>
              </w:rPr>
              <w:t>sowie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Pr="00231C24">
              <w:rPr>
                <w:rFonts w:asciiTheme="minorHAnsi" w:hAnsiTheme="minorHAnsi" w:cs="Arial"/>
                <w:b/>
                <w:sz w:val="24"/>
                <w:szCs w:val="24"/>
              </w:rPr>
              <w:t>Souvenirgeschäfte</w:t>
            </w:r>
            <w:r w:rsidR="00231C24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4F1524">
              <w:rPr>
                <w:rFonts w:asciiTheme="minorHAnsi" w:hAnsiTheme="minorHAnsi" w:cs="Arial"/>
                <w:sz w:val="24"/>
                <w:szCs w:val="24"/>
              </w:rPr>
              <w:t>zu finden sind</w:t>
            </w:r>
            <w:r>
              <w:rPr>
                <w:rFonts w:asciiTheme="minorHAnsi" w:hAnsiTheme="minorHAnsi" w:cs="Arial"/>
                <w:sz w:val="24"/>
                <w:szCs w:val="24"/>
              </w:rPr>
              <w:t>.</w:t>
            </w:r>
            <w:r w:rsidR="0003486C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1855E4" w:rsidRPr="001855E4">
              <w:rPr>
                <w:rFonts w:asciiTheme="minorHAnsi" w:hAnsiTheme="minorHAnsi" w:cs="Arial"/>
                <w:sz w:val="24"/>
                <w:szCs w:val="24"/>
              </w:rPr>
              <w:t xml:space="preserve">Weltweit einmalig sind übrigens die </w:t>
            </w:r>
            <w:r w:rsidR="001855E4" w:rsidRPr="001855E4">
              <w:rPr>
                <w:rFonts w:asciiTheme="minorHAnsi" w:hAnsiTheme="minorHAnsi" w:cs="Arial"/>
                <w:b/>
                <w:sz w:val="24"/>
                <w:szCs w:val="24"/>
              </w:rPr>
              <w:t>Verkehrsampeln</w:t>
            </w:r>
            <w:r w:rsidR="001855E4" w:rsidRPr="001855E4">
              <w:rPr>
                <w:rFonts w:asciiTheme="minorHAnsi" w:hAnsiTheme="minorHAnsi" w:cs="Arial"/>
                <w:sz w:val="24"/>
                <w:szCs w:val="24"/>
              </w:rPr>
              <w:t>, deren Rotlicht in Herzform erstrahlt.</w:t>
            </w:r>
          </w:p>
          <w:p w14:paraId="05B5B7AC" w14:textId="77777777" w:rsidR="002C0725" w:rsidRPr="002C0725" w:rsidRDefault="002C0725" w:rsidP="002C0725">
            <w:pPr>
              <w:pStyle w:val="ListParagrap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58B5EC63" w14:textId="432C4C97" w:rsidR="003378B1" w:rsidRPr="00130842" w:rsidRDefault="002C0725" w:rsidP="00130842">
            <w:pPr>
              <w:pStyle w:val="ListParagraph"/>
              <w:numPr>
                <w:ilvl w:val="0"/>
                <w:numId w:val="2"/>
              </w:numPr>
              <w:spacing w:before="120" w:after="120" w:line="276" w:lineRule="auto"/>
              <w:ind w:right="349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Südlich des </w:t>
            </w:r>
            <w:r w:rsidR="0021250D">
              <w:rPr>
                <w:rFonts w:asciiTheme="minorHAnsi" w:hAnsiTheme="minorHAnsi" w:cs="Arial"/>
                <w:sz w:val="24"/>
                <w:szCs w:val="24"/>
              </w:rPr>
              <w:t>Ze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ntrums </w:t>
            </w:r>
            <w:r w:rsidR="00130842">
              <w:rPr>
                <w:rFonts w:asciiTheme="minorHAnsi" w:hAnsiTheme="minorHAnsi" w:cs="Arial"/>
                <w:sz w:val="24"/>
                <w:szCs w:val="24"/>
              </w:rPr>
              <w:t>erheb</w:t>
            </w:r>
            <w:r>
              <w:rPr>
                <w:rFonts w:asciiTheme="minorHAnsi" w:hAnsiTheme="minorHAnsi" w:cs="Arial"/>
                <w:sz w:val="24"/>
                <w:szCs w:val="24"/>
              </w:rPr>
              <w:t>t</w:t>
            </w:r>
            <w:r w:rsidR="00130842">
              <w:rPr>
                <w:rFonts w:asciiTheme="minorHAnsi" w:hAnsiTheme="minorHAnsi" w:cs="Arial"/>
                <w:sz w:val="24"/>
                <w:szCs w:val="24"/>
              </w:rPr>
              <w:t xml:space="preserve"> sich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die </w:t>
            </w:r>
            <w:r w:rsidR="0021250D">
              <w:rPr>
                <w:rFonts w:asciiTheme="minorHAnsi" w:hAnsiTheme="minorHAnsi" w:cs="Arial"/>
                <w:sz w:val="24"/>
                <w:szCs w:val="24"/>
              </w:rPr>
              <w:t>repräsentativ</w:t>
            </w:r>
            <w:r w:rsidR="008560D3">
              <w:rPr>
                <w:rFonts w:asciiTheme="minorHAnsi" w:hAnsiTheme="minorHAnsi" w:cs="Arial"/>
                <w:sz w:val="24"/>
                <w:szCs w:val="24"/>
              </w:rPr>
              <w:t>e</w:t>
            </w:r>
            <w:r w:rsidRPr="008D181B">
              <w:rPr>
                <w:rFonts w:asciiTheme="minorHAnsi" w:hAnsiTheme="minorHAnsi" w:cs="Arial"/>
                <w:sz w:val="24"/>
                <w:szCs w:val="24"/>
              </w:rPr>
              <w:t xml:space="preserve"> Betonkirche </w:t>
            </w:r>
            <w:r w:rsidRPr="005B4705">
              <w:rPr>
                <w:rFonts w:asciiTheme="minorHAnsi" w:hAnsiTheme="minorHAnsi" w:cs="Arial"/>
                <w:b/>
                <w:sz w:val="24"/>
                <w:szCs w:val="24"/>
              </w:rPr>
              <w:t>Akureyrakirkja</w:t>
            </w:r>
            <w:r w:rsidRPr="008D181B">
              <w:rPr>
                <w:rFonts w:asciiTheme="minorHAnsi" w:hAnsiTheme="minorHAnsi" w:cs="Arial"/>
                <w:sz w:val="24"/>
                <w:szCs w:val="24"/>
              </w:rPr>
              <w:t xml:space="preserve"> mit zwei Türmen, die Stadt und Fjord überragt. </w:t>
            </w:r>
            <w:r w:rsidR="00807F09">
              <w:rPr>
                <w:rFonts w:asciiTheme="minorHAnsi" w:hAnsiTheme="minorHAnsi" w:cs="Arial"/>
                <w:sz w:val="24"/>
                <w:szCs w:val="24"/>
              </w:rPr>
              <w:t xml:space="preserve">Eine </w:t>
            </w:r>
            <w:r w:rsidR="00807F09" w:rsidRPr="00807F09">
              <w:rPr>
                <w:rFonts w:asciiTheme="minorHAnsi" w:hAnsiTheme="minorHAnsi" w:cs="Arial"/>
                <w:b/>
                <w:sz w:val="24"/>
                <w:szCs w:val="24"/>
              </w:rPr>
              <w:t>Treppe</w:t>
            </w:r>
            <w:r w:rsidR="00807F09">
              <w:rPr>
                <w:rFonts w:asciiTheme="minorHAnsi" w:hAnsiTheme="minorHAnsi" w:cs="Arial"/>
                <w:sz w:val="24"/>
                <w:szCs w:val="24"/>
              </w:rPr>
              <w:t xml:space="preserve"> führt zum Gotteshaus empor, von wo man dann auch einen schöne </w:t>
            </w:r>
            <w:r w:rsidR="00807F09" w:rsidRPr="00807F09">
              <w:rPr>
                <w:rFonts w:asciiTheme="minorHAnsi" w:hAnsiTheme="minorHAnsi" w:cs="Arial"/>
                <w:b/>
                <w:sz w:val="24"/>
                <w:szCs w:val="24"/>
              </w:rPr>
              <w:t>Aussicht</w:t>
            </w:r>
            <w:r w:rsidR="00807F09">
              <w:rPr>
                <w:rFonts w:asciiTheme="minorHAnsi" w:hAnsiTheme="minorHAnsi" w:cs="Arial"/>
                <w:sz w:val="24"/>
                <w:szCs w:val="24"/>
              </w:rPr>
              <w:t xml:space="preserve"> genießen kann.</w:t>
            </w:r>
          </w:p>
          <w:p w14:paraId="1A85CCAA" w14:textId="77777777" w:rsidR="00D96C55" w:rsidRPr="00D96C55" w:rsidRDefault="00D96C55" w:rsidP="00D96C55">
            <w:pPr>
              <w:pStyle w:val="ListParagrap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3A9EDD81" w14:textId="6D100E74" w:rsidR="00EC0366" w:rsidRPr="00130842" w:rsidRDefault="00D96C55" w:rsidP="00130842">
            <w:pPr>
              <w:pStyle w:val="ListParagraph"/>
              <w:numPr>
                <w:ilvl w:val="0"/>
                <w:numId w:val="2"/>
              </w:numPr>
              <w:spacing w:before="120" w:after="120" w:line="276" w:lineRule="auto"/>
              <w:ind w:right="349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Oberhalb am</w:t>
            </w:r>
            <w:r w:rsidRPr="00365907">
              <w:rPr>
                <w:rFonts w:asciiTheme="minorHAnsi" w:hAnsiTheme="minorHAnsi" w:cs="Arial"/>
                <w:sz w:val="24"/>
                <w:szCs w:val="24"/>
              </w:rPr>
              <w:t xml:space="preserve"> Hang </w:t>
            </w:r>
            <w:r>
              <w:rPr>
                <w:rFonts w:asciiTheme="minorHAnsi" w:hAnsiTheme="minorHAnsi" w:cs="Arial"/>
                <w:sz w:val="24"/>
                <w:szCs w:val="24"/>
              </w:rPr>
              <w:t>erstreckt sich</w:t>
            </w:r>
            <w:r w:rsidRPr="00365907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</w:rPr>
              <w:t>ein</w:t>
            </w:r>
            <w:r w:rsidRPr="00365907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130842">
              <w:rPr>
                <w:rFonts w:asciiTheme="minorHAnsi" w:hAnsiTheme="minorHAnsi" w:cs="Arial"/>
                <w:sz w:val="24"/>
                <w:szCs w:val="24"/>
              </w:rPr>
              <w:t>rund</w:t>
            </w:r>
            <w:r w:rsidRPr="00365907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</w:rPr>
              <w:t>vier Hektar</w:t>
            </w:r>
            <w:r w:rsidRPr="00365907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</w:rPr>
              <w:t>weites</w:t>
            </w:r>
            <w:r w:rsidRPr="00365907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</w:rPr>
              <w:t>M</w:t>
            </w:r>
            <w:r w:rsidRPr="00365907">
              <w:rPr>
                <w:rFonts w:asciiTheme="minorHAnsi" w:hAnsiTheme="minorHAnsi" w:cs="Arial"/>
                <w:sz w:val="24"/>
                <w:szCs w:val="24"/>
              </w:rPr>
              <w:t>eer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aus Farben,</w:t>
            </w:r>
            <w:r w:rsidRPr="00365907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der </w:t>
            </w:r>
            <w:r w:rsidR="00E01B78">
              <w:rPr>
                <w:rFonts w:asciiTheme="minorHAnsi" w:hAnsiTheme="minorHAnsi" w:cs="Arial"/>
                <w:b/>
                <w:sz w:val="24"/>
                <w:szCs w:val="24"/>
              </w:rPr>
              <w:t>B</w:t>
            </w:r>
            <w:r w:rsidRPr="005B4705">
              <w:rPr>
                <w:rFonts w:asciiTheme="minorHAnsi" w:hAnsiTheme="minorHAnsi" w:cs="Arial"/>
                <w:b/>
                <w:sz w:val="24"/>
                <w:szCs w:val="24"/>
              </w:rPr>
              <w:t>otanische Garten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der Stadt</w:t>
            </w:r>
            <w:r w:rsidR="00E01B78">
              <w:rPr>
                <w:rFonts w:asciiTheme="minorHAnsi" w:hAnsiTheme="minorHAnsi" w:cs="Arial"/>
                <w:sz w:val="24"/>
                <w:szCs w:val="24"/>
              </w:rPr>
              <w:t xml:space="preserve"> mit rund 7</w:t>
            </w:r>
            <w:r w:rsidR="00911175">
              <w:rPr>
                <w:rFonts w:asciiTheme="minorHAnsi" w:hAnsiTheme="minorHAnsi" w:cs="Arial"/>
                <w:sz w:val="24"/>
                <w:szCs w:val="24"/>
              </w:rPr>
              <w:t>.</w:t>
            </w:r>
            <w:r w:rsidR="00E01B78">
              <w:rPr>
                <w:rFonts w:asciiTheme="minorHAnsi" w:hAnsiTheme="minorHAnsi" w:cs="Arial"/>
                <w:sz w:val="24"/>
                <w:szCs w:val="24"/>
              </w:rPr>
              <w:t>000 Pflanzenarten</w:t>
            </w:r>
            <w:r>
              <w:rPr>
                <w:rFonts w:asciiTheme="minorHAnsi" w:hAnsiTheme="minorHAnsi" w:cs="Arial"/>
                <w:sz w:val="24"/>
                <w:szCs w:val="24"/>
              </w:rPr>
              <w:t>,</w:t>
            </w:r>
            <w:r w:rsidRPr="00365907">
              <w:rPr>
                <w:rFonts w:asciiTheme="minorHAnsi" w:hAnsiTheme="minorHAnsi" w:cs="Arial"/>
                <w:sz w:val="24"/>
                <w:szCs w:val="24"/>
              </w:rPr>
              <w:t xml:space="preserve"> 1910 </w:t>
            </w:r>
            <w:r w:rsidR="00E01B78">
              <w:rPr>
                <w:rFonts w:asciiTheme="minorHAnsi" w:hAnsiTheme="minorHAnsi" w:cs="Arial"/>
                <w:sz w:val="24"/>
                <w:szCs w:val="24"/>
              </w:rPr>
              <w:t>als erster Islands gegründet,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Öffnungszeiten: 0</w:t>
            </w:r>
            <w:r w:rsidR="00BC748D">
              <w:rPr>
                <w:rFonts w:asciiTheme="minorHAnsi" w:hAnsiTheme="minorHAnsi" w:cs="Arial"/>
                <w:sz w:val="24"/>
                <w:szCs w:val="24"/>
              </w:rPr>
              <w:t>9</w:t>
            </w:r>
            <w:r>
              <w:rPr>
                <w:rFonts w:asciiTheme="minorHAnsi" w:hAnsiTheme="minorHAnsi" w:cs="Arial"/>
                <w:sz w:val="24"/>
                <w:szCs w:val="24"/>
              </w:rPr>
              <w:t>.00 bis 22.00 Uhr.</w:t>
            </w:r>
          </w:p>
          <w:p w14:paraId="6230C5A3" w14:textId="77777777" w:rsidR="008F2599" w:rsidRPr="00B27A5D" w:rsidRDefault="008F2599" w:rsidP="00B27A5D">
            <w:pPr>
              <w:pStyle w:val="ListParagrap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1A0DF573" w14:textId="08BB4559" w:rsidR="003A7DE2" w:rsidRPr="003A7DE2" w:rsidRDefault="00C143DE" w:rsidP="003A7DE2">
            <w:pPr>
              <w:pStyle w:val="ListParagraph"/>
              <w:numPr>
                <w:ilvl w:val="0"/>
                <w:numId w:val="2"/>
              </w:numPr>
              <w:spacing w:before="120" w:after="120" w:line="276" w:lineRule="auto"/>
              <w:ind w:right="349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D96C55">
              <w:rPr>
                <w:rFonts w:asciiTheme="minorHAnsi" w:hAnsiTheme="minorHAnsi" w:cs="Arial"/>
                <w:sz w:val="24"/>
                <w:szCs w:val="24"/>
              </w:rPr>
              <w:t xml:space="preserve">Weiter entlang der Hafnarsträti, parallel zum </w:t>
            </w:r>
            <w:r w:rsidR="004F1524" w:rsidRPr="00D96C55">
              <w:rPr>
                <w:rFonts w:asciiTheme="minorHAnsi" w:hAnsiTheme="minorHAnsi" w:cs="Arial"/>
                <w:sz w:val="24"/>
                <w:szCs w:val="24"/>
              </w:rPr>
              <w:t xml:space="preserve">Ufer und südlich hinaus aus dem </w:t>
            </w:r>
            <w:r w:rsidR="002C0725" w:rsidRPr="00D96C55">
              <w:rPr>
                <w:rFonts w:asciiTheme="minorHAnsi" w:hAnsiTheme="minorHAnsi" w:cs="Arial"/>
                <w:sz w:val="24"/>
                <w:szCs w:val="24"/>
              </w:rPr>
              <w:t>Innens</w:t>
            </w:r>
            <w:r w:rsidR="004F1524" w:rsidRPr="00D96C55">
              <w:rPr>
                <w:rFonts w:asciiTheme="minorHAnsi" w:hAnsiTheme="minorHAnsi" w:cs="Arial"/>
                <w:sz w:val="24"/>
                <w:szCs w:val="24"/>
              </w:rPr>
              <w:t>tadtgebiet</w:t>
            </w:r>
            <w:r w:rsidRPr="00D96C55">
              <w:rPr>
                <w:rFonts w:asciiTheme="minorHAnsi" w:hAnsiTheme="minorHAnsi" w:cs="Arial"/>
                <w:sz w:val="24"/>
                <w:szCs w:val="24"/>
              </w:rPr>
              <w:t xml:space="preserve">, </w:t>
            </w:r>
            <w:r w:rsidR="001A7AF9" w:rsidRPr="00D96C55">
              <w:rPr>
                <w:rFonts w:asciiTheme="minorHAnsi" w:hAnsiTheme="minorHAnsi" w:cs="Arial"/>
                <w:sz w:val="24"/>
                <w:szCs w:val="24"/>
              </w:rPr>
              <w:t>beginnt</w:t>
            </w:r>
            <w:r w:rsidRPr="00D96C55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1A7AF9" w:rsidRPr="00D96C55">
              <w:rPr>
                <w:rFonts w:asciiTheme="minorHAnsi" w:hAnsiTheme="minorHAnsi" w:cs="Arial"/>
                <w:sz w:val="24"/>
                <w:szCs w:val="24"/>
              </w:rPr>
              <w:t xml:space="preserve">in der </w:t>
            </w:r>
            <w:r w:rsidR="004F1524" w:rsidRPr="00D96C55">
              <w:rPr>
                <w:rFonts w:asciiTheme="minorHAnsi" w:hAnsiTheme="minorHAnsi" w:cs="Arial"/>
                <w:b/>
                <w:sz w:val="24"/>
                <w:szCs w:val="24"/>
              </w:rPr>
              <w:t xml:space="preserve">Straße </w:t>
            </w:r>
            <w:r w:rsidR="001A7AF9" w:rsidRPr="00D96C55">
              <w:rPr>
                <w:rFonts w:asciiTheme="minorHAnsi" w:hAnsiTheme="minorHAnsi" w:cs="Arial"/>
                <w:b/>
                <w:sz w:val="24"/>
                <w:szCs w:val="24"/>
              </w:rPr>
              <w:t>Adalsträti</w:t>
            </w:r>
            <w:r w:rsidR="001A7AF9" w:rsidRPr="00D96C55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4F1524" w:rsidRPr="00D96C55">
              <w:rPr>
                <w:rFonts w:asciiTheme="minorHAnsi" w:hAnsiTheme="minorHAnsi" w:cs="Arial"/>
                <w:sz w:val="24"/>
                <w:szCs w:val="24"/>
              </w:rPr>
              <w:t xml:space="preserve">der </w:t>
            </w:r>
            <w:r w:rsidR="004F1524" w:rsidRPr="00EC0366">
              <w:rPr>
                <w:rFonts w:asciiTheme="minorHAnsi" w:hAnsiTheme="minorHAnsi" w:cs="Arial"/>
                <w:sz w:val="24"/>
                <w:szCs w:val="24"/>
              </w:rPr>
              <w:t>älteste Teil</w:t>
            </w:r>
            <w:r w:rsidR="004F1524" w:rsidRPr="00D96C55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Pr="00D96C55">
              <w:rPr>
                <w:rFonts w:asciiTheme="minorHAnsi" w:hAnsiTheme="minorHAnsi" w:cs="Arial"/>
                <w:sz w:val="24"/>
                <w:szCs w:val="24"/>
              </w:rPr>
              <w:t>Akureyris</w:t>
            </w:r>
            <w:r w:rsidR="004F1524" w:rsidRPr="00D96C55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1A7AF9" w:rsidRPr="00D96C55">
              <w:rPr>
                <w:rFonts w:asciiTheme="minorHAnsi" w:hAnsiTheme="minorHAnsi" w:cs="Arial"/>
                <w:sz w:val="24"/>
                <w:szCs w:val="24"/>
              </w:rPr>
              <w:t>mit historischen Holzhäusern</w:t>
            </w:r>
            <w:r w:rsidRPr="00D96C55">
              <w:rPr>
                <w:rFonts w:asciiTheme="minorHAnsi" w:hAnsiTheme="minorHAnsi" w:cs="Arial"/>
                <w:sz w:val="24"/>
                <w:szCs w:val="24"/>
              </w:rPr>
              <w:t xml:space="preserve">. </w:t>
            </w:r>
            <w:r w:rsidR="001A7AF9" w:rsidRPr="00D96C55">
              <w:rPr>
                <w:rFonts w:asciiTheme="minorHAnsi" w:hAnsiTheme="minorHAnsi" w:cs="Arial"/>
                <w:sz w:val="24"/>
                <w:szCs w:val="24"/>
              </w:rPr>
              <w:t xml:space="preserve">An der Kreuzung steht das älteste Haus der Stadt, das winzige </w:t>
            </w:r>
            <w:r w:rsidR="001A7AF9" w:rsidRPr="00D96C55">
              <w:rPr>
                <w:rFonts w:asciiTheme="minorHAnsi" w:hAnsiTheme="minorHAnsi" w:cs="Arial"/>
                <w:b/>
                <w:sz w:val="24"/>
                <w:szCs w:val="24"/>
              </w:rPr>
              <w:t>Laxdals</w:t>
            </w:r>
            <w:r w:rsidR="00652A39" w:rsidRPr="00652A39">
              <w:rPr>
                <w:rFonts w:asciiTheme="minorHAnsi" w:hAnsiTheme="minorHAnsi" w:cstheme="minorHAnsi"/>
                <w:b/>
                <w:sz w:val="22"/>
                <w:szCs w:val="22"/>
              </w:rPr>
              <w:t>hús</w:t>
            </w:r>
            <w:r w:rsidR="0081754A">
              <w:rPr>
                <w:rFonts w:asciiTheme="minorHAnsi" w:hAnsiTheme="minorHAnsi" w:cs="Arial"/>
                <w:sz w:val="24"/>
                <w:szCs w:val="24"/>
              </w:rPr>
              <w:t xml:space="preserve"> von</w:t>
            </w:r>
            <w:r w:rsidR="001A7AF9" w:rsidRPr="00D96C55">
              <w:rPr>
                <w:rFonts w:asciiTheme="minorHAnsi" w:hAnsiTheme="minorHAnsi" w:cs="Arial"/>
                <w:sz w:val="24"/>
                <w:szCs w:val="24"/>
              </w:rPr>
              <w:t xml:space="preserve"> 1795 und bewohnt bis 1978</w:t>
            </w:r>
            <w:r w:rsidR="004F1524" w:rsidRPr="00D96C55">
              <w:rPr>
                <w:rFonts w:asciiTheme="minorHAnsi" w:hAnsiTheme="minorHAnsi" w:cs="Arial"/>
                <w:sz w:val="24"/>
                <w:szCs w:val="24"/>
              </w:rPr>
              <w:t>.</w:t>
            </w:r>
            <w:r w:rsidR="00F33234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1A7AF9" w:rsidRPr="00F33234">
              <w:rPr>
                <w:rFonts w:asciiTheme="minorHAnsi" w:hAnsiTheme="minorHAnsi" w:cs="Arial"/>
                <w:sz w:val="24"/>
                <w:szCs w:val="24"/>
              </w:rPr>
              <w:t>Das</w:t>
            </w:r>
            <w:r w:rsidRPr="00F33234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Pr="00F33234">
              <w:rPr>
                <w:rFonts w:asciiTheme="minorHAnsi" w:hAnsiTheme="minorHAnsi" w:cs="Arial"/>
                <w:b/>
                <w:sz w:val="24"/>
                <w:szCs w:val="24"/>
              </w:rPr>
              <w:t>Nonnahús</w:t>
            </w:r>
            <w:r w:rsidR="001A7AF9" w:rsidRPr="00F33234">
              <w:rPr>
                <w:rFonts w:asciiTheme="minorHAnsi" w:hAnsiTheme="minorHAnsi" w:cs="Arial"/>
                <w:sz w:val="24"/>
                <w:szCs w:val="24"/>
              </w:rPr>
              <w:t>, in dem</w:t>
            </w:r>
            <w:r w:rsidRPr="00F33234">
              <w:rPr>
                <w:rFonts w:asciiTheme="minorHAnsi" w:hAnsiTheme="minorHAnsi" w:cs="Arial"/>
                <w:sz w:val="24"/>
                <w:szCs w:val="24"/>
              </w:rPr>
              <w:t xml:space="preserve"> der berühmte Jesuit und Kinderbuchautor Jón Sveinsson</w:t>
            </w:r>
            <w:r w:rsidR="001A7AF9" w:rsidRPr="00F33234">
              <w:rPr>
                <w:rFonts w:asciiTheme="minorHAnsi" w:hAnsiTheme="minorHAnsi" w:cs="Arial"/>
                <w:sz w:val="24"/>
                <w:szCs w:val="24"/>
              </w:rPr>
              <w:t xml:space="preserve"> lebte</w:t>
            </w:r>
            <w:r w:rsidRPr="00F33234">
              <w:rPr>
                <w:rFonts w:asciiTheme="minorHAnsi" w:hAnsiTheme="minorHAnsi" w:cs="Arial"/>
                <w:sz w:val="24"/>
                <w:szCs w:val="24"/>
              </w:rPr>
              <w:t xml:space="preserve">, ist heute als </w:t>
            </w:r>
            <w:r w:rsidRPr="00F33234">
              <w:rPr>
                <w:rFonts w:asciiTheme="minorHAnsi" w:hAnsiTheme="minorHAnsi" w:cs="Arial"/>
                <w:b/>
                <w:sz w:val="24"/>
                <w:szCs w:val="24"/>
              </w:rPr>
              <w:t>Museum</w:t>
            </w:r>
            <w:r w:rsidRPr="00F33234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EC0366" w:rsidRPr="00F33234">
              <w:rPr>
                <w:rFonts w:asciiTheme="minorHAnsi" w:hAnsiTheme="minorHAnsi" w:cs="Arial"/>
                <w:sz w:val="24"/>
                <w:szCs w:val="24"/>
              </w:rPr>
              <w:t>zugänglich</w:t>
            </w:r>
            <w:r w:rsidRPr="00F33234">
              <w:rPr>
                <w:rFonts w:asciiTheme="minorHAnsi" w:hAnsiTheme="minorHAnsi" w:cs="Arial"/>
                <w:sz w:val="24"/>
                <w:szCs w:val="24"/>
              </w:rPr>
              <w:t xml:space="preserve">, </w:t>
            </w:r>
            <w:r w:rsidR="004F1524" w:rsidRPr="00F33234">
              <w:rPr>
                <w:rFonts w:asciiTheme="minorHAnsi" w:hAnsiTheme="minorHAnsi" w:cs="Arial"/>
                <w:sz w:val="24"/>
                <w:szCs w:val="24"/>
              </w:rPr>
              <w:t>Öffnungszeiten: 1</w:t>
            </w:r>
            <w:r w:rsidR="00F33234" w:rsidRPr="00F33234">
              <w:rPr>
                <w:rFonts w:asciiTheme="minorHAnsi" w:hAnsiTheme="minorHAnsi" w:cs="Arial"/>
                <w:sz w:val="24"/>
                <w:szCs w:val="24"/>
              </w:rPr>
              <w:t>0</w:t>
            </w:r>
            <w:r w:rsidR="004F1524" w:rsidRPr="00F33234">
              <w:rPr>
                <w:rFonts w:asciiTheme="minorHAnsi" w:hAnsiTheme="minorHAnsi" w:cs="Arial"/>
                <w:sz w:val="24"/>
                <w:szCs w:val="24"/>
              </w:rPr>
              <w:t>.00 bis 1</w:t>
            </w:r>
            <w:r w:rsidR="00F33234" w:rsidRPr="00F33234">
              <w:rPr>
                <w:rFonts w:asciiTheme="minorHAnsi" w:hAnsiTheme="minorHAnsi" w:cs="Arial"/>
                <w:sz w:val="24"/>
                <w:szCs w:val="24"/>
              </w:rPr>
              <w:t>7</w:t>
            </w:r>
            <w:r w:rsidR="004F1524" w:rsidRPr="00F33234">
              <w:rPr>
                <w:rFonts w:asciiTheme="minorHAnsi" w:hAnsiTheme="minorHAnsi" w:cs="Arial"/>
                <w:sz w:val="24"/>
                <w:szCs w:val="24"/>
              </w:rPr>
              <w:t>.00 Uhr.</w:t>
            </w:r>
            <w:r w:rsidR="00F33234">
              <w:rPr>
                <w:rFonts w:asciiTheme="minorHAnsi" w:hAnsiTheme="minorHAnsi" w:cs="Arial"/>
                <w:sz w:val="24"/>
                <w:szCs w:val="24"/>
              </w:rPr>
              <w:t xml:space="preserve"> Gegenüber kann man zudem das </w:t>
            </w:r>
            <w:r w:rsidR="00F33234" w:rsidRPr="00F33234">
              <w:rPr>
                <w:rFonts w:asciiTheme="minorHAnsi" w:hAnsiTheme="minorHAnsi" w:cs="Arial"/>
                <w:b/>
                <w:sz w:val="24"/>
                <w:szCs w:val="24"/>
              </w:rPr>
              <w:t>Stadtmuseum</w:t>
            </w:r>
            <w:r w:rsidR="00F33234">
              <w:rPr>
                <w:rFonts w:asciiTheme="minorHAnsi" w:hAnsiTheme="minorHAnsi" w:cs="Arial"/>
                <w:sz w:val="24"/>
                <w:szCs w:val="24"/>
              </w:rPr>
              <w:t xml:space="preserve"> besuchen, Öffnungszeiten: 1</w:t>
            </w:r>
            <w:r w:rsidR="0081754A">
              <w:rPr>
                <w:rFonts w:asciiTheme="minorHAnsi" w:hAnsiTheme="minorHAnsi" w:cs="Arial"/>
                <w:sz w:val="24"/>
                <w:szCs w:val="24"/>
              </w:rPr>
              <w:t>1</w:t>
            </w:r>
            <w:r w:rsidR="00F33234">
              <w:rPr>
                <w:rFonts w:asciiTheme="minorHAnsi" w:hAnsiTheme="minorHAnsi" w:cs="Arial"/>
                <w:sz w:val="24"/>
                <w:szCs w:val="24"/>
              </w:rPr>
              <w:t>.00 bis 17.00 Uhr, Eintritt</w:t>
            </w:r>
            <w:r w:rsidR="009D61E0">
              <w:rPr>
                <w:rFonts w:asciiTheme="minorHAnsi" w:hAnsiTheme="minorHAnsi" w:cs="Arial"/>
                <w:sz w:val="24"/>
                <w:szCs w:val="24"/>
              </w:rPr>
              <w:t xml:space="preserve"> für alle Museen in Akureyri</w:t>
            </w:r>
            <w:r w:rsidR="0081754A">
              <w:rPr>
                <w:rFonts w:asciiTheme="minorHAnsi" w:hAnsiTheme="minorHAnsi" w:cs="Arial"/>
                <w:sz w:val="24"/>
                <w:szCs w:val="24"/>
              </w:rPr>
              <w:t xml:space="preserve"> zusammen</w:t>
            </w:r>
            <w:r w:rsidR="00F33234">
              <w:rPr>
                <w:rFonts w:asciiTheme="minorHAnsi" w:hAnsiTheme="minorHAnsi" w:cs="Arial"/>
                <w:sz w:val="24"/>
                <w:szCs w:val="24"/>
              </w:rPr>
              <w:t xml:space="preserve">: </w:t>
            </w:r>
            <w:r w:rsidR="009D61E0">
              <w:rPr>
                <w:rFonts w:asciiTheme="minorHAnsi" w:hAnsiTheme="minorHAnsi" w:cs="Arial"/>
                <w:sz w:val="24"/>
                <w:szCs w:val="24"/>
              </w:rPr>
              <w:t>2</w:t>
            </w:r>
            <w:r w:rsidR="00F33234">
              <w:rPr>
                <w:rFonts w:asciiTheme="minorHAnsi" w:hAnsiTheme="minorHAnsi" w:cs="Arial"/>
                <w:sz w:val="24"/>
                <w:szCs w:val="24"/>
              </w:rPr>
              <w:t>.</w:t>
            </w:r>
            <w:r w:rsidR="009D61E0">
              <w:rPr>
                <w:rFonts w:asciiTheme="minorHAnsi" w:hAnsiTheme="minorHAnsi" w:cs="Arial"/>
                <w:sz w:val="24"/>
                <w:szCs w:val="24"/>
              </w:rPr>
              <w:t>3</w:t>
            </w:r>
            <w:r w:rsidR="00F33234">
              <w:rPr>
                <w:rFonts w:asciiTheme="minorHAnsi" w:hAnsiTheme="minorHAnsi" w:cs="Arial"/>
                <w:sz w:val="24"/>
                <w:szCs w:val="24"/>
              </w:rPr>
              <w:t>00,- ISK.</w:t>
            </w:r>
          </w:p>
        </w:tc>
      </w:tr>
    </w:tbl>
    <w:p w14:paraId="54943976" w14:textId="5B3540E3" w:rsidR="003A7DE2" w:rsidRPr="00DE4DFD" w:rsidRDefault="003A7DE2" w:rsidP="003A7DE2">
      <w:pPr>
        <w:pStyle w:val="Heading1"/>
        <w:spacing w:before="120" w:after="120" w:line="288" w:lineRule="auto"/>
        <w:ind w:firstLine="993"/>
        <w:jc w:val="center"/>
        <w:rPr>
          <w:rFonts w:asciiTheme="minorHAnsi" w:hAnsiTheme="minorHAnsi"/>
          <w:sz w:val="36"/>
          <w:szCs w:val="32"/>
          <w:u w:val="none"/>
        </w:rPr>
      </w:pPr>
      <w:r w:rsidRPr="00DE4DFD">
        <w:rPr>
          <w:rFonts w:asciiTheme="minorHAnsi" w:hAnsiTheme="minorHAnsi"/>
          <w:sz w:val="36"/>
          <w:szCs w:val="32"/>
          <w:u w:val="none"/>
        </w:rPr>
        <w:lastRenderedPageBreak/>
        <w:t xml:space="preserve">LANDGANGSINFORMATIONEN </w:t>
      </w:r>
      <w:r w:rsidRPr="005235E0">
        <w:rPr>
          <w:rFonts w:asciiTheme="minorHAnsi" w:hAnsiTheme="minorHAnsi"/>
          <w:sz w:val="36"/>
          <w:szCs w:val="32"/>
          <w:u w:val="none"/>
        </w:rPr>
        <w:t>Longyearbyen</w:t>
      </w:r>
      <w:r w:rsidRPr="00125586">
        <w:rPr>
          <w:rFonts w:asciiTheme="minorHAnsi" w:hAnsiTheme="minorHAnsi"/>
          <w:sz w:val="36"/>
          <w:szCs w:val="32"/>
          <w:u w:val="none"/>
        </w:rPr>
        <w:t xml:space="preserve"> / </w:t>
      </w:r>
      <w:r>
        <w:rPr>
          <w:rFonts w:asciiTheme="minorHAnsi" w:hAnsiTheme="minorHAnsi"/>
          <w:sz w:val="36"/>
          <w:szCs w:val="32"/>
          <w:u w:val="none"/>
        </w:rPr>
        <w:t>Norwegen</w:t>
      </w:r>
    </w:p>
    <w:tbl>
      <w:tblPr>
        <w:tblStyle w:val="TableGrid"/>
        <w:tblW w:w="1063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3"/>
        <w:gridCol w:w="8729"/>
      </w:tblGrid>
      <w:tr w:rsidR="003A7DE2" w:rsidRPr="003451F4" w14:paraId="0DF79548" w14:textId="77777777" w:rsidTr="003A7DE2">
        <w:tc>
          <w:tcPr>
            <w:tcW w:w="1903" w:type="dxa"/>
          </w:tcPr>
          <w:p w14:paraId="556D536F" w14:textId="77777777" w:rsidR="003A7DE2" w:rsidRPr="003451F4" w:rsidRDefault="003A7DE2" w:rsidP="00007DC9">
            <w:pPr>
              <w:spacing w:before="120" w:after="120" w:line="288" w:lineRule="auto"/>
              <w:ind w:right="283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5235E0">
              <w:rPr>
                <w:rFonts w:asciiTheme="minorHAnsi" w:eastAsia="Calibri" w:hAnsiTheme="minorHAnsi" w:cs="Arial"/>
                <w:b/>
                <w:sz w:val="24"/>
                <w:szCs w:val="24"/>
                <w:lang w:eastAsia="en-US"/>
              </w:rPr>
              <w:t>Longyearbyen</w:t>
            </w:r>
          </w:p>
        </w:tc>
        <w:tc>
          <w:tcPr>
            <w:tcW w:w="8729" w:type="dxa"/>
          </w:tcPr>
          <w:p w14:paraId="5E26B4EB" w14:textId="529F92AD" w:rsidR="003A7DE2" w:rsidRPr="00C0207C" w:rsidRDefault="003A7DE2" w:rsidP="003A7DE2">
            <w:pPr>
              <w:tabs>
                <w:tab w:val="left" w:pos="7481"/>
                <w:tab w:val="left" w:pos="7906"/>
              </w:tabs>
              <w:spacing w:before="120" w:after="120" w:line="276" w:lineRule="auto"/>
              <w:ind w:right="32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877049">
              <w:rPr>
                <w:rFonts w:asciiTheme="minorHAnsi" w:hAnsiTheme="minorHAnsi" w:cs="Arial"/>
                <w:sz w:val="24"/>
                <w:szCs w:val="24"/>
              </w:rPr>
              <w:t xml:space="preserve">ist 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die Hauptstadt und </w:t>
            </w:r>
            <w:r w:rsidRPr="00310965">
              <w:rPr>
                <w:rFonts w:asciiTheme="minorHAnsi" w:hAnsiTheme="minorHAnsi" w:cs="Arial"/>
                <w:sz w:val="24"/>
                <w:szCs w:val="24"/>
              </w:rPr>
              <w:t xml:space="preserve">das Verwaltungszentrum von </w:t>
            </w:r>
            <w:r>
              <w:rPr>
                <w:rFonts w:asciiTheme="minorHAnsi" w:hAnsiTheme="minorHAnsi" w:cs="Arial"/>
                <w:sz w:val="24"/>
                <w:szCs w:val="24"/>
              </w:rPr>
              <w:t>Svalbard mit rund</w:t>
            </w:r>
            <w:r w:rsidRPr="00310965">
              <w:rPr>
                <w:rFonts w:asciiTheme="minorHAnsi" w:hAnsiTheme="minorHAnsi" w:cs="Arial"/>
                <w:sz w:val="24"/>
                <w:szCs w:val="24"/>
              </w:rPr>
              <w:t xml:space="preserve"> 2.</w:t>
            </w:r>
            <w:r w:rsidR="007D0606">
              <w:rPr>
                <w:rFonts w:asciiTheme="minorHAnsi" w:hAnsiTheme="minorHAnsi" w:cs="Arial"/>
                <w:sz w:val="24"/>
                <w:szCs w:val="24"/>
              </w:rPr>
              <w:t>3</w:t>
            </w:r>
            <w:r w:rsidRPr="00310965">
              <w:rPr>
                <w:rFonts w:asciiTheme="minorHAnsi" w:hAnsiTheme="minorHAnsi" w:cs="Arial"/>
                <w:sz w:val="24"/>
                <w:szCs w:val="24"/>
              </w:rPr>
              <w:t xml:space="preserve">00 Einwohnern. Die kleine </w:t>
            </w:r>
            <w:r>
              <w:rPr>
                <w:rFonts w:asciiTheme="minorHAnsi" w:hAnsiTheme="minorHAnsi" w:cs="Arial"/>
                <w:sz w:val="24"/>
                <w:szCs w:val="24"/>
              </w:rPr>
              <w:t>Inselmetropole</w:t>
            </w:r>
            <w:r w:rsidRPr="00310965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</w:rPr>
              <w:t>verfügt dab</w:t>
            </w:r>
            <w:r w:rsidR="00ED0777">
              <w:rPr>
                <w:rFonts w:asciiTheme="minorHAnsi" w:hAnsiTheme="minorHAnsi" w:cs="Arial"/>
                <w:sz w:val="24"/>
                <w:szCs w:val="24"/>
              </w:rPr>
              <w:t>e</w:t>
            </w:r>
            <w:r>
              <w:rPr>
                <w:rFonts w:asciiTheme="minorHAnsi" w:hAnsiTheme="minorHAnsi" w:cs="Arial"/>
                <w:sz w:val="24"/>
                <w:szCs w:val="24"/>
              </w:rPr>
              <w:t>i über eine erstaunliche gute Infrastruktur und Kulturangebote,</w:t>
            </w:r>
            <w:r w:rsidRPr="00310965">
              <w:rPr>
                <w:rFonts w:asciiTheme="minorHAnsi" w:hAnsiTheme="minorHAnsi" w:cs="Arial"/>
                <w:sz w:val="24"/>
                <w:szCs w:val="24"/>
              </w:rPr>
              <w:t xml:space="preserve"> die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das Leben</w:t>
            </w:r>
            <w:r w:rsidRPr="00310965">
              <w:rPr>
                <w:rFonts w:asciiTheme="minorHAnsi" w:hAnsiTheme="minorHAnsi" w:cs="Arial"/>
                <w:sz w:val="24"/>
                <w:szCs w:val="24"/>
              </w:rPr>
              <w:t xml:space="preserve"> unter 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den </w:t>
            </w:r>
            <w:r w:rsidRPr="00310965">
              <w:rPr>
                <w:rFonts w:asciiTheme="minorHAnsi" w:hAnsiTheme="minorHAnsi" w:cs="Arial"/>
                <w:sz w:val="24"/>
                <w:szCs w:val="24"/>
              </w:rPr>
              <w:t xml:space="preserve">schwierigen klimatischen Bedingungen in enger Verbundenheit mit der hocharktischen Wildnis direkt vor </w:t>
            </w:r>
            <w:r>
              <w:rPr>
                <w:rFonts w:asciiTheme="minorHAnsi" w:hAnsiTheme="minorHAnsi" w:cs="Arial"/>
                <w:sz w:val="24"/>
                <w:szCs w:val="24"/>
              </w:rPr>
              <w:t>d</w:t>
            </w:r>
            <w:r w:rsidRPr="00310965">
              <w:rPr>
                <w:rFonts w:asciiTheme="minorHAnsi" w:hAnsiTheme="minorHAnsi" w:cs="Arial"/>
                <w:sz w:val="24"/>
                <w:szCs w:val="24"/>
              </w:rPr>
              <w:t xml:space="preserve">er Haustür </w:t>
            </w:r>
            <w:r>
              <w:rPr>
                <w:rFonts w:asciiTheme="minorHAnsi" w:hAnsiTheme="minorHAnsi" w:cs="Arial"/>
                <w:sz w:val="24"/>
                <w:szCs w:val="24"/>
              </w:rPr>
              <w:t>auch im Winter erträglich macht</w:t>
            </w:r>
            <w:r w:rsidRPr="00310965">
              <w:rPr>
                <w:rFonts w:asciiTheme="minorHAnsi" w:hAnsiTheme="minorHAnsi" w:cs="Arial"/>
                <w:sz w:val="24"/>
                <w:szCs w:val="24"/>
              </w:rPr>
              <w:t>.</w:t>
            </w:r>
          </w:p>
        </w:tc>
      </w:tr>
      <w:tr w:rsidR="003A7DE2" w:rsidRPr="003451F4" w14:paraId="267B1730" w14:textId="77777777" w:rsidTr="003A7DE2">
        <w:trPr>
          <w:trHeight w:val="1798"/>
        </w:trPr>
        <w:tc>
          <w:tcPr>
            <w:tcW w:w="1903" w:type="dxa"/>
          </w:tcPr>
          <w:p w14:paraId="6E26B2EF" w14:textId="77777777" w:rsidR="003A7DE2" w:rsidRPr="00D92419" w:rsidRDefault="003A7DE2" w:rsidP="00007DC9">
            <w:pPr>
              <w:ind w:right="283"/>
              <w:rPr>
                <w:rFonts w:asciiTheme="minorHAnsi" w:hAnsiTheme="minorHAnsi" w:cs="Arial"/>
                <w:b/>
                <w:sz w:val="12"/>
                <w:szCs w:val="12"/>
              </w:rPr>
            </w:pPr>
          </w:p>
          <w:p w14:paraId="5DAB7B7A" w14:textId="77777777" w:rsidR="003A7DE2" w:rsidRDefault="003A7DE2" w:rsidP="00007DC9">
            <w:pPr>
              <w:ind w:right="283"/>
              <w:rPr>
                <w:rFonts w:asciiTheme="minorHAnsi" w:hAnsiTheme="minorHAnsi" w:cs="Arial"/>
                <w:b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</w:rPr>
              <w:t>Währung</w:t>
            </w:r>
          </w:p>
          <w:p w14:paraId="16ACCC84" w14:textId="77777777" w:rsidR="003A7DE2" w:rsidRPr="00663715" w:rsidRDefault="003A7DE2" w:rsidP="00007DC9">
            <w:pPr>
              <w:ind w:right="283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14:paraId="7E2EAB95" w14:textId="77777777" w:rsidR="003A7DE2" w:rsidRDefault="003A7DE2" w:rsidP="00007DC9">
            <w:pPr>
              <w:ind w:right="283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14:paraId="5F7965D8" w14:textId="77777777" w:rsidR="003A7DE2" w:rsidRPr="00663715" w:rsidRDefault="003A7DE2" w:rsidP="00007DC9">
            <w:pPr>
              <w:ind w:right="283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14:paraId="4F44ECE7" w14:textId="77777777" w:rsidR="003A7DE2" w:rsidRPr="00EC6E30" w:rsidRDefault="003A7DE2" w:rsidP="00007DC9">
            <w:pPr>
              <w:ind w:right="-130"/>
              <w:rPr>
                <w:rFonts w:asciiTheme="minorHAnsi" w:hAnsiTheme="minorHAnsi" w:cs="Arial"/>
                <w:b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</w:rPr>
              <w:t>Was kann man unternehmen?</w:t>
            </w:r>
            <w:r w:rsidRPr="00BA6993">
              <w:rPr>
                <w:rFonts w:asciiTheme="minorHAnsi" w:hAnsiTheme="minorHAnsi" w:cs="Arial"/>
                <w:b/>
                <w:color w:val="FFFFFF" w:themeColor="background1"/>
                <w:sz w:val="24"/>
                <w:szCs w:val="24"/>
              </w:rPr>
              <w:t>?</w:t>
            </w:r>
          </w:p>
          <w:p w14:paraId="2241472A" w14:textId="77777777" w:rsidR="003A7DE2" w:rsidRPr="00EC6E30" w:rsidRDefault="003A7DE2" w:rsidP="00007DC9">
            <w:pPr>
              <w:ind w:right="283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8729" w:type="dxa"/>
          </w:tcPr>
          <w:p w14:paraId="57378BE0" w14:textId="498731CC" w:rsidR="003A7DE2" w:rsidRDefault="003A7DE2" w:rsidP="00A02E89">
            <w:pPr>
              <w:pStyle w:val="ListParagraph"/>
              <w:spacing w:before="120" w:after="120" w:line="276" w:lineRule="auto"/>
              <w:ind w:left="535" w:right="259"/>
              <w:rPr>
                <w:rFonts w:asciiTheme="minorHAnsi" w:hAnsiTheme="minorHAnsi" w:cs="Arial"/>
                <w:sz w:val="24"/>
                <w:szCs w:val="24"/>
              </w:rPr>
            </w:pPr>
            <w:r w:rsidRPr="00953E96">
              <w:rPr>
                <w:rFonts w:asciiTheme="minorHAnsi" w:hAnsiTheme="minorHAnsi" w:cs="Arial"/>
                <w:sz w:val="24"/>
                <w:szCs w:val="24"/>
              </w:rPr>
              <w:t xml:space="preserve">Die </w:t>
            </w:r>
            <w:r w:rsidRPr="00B65FE0">
              <w:rPr>
                <w:rFonts w:asciiTheme="minorHAnsi" w:hAnsiTheme="minorHAnsi" w:cs="Arial"/>
                <w:b/>
                <w:sz w:val="24"/>
                <w:szCs w:val="24"/>
              </w:rPr>
              <w:t>N</w:t>
            </w:r>
            <w:r w:rsidRPr="00953E96">
              <w:rPr>
                <w:rFonts w:asciiTheme="minorHAnsi" w:hAnsiTheme="minorHAnsi" w:cs="Arial"/>
                <w:b/>
                <w:sz w:val="24"/>
                <w:szCs w:val="24"/>
              </w:rPr>
              <w:t>orwegische Krone (NOK)</w:t>
            </w:r>
            <w:r w:rsidRPr="00953E96">
              <w:rPr>
                <w:rFonts w:asciiTheme="minorHAnsi" w:hAnsiTheme="minorHAnsi" w:cs="Arial"/>
                <w:sz w:val="24"/>
                <w:szCs w:val="24"/>
              </w:rPr>
              <w:t xml:space="preserve"> ist die offizielle Landeswährung, Kreditkarten werden meistens akzeptiert.         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                  </w:t>
            </w:r>
            <w:r w:rsidRPr="00953E96">
              <w:rPr>
                <w:rFonts w:asciiTheme="minorHAnsi" w:hAnsiTheme="minorHAnsi" w:cs="Arial"/>
                <w:sz w:val="24"/>
                <w:szCs w:val="24"/>
              </w:rPr>
              <w:t xml:space="preserve">                                                                         Wechselkurs: 1,- </w:t>
            </w:r>
            <w:r>
              <w:rPr>
                <w:rFonts w:asciiTheme="minorHAnsi" w:hAnsiTheme="minorHAnsi" w:cs="Arial"/>
                <w:sz w:val="24"/>
                <w:szCs w:val="24"/>
              </w:rPr>
              <w:t>Euro</w:t>
            </w:r>
            <w:r w:rsidRPr="00953E96">
              <w:rPr>
                <w:rFonts w:asciiTheme="minorHAnsi" w:hAnsiTheme="minorHAnsi" w:cs="Arial"/>
                <w:sz w:val="24"/>
                <w:szCs w:val="24"/>
              </w:rPr>
              <w:t xml:space="preserve"> = </w:t>
            </w:r>
            <w:r>
              <w:rPr>
                <w:rFonts w:asciiTheme="minorHAnsi" w:hAnsiTheme="minorHAnsi" w:cs="Arial"/>
                <w:sz w:val="24"/>
                <w:szCs w:val="24"/>
              </w:rPr>
              <w:t>11</w:t>
            </w:r>
            <w:r w:rsidRPr="00953E96">
              <w:rPr>
                <w:rFonts w:asciiTheme="minorHAnsi" w:hAnsiTheme="minorHAnsi" w:cs="Arial"/>
                <w:sz w:val="24"/>
                <w:szCs w:val="24"/>
              </w:rPr>
              <w:t>,</w:t>
            </w:r>
            <w:r w:rsidR="00F10658">
              <w:rPr>
                <w:rFonts w:asciiTheme="minorHAnsi" w:hAnsiTheme="minorHAnsi" w:cs="Arial"/>
                <w:sz w:val="24"/>
                <w:szCs w:val="24"/>
              </w:rPr>
              <w:t>64</w:t>
            </w:r>
            <w:r w:rsidRPr="00953E96">
              <w:rPr>
                <w:rFonts w:asciiTheme="minorHAnsi" w:hAnsiTheme="minorHAnsi" w:cs="Arial"/>
                <w:sz w:val="24"/>
                <w:szCs w:val="24"/>
              </w:rPr>
              <w:t xml:space="preserve"> NOK; 10</w:t>
            </w:r>
            <w:r>
              <w:rPr>
                <w:rFonts w:asciiTheme="minorHAnsi" w:hAnsiTheme="minorHAnsi" w:cs="Arial"/>
                <w:sz w:val="24"/>
                <w:szCs w:val="24"/>
              </w:rPr>
              <w:t>,-</w:t>
            </w:r>
            <w:r w:rsidRPr="00953E96">
              <w:rPr>
                <w:rFonts w:asciiTheme="minorHAnsi" w:hAnsiTheme="minorHAnsi" w:cs="Arial"/>
                <w:sz w:val="24"/>
                <w:szCs w:val="24"/>
              </w:rPr>
              <w:t xml:space="preserve"> NOK = </w:t>
            </w:r>
            <w:r>
              <w:rPr>
                <w:rFonts w:asciiTheme="minorHAnsi" w:hAnsiTheme="minorHAnsi" w:cs="Arial"/>
                <w:sz w:val="24"/>
                <w:szCs w:val="24"/>
              </w:rPr>
              <w:t>0</w:t>
            </w:r>
            <w:r w:rsidRPr="00953E96">
              <w:rPr>
                <w:rFonts w:asciiTheme="minorHAnsi" w:hAnsiTheme="minorHAnsi" w:cs="Arial"/>
                <w:sz w:val="24"/>
                <w:szCs w:val="24"/>
              </w:rPr>
              <w:t>,</w:t>
            </w:r>
            <w:r>
              <w:rPr>
                <w:rFonts w:asciiTheme="minorHAnsi" w:hAnsiTheme="minorHAnsi" w:cs="Arial"/>
                <w:sz w:val="24"/>
                <w:szCs w:val="24"/>
              </w:rPr>
              <w:t>8</w:t>
            </w:r>
            <w:r w:rsidR="00F10658">
              <w:rPr>
                <w:rFonts w:asciiTheme="minorHAnsi" w:hAnsiTheme="minorHAnsi" w:cs="Arial"/>
                <w:sz w:val="24"/>
                <w:szCs w:val="24"/>
              </w:rPr>
              <w:t>6</w:t>
            </w:r>
            <w:r w:rsidRPr="00953E96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</w:rPr>
              <w:t>Euro</w:t>
            </w:r>
          </w:p>
          <w:p w14:paraId="5DCF9EEA" w14:textId="77777777" w:rsidR="00A02E89" w:rsidRPr="00A02E89" w:rsidRDefault="00A02E89" w:rsidP="00A02E89">
            <w:pPr>
              <w:pStyle w:val="ListParagraph"/>
              <w:spacing w:before="120" w:after="120" w:line="276" w:lineRule="auto"/>
              <w:ind w:left="535" w:right="259"/>
              <w:rPr>
                <w:rFonts w:asciiTheme="minorHAnsi" w:hAnsiTheme="minorHAnsi" w:cs="Arial"/>
                <w:sz w:val="14"/>
                <w:szCs w:val="14"/>
              </w:rPr>
            </w:pPr>
          </w:p>
          <w:p w14:paraId="08FDF2E9" w14:textId="04C66B0E" w:rsidR="003A7DE2" w:rsidRDefault="003A7DE2" w:rsidP="001063F5">
            <w:pPr>
              <w:pStyle w:val="ListParagraph"/>
              <w:numPr>
                <w:ilvl w:val="0"/>
                <w:numId w:val="2"/>
              </w:numPr>
              <w:spacing w:before="120" w:after="120" w:line="276" w:lineRule="auto"/>
              <w:ind w:left="535" w:right="32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1A531E">
              <w:rPr>
                <w:rFonts w:asciiTheme="minorHAnsi" w:hAnsiTheme="minorHAnsi" w:cs="Arial"/>
                <w:sz w:val="24"/>
                <w:szCs w:val="24"/>
              </w:rPr>
              <w:t xml:space="preserve">Der </w:t>
            </w:r>
            <w:r w:rsidRPr="00E424E6">
              <w:rPr>
                <w:rFonts w:asciiTheme="minorHAnsi" w:hAnsiTheme="minorHAnsi" w:cs="Arial"/>
                <w:b/>
                <w:sz w:val="24"/>
                <w:szCs w:val="24"/>
              </w:rPr>
              <w:t>Hafen Longyearbyens</w:t>
            </w:r>
            <w:r w:rsidRPr="001A531E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</w:rPr>
              <w:t>befindet sich</w:t>
            </w:r>
            <w:r w:rsidRPr="001A531E">
              <w:rPr>
                <w:rFonts w:asciiTheme="minorHAnsi" w:hAnsiTheme="minorHAnsi" w:cs="Arial"/>
                <w:sz w:val="24"/>
                <w:szCs w:val="24"/>
              </w:rPr>
              <w:t xml:space="preserve"> rund </w:t>
            </w:r>
            <w:r>
              <w:rPr>
                <w:rFonts w:asciiTheme="minorHAnsi" w:hAnsiTheme="minorHAnsi" w:cs="Arial"/>
                <w:sz w:val="24"/>
                <w:szCs w:val="24"/>
              </w:rPr>
              <w:t>zw</w:t>
            </w:r>
            <w:r w:rsidRPr="001A531E">
              <w:rPr>
                <w:rFonts w:asciiTheme="minorHAnsi" w:hAnsiTheme="minorHAnsi" w:cs="Arial"/>
                <w:sz w:val="24"/>
                <w:szCs w:val="24"/>
              </w:rPr>
              <w:t xml:space="preserve">ei Kilometer außerhalb des </w:t>
            </w:r>
            <w:r w:rsidR="00A02E89">
              <w:rPr>
                <w:rFonts w:asciiTheme="minorHAnsi" w:hAnsiTheme="minorHAnsi" w:cs="Arial"/>
                <w:b/>
                <w:sz w:val="24"/>
                <w:szCs w:val="24"/>
              </w:rPr>
              <w:t>Siedlungs</w:t>
            </w:r>
            <w:r w:rsidRPr="00E424E6">
              <w:rPr>
                <w:rFonts w:asciiTheme="minorHAnsi" w:hAnsiTheme="minorHAnsi" w:cs="Arial"/>
                <w:b/>
                <w:sz w:val="24"/>
                <w:szCs w:val="24"/>
              </w:rPr>
              <w:t>kerns</w:t>
            </w:r>
            <w:r>
              <w:rPr>
                <w:rFonts w:asciiTheme="minorHAnsi" w:hAnsiTheme="minorHAnsi" w:cs="Arial"/>
                <w:sz w:val="24"/>
                <w:szCs w:val="24"/>
              </w:rPr>
              <w:t>, in den</w:t>
            </w:r>
            <w:r w:rsidRPr="001A531E">
              <w:rPr>
                <w:rFonts w:asciiTheme="minorHAnsi" w:hAnsiTheme="minorHAnsi" w:cs="Arial"/>
                <w:sz w:val="24"/>
                <w:szCs w:val="24"/>
              </w:rPr>
              <w:t xml:space="preserve"> man </w:t>
            </w:r>
            <w:r>
              <w:rPr>
                <w:rFonts w:asciiTheme="minorHAnsi" w:hAnsiTheme="minorHAnsi" w:cs="Arial"/>
                <w:sz w:val="24"/>
                <w:szCs w:val="24"/>
              </w:rPr>
              <w:t>nach</w:t>
            </w:r>
            <w:r w:rsidRPr="001A531E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ED0777">
              <w:rPr>
                <w:rFonts w:asciiTheme="minorHAnsi" w:hAnsiTheme="minorHAnsi" w:cs="Arial"/>
                <w:sz w:val="24"/>
                <w:szCs w:val="24"/>
              </w:rPr>
              <w:t>knapp</w:t>
            </w:r>
            <w:r w:rsidRPr="001A531E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</w:rPr>
              <w:t>3</w:t>
            </w:r>
            <w:r w:rsidRPr="001A531E">
              <w:rPr>
                <w:rFonts w:asciiTheme="minorHAnsi" w:hAnsiTheme="minorHAnsi" w:cs="Arial"/>
                <w:sz w:val="24"/>
                <w:szCs w:val="24"/>
              </w:rPr>
              <w:t xml:space="preserve">0 Minuten zu Fuß </w:t>
            </w:r>
            <w:r>
              <w:rPr>
                <w:rFonts w:asciiTheme="minorHAnsi" w:hAnsiTheme="minorHAnsi" w:cs="Arial"/>
                <w:sz w:val="24"/>
                <w:szCs w:val="24"/>
              </w:rPr>
              <w:t>gelangt</w:t>
            </w:r>
            <w:r w:rsidRPr="001A531E">
              <w:rPr>
                <w:rFonts w:asciiTheme="minorHAnsi" w:hAnsiTheme="minorHAnsi" w:cs="Arial"/>
                <w:sz w:val="24"/>
                <w:szCs w:val="24"/>
              </w:rPr>
              <w:t xml:space="preserve">, indem man der </w:t>
            </w:r>
            <w:r w:rsidRPr="007557DE">
              <w:rPr>
                <w:rFonts w:asciiTheme="minorHAnsi" w:hAnsiTheme="minorHAnsi" w:cs="Arial"/>
                <w:b/>
                <w:sz w:val="24"/>
                <w:szCs w:val="24"/>
              </w:rPr>
              <w:t>Hauptstraße</w:t>
            </w:r>
            <w:r w:rsidRPr="001A531E">
              <w:rPr>
                <w:rFonts w:asciiTheme="minorHAnsi" w:hAnsiTheme="minorHAnsi" w:cs="Arial"/>
                <w:sz w:val="24"/>
                <w:szCs w:val="24"/>
              </w:rPr>
              <w:t xml:space="preserve"> folgt. 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Am </w:t>
            </w:r>
            <w:r w:rsidRPr="007B4D27">
              <w:rPr>
                <w:rFonts w:asciiTheme="minorHAnsi" w:hAnsiTheme="minorHAnsi" w:cs="Arial"/>
                <w:b/>
                <w:sz w:val="24"/>
                <w:szCs w:val="24"/>
              </w:rPr>
              <w:t>Hafenausgang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fungiert ein </w:t>
            </w:r>
            <w:r w:rsidRPr="007B4D27">
              <w:rPr>
                <w:rFonts w:asciiTheme="minorHAnsi" w:hAnsiTheme="minorHAnsi" w:cs="Arial"/>
                <w:b/>
                <w:sz w:val="24"/>
                <w:szCs w:val="24"/>
              </w:rPr>
              <w:t>„Vorsicht-Eisbär</w:t>
            </w:r>
            <w:r>
              <w:rPr>
                <w:rFonts w:asciiTheme="minorHAnsi" w:hAnsiTheme="minorHAnsi" w:cs="Arial"/>
                <w:b/>
                <w:sz w:val="24"/>
                <w:szCs w:val="24"/>
              </w:rPr>
              <w:t>„-S</w:t>
            </w:r>
            <w:r w:rsidRPr="007B4D27">
              <w:rPr>
                <w:rFonts w:asciiTheme="minorHAnsi" w:hAnsiTheme="minorHAnsi" w:cs="Arial"/>
                <w:b/>
                <w:sz w:val="24"/>
                <w:szCs w:val="24"/>
              </w:rPr>
              <w:t>child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als beliebtes Fotomotiv, das es </w:t>
            </w:r>
            <w:r w:rsidRPr="007B4D27">
              <w:rPr>
                <w:rFonts w:asciiTheme="minorHAnsi" w:hAnsiTheme="minorHAnsi" w:cs="Arial"/>
                <w:sz w:val="24"/>
                <w:szCs w:val="24"/>
              </w:rPr>
              <w:t xml:space="preserve">weltweit </w:t>
            </w:r>
            <w:r>
              <w:rPr>
                <w:rFonts w:asciiTheme="minorHAnsi" w:hAnsiTheme="minorHAnsi" w:cs="Arial"/>
                <w:sz w:val="24"/>
                <w:szCs w:val="24"/>
              </w:rPr>
              <w:t>auch nur</w:t>
            </w:r>
            <w:r w:rsidRPr="007B4D27">
              <w:rPr>
                <w:rFonts w:asciiTheme="minorHAnsi" w:hAnsiTheme="minorHAnsi" w:cs="Arial"/>
                <w:sz w:val="24"/>
                <w:szCs w:val="24"/>
              </w:rPr>
              <w:t xml:space="preserve"> in Longyearbyen 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gibt und </w:t>
            </w:r>
            <w:r w:rsidRPr="007B4D27">
              <w:rPr>
                <w:rFonts w:asciiTheme="minorHAnsi" w:hAnsiTheme="minorHAnsi" w:cs="Arial"/>
                <w:sz w:val="24"/>
                <w:szCs w:val="24"/>
                <w:u w:val="single"/>
              </w:rPr>
              <w:t>das aber auch darauf</w:t>
            </w:r>
            <w:r>
              <w:rPr>
                <w:rFonts w:asciiTheme="minorHAnsi" w:hAnsiTheme="minorHAnsi" w:cs="Arial"/>
                <w:sz w:val="24"/>
                <w:szCs w:val="24"/>
                <w:u w:val="single"/>
              </w:rPr>
              <w:t xml:space="preserve"> </w:t>
            </w:r>
            <w:r w:rsidRPr="007B4D27">
              <w:rPr>
                <w:rFonts w:asciiTheme="minorHAnsi" w:hAnsiTheme="minorHAnsi" w:cs="Arial"/>
                <w:sz w:val="24"/>
                <w:szCs w:val="24"/>
                <w:u w:val="single"/>
              </w:rPr>
              <w:t>hinweist</w:t>
            </w:r>
            <w:r>
              <w:rPr>
                <w:rFonts w:asciiTheme="minorHAnsi" w:hAnsiTheme="minorHAnsi" w:cs="Arial"/>
                <w:sz w:val="24"/>
                <w:szCs w:val="24"/>
                <w:u w:val="single"/>
              </w:rPr>
              <w:t>,</w:t>
            </w:r>
            <w:r w:rsidRPr="007B4D27">
              <w:rPr>
                <w:rFonts w:asciiTheme="minorHAnsi" w:hAnsiTheme="minorHAnsi" w:cs="Arial"/>
                <w:sz w:val="24"/>
                <w:szCs w:val="24"/>
                <w:u w:val="single"/>
              </w:rPr>
              <w:t xml:space="preserve"> auf keinen Fall die Stadtgrenzen </w:t>
            </w:r>
            <w:r>
              <w:rPr>
                <w:rFonts w:asciiTheme="minorHAnsi" w:hAnsiTheme="minorHAnsi" w:cs="Arial"/>
                <w:sz w:val="24"/>
                <w:szCs w:val="24"/>
                <w:u w:val="single"/>
              </w:rPr>
              <w:t xml:space="preserve">fußläufig </w:t>
            </w:r>
            <w:r w:rsidRPr="007B4D27">
              <w:rPr>
                <w:rFonts w:asciiTheme="minorHAnsi" w:hAnsiTheme="minorHAnsi" w:cs="Arial"/>
                <w:sz w:val="24"/>
                <w:szCs w:val="24"/>
                <w:u w:val="single"/>
              </w:rPr>
              <w:t>zu verlassen.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Ebenfalls interessant zu sehen sind die </w:t>
            </w:r>
            <w:r w:rsidRPr="00A543DE">
              <w:rPr>
                <w:rFonts w:asciiTheme="minorHAnsi" w:hAnsiTheme="minorHAnsi" w:cs="Arial"/>
                <w:sz w:val="24"/>
                <w:szCs w:val="24"/>
                <w:u w:val="single"/>
              </w:rPr>
              <w:t xml:space="preserve">denkmalgeschützten </w:t>
            </w:r>
            <w:r w:rsidRPr="007B4D27">
              <w:rPr>
                <w:rFonts w:asciiTheme="minorHAnsi" w:hAnsiTheme="minorHAnsi" w:cs="Arial"/>
                <w:b/>
                <w:sz w:val="24"/>
                <w:szCs w:val="24"/>
              </w:rPr>
              <w:t>Kohle-Förderanlagen</w:t>
            </w:r>
            <w:r>
              <w:rPr>
                <w:rFonts w:asciiTheme="minorHAnsi" w:hAnsiTheme="minorHAnsi" w:cs="Arial"/>
                <w:sz w:val="24"/>
                <w:szCs w:val="24"/>
              </w:rPr>
              <w:t>, die die gesamte Umgebung prägen.</w:t>
            </w:r>
          </w:p>
          <w:p w14:paraId="115C82A7" w14:textId="358D6E39" w:rsidR="003A7DE2" w:rsidRPr="00ED7B02" w:rsidRDefault="003A7DE2" w:rsidP="001063F5">
            <w:pPr>
              <w:pStyle w:val="ListParagraph"/>
              <w:spacing w:before="120" w:after="120" w:line="276" w:lineRule="auto"/>
              <w:ind w:left="535" w:right="32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1A531E">
              <w:rPr>
                <w:rFonts w:asciiTheme="minorHAnsi" w:hAnsiTheme="minorHAnsi" w:cs="Arial"/>
                <w:sz w:val="24"/>
                <w:szCs w:val="24"/>
              </w:rPr>
              <w:t xml:space="preserve">Auf halber Strecke kann man 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dann </w:t>
            </w:r>
            <w:r w:rsidRPr="001A531E">
              <w:rPr>
                <w:rFonts w:asciiTheme="minorHAnsi" w:hAnsiTheme="minorHAnsi" w:cs="Arial"/>
                <w:sz w:val="24"/>
                <w:szCs w:val="24"/>
              </w:rPr>
              <w:t xml:space="preserve">nach rechts den Berg hinauf spazieren und dort die </w:t>
            </w:r>
            <w:r w:rsidRPr="007B4D27">
              <w:rPr>
                <w:rFonts w:asciiTheme="minorHAnsi" w:hAnsiTheme="minorHAnsi" w:cs="Arial"/>
                <w:b/>
                <w:sz w:val="24"/>
                <w:szCs w:val="24"/>
              </w:rPr>
              <w:t>Svalbard-Kirche</w:t>
            </w:r>
            <w:r w:rsidRPr="001A531E">
              <w:rPr>
                <w:rFonts w:asciiTheme="minorHAnsi" w:hAnsiTheme="minorHAnsi" w:cs="Arial"/>
                <w:sz w:val="24"/>
                <w:szCs w:val="24"/>
              </w:rPr>
              <w:t>, nördlichste der Welt, besuchen.</w:t>
            </w:r>
          </w:p>
          <w:p w14:paraId="00071E33" w14:textId="1E9C9F73" w:rsidR="003A7DE2" w:rsidRDefault="003A7DE2" w:rsidP="00A02E89">
            <w:pPr>
              <w:pStyle w:val="ListParagraph"/>
              <w:spacing w:before="120" w:after="120" w:line="276" w:lineRule="auto"/>
              <w:ind w:left="535" w:right="32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Für den Weg ins Stadtzentrum bieten wir zudem einen kostenpflichtigen </w:t>
            </w:r>
            <w:r w:rsidRPr="00ED7B02">
              <w:rPr>
                <w:rFonts w:asciiTheme="minorHAnsi" w:hAnsiTheme="minorHAnsi" w:cs="Arial"/>
                <w:b/>
                <w:sz w:val="24"/>
                <w:szCs w:val="24"/>
              </w:rPr>
              <w:t>Shuttlebus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an, der regelmäßig zwischen </w:t>
            </w:r>
            <w:r w:rsidR="00DE56E2">
              <w:rPr>
                <w:rFonts w:asciiTheme="minorHAnsi" w:hAnsiTheme="minorHAnsi" w:cs="Arial"/>
                <w:sz w:val="24"/>
                <w:szCs w:val="24"/>
              </w:rPr>
              <w:t>Hafen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und dem </w:t>
            </w:r>
            <w:r w:rsidRPr="00ED7B02">
              <w:rPr>
                <w:rFonts w:asciiTheme="minorHAnsi" w:hAnsiTheme="minorHAnsi" w:cs="Arial"/>
                <w:sz w:val="24"/>
                <w:szCs w:val="24"/>
              </w:rPr>
              <w:t xml:space="preserve">Parkplatz 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des </w:t>
            </w:r>
            <w:r w:rsidRPr="00A543DE">
              <w:rPr>
                <w:rFonts w:asciiTheme="minorHAnsi" w:hAnsiTheme="minorHAnsi" w:cs="Arial"/>
                <w:b/>
                <w:sz w:val="24"/>
                <w:szCs w:val="24"/>
              </w:rPr>
              <w:t>Supermarkts Coop</w:t>
            </w:r>
            <w:r>
              <w:rPr>
                <w:rFonts w:asciiTheme="minorHAnsi" w:hAnsiTheme="minorHAnsi" w:cs="Arial"/>
                <w:b/>
                <w:sz w:val="24"/>
                <w:szCs w:val="24"/>
              </w:rPr>
              <w:t xml:space="preserve"> </w:t>
            </w:r>
            <w:r w:rsidRPr="00A543DE">
              <w:rPr>
                <w:rFonts w:asciiTheme="minorHAnsi" w:hAnsiTheme="minorHAnsi" w:cs="Arial"/>
                <w:b/>
                <w:sz w:val="24"/>
                <w:szCs w:val="24"/>
              </w:rPr>
              <w:t>Svalbardbutikken</w:t>
            </w:r>
            <w:r w:rsidRPr="00ED7B02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</w:rPr>
              <w:t>verkehrt.</w:t>
            </w:r>
          </w:p>
          <w:p w14:paraId="799DC14F" w14:textId="77777777" w:rsidR="00A02E89" w:rsidRPr="00A02E89" w:rsidRDefault="00A02E89" w:rsidP="00A02E89">
            <w:pPr>
              <w:pStyle w:val="ListParagraph"/>
              <w:spacing w:before="120" w:after="120" w:line="276" w:lineRule="auto"/>
              <w:ind w:left="535" w:right="32"/>
              <w:jc w:val="bot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6D600243" w14:textId="249F00F4" w:rsidR="003A7DE2" w:rsidRPr="004F67E4" w:rsidRDefault="003A7DE2" w:rsidP="009A0EB5">
            <w:pPr>
              <w:pStyle w:val="ListParagraph"/>
              <w:numPr>
                <w:ilvl w:val="0"/>
                <w:numId w:val="2"/>
              </w:numPr>
              <w:spacing w:before="120" w:after="120" w:line="276" w:lineRule="auto"/>
              <w:ind w:left="535" w:right="32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4F67E4">
              <w:rPr>
                <w:rFonts w:asciiTheme="minorHAnsi" w:hAnsiTheme="minorHAnsi" w:cs="Arial"/>
                <w:sz w:val="24"/>
                <w:szCs w:val="24"/>
              </w:rPr>
              <w:t xml:space="preserve">Im </w:t>
            </w:r>
            <w:r w:rsidRPr="004F67E4">
              <w:rPr>
                <w:rFonts w:asciiTheme="minorHAnsi" w:hAnsiTheme="minorHAnsi" w:cs="Arial"/>
                <w:b/>
                <w:sz w:val="24"/>
                <w:szCs w:val="24"/>
              </w:rPr>
              <w:t>Orts</w:t>
            </w:r>
            <w:r w:rsidR="00A02E89" w:rsidRPr="004F67E4">
              <w:rPr>
                <w:rFonts w:asciiTheme="minorHAnsi" w:hAnsiTheme="minorHAnsi" w:cs="Arial"/>
                <w:b/>
                <w:sz w:val="24"/>
                <w:szCs w:val="24"/>
              </w:rPr>
              <w:t>zentrum</w:t>
            </w:r>
            <w:r w:rsidRPr="004F67E4">
              <w:rPr>
                <w:rFonts w:asciiTheme="minorHAnsi" w:hAnsiTheme="minorHAnsi" w:cs="Arial"/>
                <w:sz w:val="24"/>
                <w:szCs w:val="24"/>
              </w:rPr>
              <w:t xml:space="preserve"> verläuft die kleine </w:t>
            </w:r>
            <w:r w:rsidRPr="004F67E4">
              <w:rPr>
                <w:rFonts w:asciiTheme="minorHAnsi" w:hAnsiTheme="minorHAnsi" w:cs="Arial"/>
                <w:b/>
                <w:sz w:val="24"/>
                <w:szCs w:val="24"/>
              </w:rPr>
              <w:t>Fußgängerzone</w:t>
            </w:r>
            <w:r w:rsidRPr="004F67E4">
              <w:rPr>
                <w:rFonts w:asciiTheme="minorHAnsi" w:hAnsiTheme="minorHAnsi" w:cs="Arial"/>
                <w:sz w:val="24"/>
                <w:szCs w:val="24"/>
              </w:rPr>
              <w:t xml:space="preserve"> mit einer </w:t>
            </w:r>
            <w:r w:rsidRPr="00A0454E">
              <w:rPr>
                <w:rFonts w:asciiTheme="minorHAnsi" w:hAnsiTheme="minorHAnsi" w:cs="Arial"/>
                <w:sz w:val="24"/>
                <w:szCs w:val="24"/>
              </w:rPr>
              <w:t xml:space="preserve">Bank, der Post, ein paar Geschäften und Boutiquen, dem Supermarkt und dem Einkaufszentrum Lompensenteret sowie dem Kulturhaus, </w:t>
            </w:r>
            <w:r w:rsidRPr="004F67E4">
              <w:rPr>
                <w:rFonts w:asciiTheme="minorHAnsi" w:hAnsiTheme="minorHAnsi" w:cs="Arial"/>
                <w:sz w:val="24"/>
                <w:szCs w:val="24"/>
              </w:rPr>
              <w:t xml:space="preserve">ein paar kleinen </w:t>
            </w:r>
            <w:r w:rsidRPr="004F67E4">
              <w:rPr>
                <w:rFonts w:asciiTheme="minorHAnsi" w:hAnsiTheme="minorHAnsi" w:cs="Arial"/>
                <w:b/>
                <w:sz w:val="24"/>
                <w:szCs w:val="24"/>
              </w:rPr>
              <w:t>Restaurants</w:t>
            </w:r>
            <w:r w:rsidRPr="004F67E4">
              <w:rPr>
                <w:rFonts w:asciiTheme="minorHAnsi" w:hAnsiTheme="minorHAnsi" w:cs="Arial"/>
                <w:sz w:val="24"/>
                <w:szCs w:val="24"/>
              </w:rPr>
              <w:t xml:space="preserve"> und </w:t>
            </w:r>
            <w:r w:rsidRPr="004F67E4">
              <w:rPr>
                <w:rFonts w:asciiTheme="minorHAnsi" w:hAnsiTheme="minorHAnsi" w:cs="Arial"/>
                <w:b/>
                <w:sz w:val="24"/>
                <w:szCs w:val="24"/>
              </w:rPr>
              <w:t>Cafés</w:t>
            </w:r>
            <w:r w:rsidRPr="004F67E4">
              <w:rPr>
                <w:rFonts w:asciiTheme="minorHAnsi" w:hAnsiTheme="minorHAnsi" w:cs="Arial"/>
                <w:sz w:val="24"/>
                <w:szCs w:val="24"/>
              </w:rPr>
              <w:t>. Svalbard ist ein zoll- und abgabenfreies Gebiet, sodass einige Waren günstiger sind als auf dem Festland Norwegens.</w:t>
            </w:r>
            <w:r w:rsidR="004F67E4" w:rsidRPr="004F67E4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F63C54">
              <w:rPr>
                <w:rFonts w:asciiTheme="minorHAnsi" w:hAnsiTheme="minorHAnsi" w:cs="Arial"/>
                <w:sz w:val="24"/>
                <w:szCs w:val="24"/>
                <w:u w:val="single"/>
              </w:rPr>
              <w:t>Oft</w:t>
            </w:r>
            <w:r w:rsidR="00295806" w:rsidRPr="00FA7294">
              <w:rPr>
                <w:rFonts w:asciiTheme="minorHAnsi" w:hAnsiTheme="minorHAnsi" w:cs="Arial"/>
                <w:sz w:val="24"/>
                <w:szCs w:val="24"/>
                <w:u w:val="single"/>
              </w:rPr>
              <w:t xml:space="preserve"> </w:t>
            </w:r>
            <w:r w:rsidR="007E13B8" w:rsidRPr="00FA7294">
              <w:rPr>
                <w:rFonts w:asciiTheme="minorHAnsi" w:hAnsiTheme="minorHAnsi" w:cs="Arial"/>
                <w:sz w:val="24"/>
                <w:szCs w:val="24"/>
                <w:u w:val="single"/>
              </w:rPr>
              <w:t xml:space="preserve">passen </w:t>
            </w:r>
            <w:r w:rsidR="00FA7294" w:rsidRPr="00FA7294">
              <w:rPr>
                <w:rFonts w:asciiTheme="minorHAnsi" w:hAnsiTheme="minorHAnsi" w:cs="Arial"/>
                <w:sz w:val="24"/>
                <w:szCs w:val="24"/>
                <w:u w:val="single"/>
              </w:rPr>
              <w:t xml:space="preserve">zumindest </w:t>
            </w:r>
            <w:r w:rsidR="007E13B8" w:rsidRPr="00FA7294">
              <w:rPr>
                <w:rFonts w:asciiTheme="minorHAnsi" w:hAnsiTheme="minorHAnsi" w:cs="Arial"/>
                <w:sz w:val="24"/>
                <w:szCs w:val="24"/>
                <w:u w:val="single"/>
              </w:rPr>
              <w:t>ein</w:t>
            </w:r>
            <w:r w:rsidR="00A0454E">
              <w:rPr>
                <w:rFonts w:asciiTheme="minorHAnsi" w:hAnsiTheme="minorHAnsi" w:cs="Arial"/>
                <w:sz w:val="24"/>
                <w:szCs w:val="24"/>
                <w:u w:val="single"/>
              </w:rPr>
              <w:t xml:space="preserve"> paar</w:t>
            </w:r>
            <w:r w:rsidR="007E13B8" w:rsidRPr="00FA7294">
              <w:rPr>
                <w:rFonts w:asciiTheme="minorHAnsi" w:hAnsiTheme="minorHAnsi" w:cs="Arial"/>
                <w:sz w:val="24"/>
                <w:szCs w:val="24"/>
                <w:u w:val="single"/>
              </w:rPr>
              <w:t xml:space="preserve"> der Institutionen ihre Öffnungszeiten dem Besuch von Kreuzfahrtschiffen an</w:t>
            </w:r>
            <w:r w:rsidR="00A0454E">
              <w:rPr>
                <w:rFonts w:asciiTheme="minorHAnsi" w:hAnsiTheme="minorHAnsi" w:cs="Arial"/>
                <w:sz w:val="24"/>
                <w:szCs w:val="24"/>
                <w:u w:val="single"/>
              </w:rPr>
              <w:t>.</w:t>
            </w:r>
          </w:p>
          <w:p w14:paraId="4D1C24A6" w14:textId="77777777" w:rsidR="005D371C" w:rsidRPr="005D371C" w:rsidRDefault="005D371C" w:rsidP="005D371C">
            <w:pPr>
              <w:pStyle w:val="ListParagraph"/>
              <w:spacing w:before="120" w:after="120" w:line="276" w:lineRule="auto"/>
              <w:ind w:left="535" w:right="32"/>
              <w:jc w:val="bot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1743BC14" w14:textId="278918B9" w:rsidR="003A7DE2" w:rsidRDefault="003A7DE2" w:rsidP="00A02E89">
            <w:pPr>
              <w:pStyle w:val="ListParagraph"/>
              <w:numPr>
                <w:ilvl w:val="0"/>
                <w:numId w:val="2"/>
              </w:numPr>
              <w:spacing w:before="120" w:after="120" w:line="276" w:lineRule="auto"/>
              <w:ind w:left="535" w:right="32"/>
              <w:jc w:val="both"/>
              <w:rPr>
                <w:rFonts w:asciiTheme="minorHAnsi" w:hAnsiTheme="minorHAnsi" w:cs="Arial"/>
                <w:sz w:val="24"/>
                <w:szCs w:val="24"/>
                <w:u w:val="single"/>
              </w:rPr>
            </w:pPr>
            <w:r w:rsidRPr="00167DC3">
              <w:rPr>
                <w:rFonts w:asciiTheme="minorHAnsi" w:hAnsiTheme="minorHAnsi" w:cs="Arial"/>
                <w:sz w:val="24"/>
                <w:szCs w:val="24"/>
                <w:u w:val="single"/>
              </w:rPr>
              <w:t>Bitte beachten Sie, dass man Gebäude in Longyearbyen wegen der Kohle-staubigen Wege traditionell</w:t>
            </w:r>
            <w:r>
              <w:rPr>
                <w:rFonts w:asciiTheme="minorHAnsi" w:hAnsiTheme="minorHAnsi" w:cs="Arial"/>
                <w:sz w:val="24"/>
                <w:szCs w:val="24"/>
                <w:u w:val="single"/>
              </w:rPr>
              <w:t xml:space="preserve"> </w:t>
            </w:r>
            <w:r w:rsidR="00136846">
              <w:rPr>
                <w:rFonts w:asciiTheme="minorHAnsi" w:hAnsiTheme="minorHAnsi" w:cs="Arial"/>
                <w:sz w:val="24"/>
                <w:szCs w:val="24"/>
                <w:u w:val="single"/>
              </w:rPr>
              <w:t>manchmal</w:t>
            </w:r>
            <w:r w:rsidRPr="00167DC3">
              <w:rPr>
                <w:rFonts w:asciiTheme="minorHAnsi" w:hAnsiTheme="minorHAnsi" w:cs="Arial"/>
                <w:sz w:val="24"/>
                <w:szCs w:val="24"/>
                <w:u w:val="single"/>
              </w:rPr>
              <w:t xml:space="preserve"> nicht mit Straßenschuhen betreten darf. Nehmen Sie sich gerne ein Paar Hau</w:t>
            </w:r>
            <w:r>
              <w:rPr>
                <w:rFonts w:asciiTheme="minorHAnsi" w:hAnsiTheme="minorHAnsi" w:cs="Arial"/>
                <w:sz w:val="24"/>
                <w:szCs w:val="24"/>
                <w:u w:val="single"/>
              </w:rPr>
              <w:t>s</w:t>
            </w:r>
            <w:r w:rsidRPr="00167DC3">
              <w:rPr>
                <w:rFonts w:asciiTheme="minorHAnsi" w:hAnsiTheme="minorHAnsi" w:cs="Arial"/>
                <w:sz w:val="24"/>
                <w:szCs w:val="24"/>
                <w:u w:val="single"/>
              </w:rPr>
              <w:t>schuhe oder dicke Socken mit, ansonsten kann man oft Überzieher bekommen.</w:t>
            </w:r>
            <w:bookmarkStart w:id="0" w:name="_GoBack"/>
            <w:bookmarkEnd w:id="0"/>
          </w:p>
          <w:p w14:paraId="1C9308EF" w14:textId="77777777" w:rsidR="003A7DE2" w:rsidRPr="000E7377" w:rsidRDefault="003A7DE2" w:rsidP="005D371C">
            <w:pPr>
              <w:pStyle w:val="ListParagraph"/>
              <w:spacing w:line="276" w:lineRule="auto"/>
              <w:ind w:left="535" w:right="32"/>
              <w:jc w:val="both"/>
              <w:rPr>
                <w:rFonts w:asciiTheme="minorHAnsi" w:hAnsiTheme="minorHAnsi" w:cs="Arial"/>
                <w:sz w:val="24"/>
                <w:szCs w:val="24"/>
                <w:u w:val="single"/>
              </w:rPr>
            </w:pPr>
            <w:r>
              <w:rPr>
                <w:rFonts w:asciiTheme="minorHAnsi" w:hAnsiTheme="minorHAnsi" w:cs="Arial"/>
                <w:sz w:val="24"/>
                <w:szCs w:val="24"/>
                <w:u w:val="single"/>
              </w:rPr>
              <w:t>Im Stadtgebiet trifft man durchaus</w:t>
            </w:r>
            <w:r w:rsidRPr="000E7377">
              <w:rPr>
                <w:rFonts w:asciiTheme="minorHAnsi" w:hAnsiTheme="minorHAnsi" w:cs="Arial"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  <w:u w:val="single"/>
              </w:rPr>
              <w:t xml:space="preserve">auf </w:t>
            </w:r>
            <w:r w:rsidRPr="000E7377">
              <w:rPr>
                <w:rFonts w:asciiTheme="minorHAnsi" w:hAnsiTheme="minorHAnsi" w:cs="Arial"/>
                <w:sz w:val="24"/>
                <w:szCs w:val="24"/>
                <w:u w:val="single"/>
              </w:rPr>
              <w:t>Rentiere</w:t>
            </w:r>
            <w:r>
              <w:rPr>
                <w:rFonts w:asciiTheme="minorHAnsi" w:hAnsiTheme="minorHAnsi" w:cs="Arial"/>
                <w:sz w:val="24"/>
                <w:szCs w:val="24"/>
                <w:u w:val="single"/>
              </w:rPr>
              <w:t xml:space="preserve"> und</w:t>
            </w:r>
            <w:r w:rsidRPr="000E7377">
              <w:rPr>
                <w:rFonts w:asciiTheme="minorHAnsi" w:hAnsiTheme="minorHAnsi" w:cs="Arial"/>
                <w:sz w:val="24"/>
                <w:szCs w:val="24"/>
                <w:u w:val="single"/>
              </w:rPr>
              <w:t xml:space="preserve"> Schneehühner</w:t>
            </w:r>
            <w:r>
              <w:rPr>
                <w:rFonts w:asciiTheme="minorHAnsi" w:hAnsiTheme="minorHAnsi" w:cs="Arial"/>
                <w:sz w:val="24"/>
                <w:szCs w:val="24"/>
                <w:u w:val="single"/>
              </w:rPr>
              <w:t>, die man aber nicht füttern oder berühren darf, gleiches gilt für die Schlittenhunde.</w:t>
            </w:r>
          </w:p>
          <w:p w14:paraId="4FCA7F1B" w14:textId="77777777" w:rsidR="003A7DE2" w:rsidRPr="00094ADC" w:rsidRDefault="003A7DE2" w:rsidP="005D371C">
            <w:pPr>
              <w:pStyle w:val="ListParagraph"/>
              <w:spacing w:before="120" w:after="120" w:line="276" w:lineRule="auto"/>
              <w:ind w:left="535" w:right="32"/>
              <w:jc w:val="both"/>
              <w:rPr>
                <w:rFonts w:asciiTheme="minorHAnsi" w:hAnsiTheme="minorHAnsi" w:cs="Arial"/>
                <w:sz w:val="24"/>
                <w:szCs w:val="24"/>
                <w:u w:val="single"/>
              </w:rPr>
            </w:pPr>
            <w:r>
              <w:rPr>
                <w:rFonts w:asciiTheme="minorHAnsi" w:hAnsiTheme="minorHAnsi" w:cs="Arial"/>
                <w:sz w:val="24"/>
                <w:szCs w:val="24"/>
                <w:u w:val="single"/>
              </w:rPr>
              <w:t>Bitte pflücken Sie zudem keine Blumen.</w:t>
            </w:r>
          </w:p>
        </w:tc>
      </w:tr>
    </w:tbl>
    <w:p w14:paraId="5E761B39" w14:textId="73FF3E08" w:rsidR="00132DE6" w:rsidRPr="003A7DE2" w:rsidRDefault="00132DE6" w:rsidP="004F67E4">
      <w:pPr>
        <w:tabs>
          <w:tab w:val="left" w:pos="1275"/>
        </w:tabs>
        <w:rPr>
          <w:rFonts w:asciiTheme="minorHAnsi" w:hAnsiTheme="minorHAnsi" w:cstheme="minorHAnsi"/>
          <w:sz w:val="24"/>
          <w:szCs w:val="24"/>
        </w:rPr>
      </w:pPr>
    </w:p>
    <w:sectPr w:rsidR="00132DE6" w:rsidRPr="003A7DE2" w:rsidSect="001C77CB">
      <w:headerReference w:type="default" r:id="rId8"/>
      <w:footerReference w:type="default" r:id="rId9"/>
      <w:pgSz w:w="11906" w:h="16838" w:code="9"/>
      <w:pgMar w:top="1134" w:right="566" w:bottom="28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44DBA5" w14:textId="77777777" w:rsidR="00B8245C" w:rsidRDefault="00B8245C" w:rsidP="00D7292A">
      <w:r>
        <w:separator/>
      </w:r>
    </w:p>
  </w:endnote>
  <w:endnote w:type="continuationSeparator" w:id="0">
    <w:p w14:paraId="783A942D" w14:textId="77777777" w:rsidR="00B8245C" w:rsidRDefault="00B8245C" w:rsidP="00D72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31F720" w14:textId="77777777" w:rsidR="00D06BE8" w:rsidRPr="00D06BE8" w:rsidRDefault="00D06BE8" w:rsidP="00D06BE8">
    <w:pPr>
      <w:tabs>
        <w:tab w:val="center" w:pos="4703"/>
        <w:tab w:val="right" w:pos="9406"/>
      </w:tabs>
      <w:jc w:val="center"/>
      <w:rPr>
        <w:rFonts w:asciiTheme="minorHAnsi" w:hAnsiTheme="minorHAnsi"/>
        <w:sz w:val="22"/>
        <w:szCs w:val="22"/>
      </w:rPr>
    </w:pPr>
    <w:r w:rsidRPr="00D06BE8">
      <w:rPr>
        <w:rFonts w:asciiTheme="minorHAnsi" w:hAnsiTheme="minorHAnsi"/>
        <w:sz w:val="22"/>
        <w:szCs w:val="22"/>
      </w:rPr>
      <w:t>Alle Informationen gemäß der lokalen Agentur und dem Internet, Abweichungen vorbehalten</w:t>
    </w:r>
  </w:p>
  <w:p w14:paraId="37E240B2" w14:textId="77777777" w:rsidR="00D06BE8" w:rsidRPr="00D06BE8" w:rsidRDefault="00D06BE8" w:rsidP="00D06BE8">
    <w:pPr>
      <w:tabs>
        <w:tab w:val="center" w:pos="4703"/>
        <w:tab w:val="right" w:pos="9406"/>
      </w:tabs>
    </w:pPr>
  </w:p>
  <w:p w14:paraId="7DD8BDBC" w14:textId="77777777" w:rsidR="00D06BE8" w:rsidRDefault="00D06B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9BD97C" w14:textId="77777777" w:rsidR="00B8245C" w:rsidRDefault="00B8245C" w:rsidP="00D7292A">
      <w:r>
        <w:separator/>
      </w:r>
    </w:p>
  </w:footnote>
  <w:footnote w:type="continuationSeparator" w:id="0">
    <w:p w14:paraId="3F1908D0" w14:textId="77777777" w:rsidR="00B8245C" w:rsidRDefault="00B8245C" w:rsidP="00D729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FE9303" w14:textId="6106C674" w:rsidR="00D7292A" w:rsidRDefault="00E33CBF" w:rsidP="00082237">
    <w:pPr>
      <w:pStyle w:val="Header"/>
      <w:jc w:val="center"/>
    </w:pPr>
    <w:r>
      <w:rPr>
        <w:noProof/>
      </w:rPr>
      <w:drawing>
        <wp:inline distT="0" distB="0" distL="0" distR="0" wp14:anchorId="5BF82A94" wp14:editId="5A8652D2">
          <wp:extent cx="2019300" cy="836186"/>
          <wp:effectExtent l="0" t="0" r="0" b="254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0099" cy="8406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D20DB"/>
    <w:multiLevelType w:val="hybridMultilevel"/>
    <w:tmpl w:val="35520A54"/>
    <w:lvl w:ilvl="0" w:tplc="567C4DE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0613A"/>
    <w:multiLevelType w:val="hybridMultilevel"/>
    <w:tmpl w:val="3320AAF8"/>
    <w:lvl w:ilvl="0" w:tplc="DCAC3F48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39314E"/>
    <w:multiLevelType w:val="hybridMultilevel"/>
    <w:tmpl w:val="81AE61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92A"/>
    <w:rsid w:val="00015CCE"/>
    <w:rsid w:val="0003052F"/>
    <w:rsid w:val="000333E4"/>
    <w:rsid w:val="0003486C"/>
    <w:rsid w:val="000473E5"/>
    <w:rsid w:val="00055FDD"/>
    <w:rsid w:val="00060A8B"/>
    <w:rsid w:val="0006531B"/>
    <w:rsid w:val="00067F6E"/>
    <w:rsid w:val="00082237"/>
    <w:rsid w:val="000879F1"/>
    <w:rsid w:val="000A21AA"/>
    <w:rsid w:val="000E4073"/>
    <w:rsid w:val="000E46F7"/>
    <w:rsid w:val="000E52AA"/>
    <w:rsid w:val="000F0B22"/>
    <w:rsid w:val="00100B84"/>
    <w:rsid w:val="001018C7"/>
    <w:rsid w:val="001063F5"/>
    <w:rsid w:val="00112EA6"/>
    <w:rsid w:val="00126776"/>
    <w:rsid w:val="00130842"/>
    <w:rsid w:val="00130B81"/>
    <w:rsid w:val="00132DE6"/>
    <w:rsid w:val="00136846"/>
    <w:rsid w:val="0014755D"/>
    <w:rsid w:val="00165F59"/>
    <w:rsid w:val="001751BA"/>
    <w:rsid w:val="001855E4"/>
    <w:rsid w:val="001A7AF9"/>
    <w:rsid w:val="001B33F9"/>
    <w:rsid w:val="001B6602"/>
    <w:rsid w:val="001C77CB"/>
    <w:rsid w:val="001E4A71"/>
    <w:rsid w:val="0021250D"/>
    <w:rsid w:val="00231C24"/>
    <w:rsid w:val="0025321E"/>
    <w:rsid w:val="002534F6"/>
    <w:rsid w:val="002545A2"/>
    <w:rsid w:val="00290F1E"/>
    <w:rsid w:val="00291564"/>
    <w:rsid w:val="00295806"/>
    <w:rsid w:val="002974BE"/>
    <w:rsid w:val="002C0725"/>
    <w:rsid w:val="002C569A"/>
    <w:rsid w:val="002D6158"/>
    <w:rsid w:val="002E0E5F"/>
    <w:rsid w:val="0030104F"/>
    <w:rsid w:val="00320132"/>
    <w:rsid w:val="003378B1"/>
    <w:rsid w:val="003451F4"/>
    <w:rsid w:val="00345D00"/>
    <w:rsid w:val="0035121C"/>
    <w:rsid w:val="0036101B"/>
    <w:rsid w:val="00365907"/>
    <w:rsid w:val="00376685"/>
    <w:rsid w:val="003A3C01"/>
    <w:rsid w:val="003A7DE2"/>
    <w:rsid w:val="003B0531"/>
    <w:rsid w:val="003B6B45"/>
    <w:rsid w:val="003C08D4"/>
    <w:rsid w:val="003C7021"/>
    <w:rsid w:val="003D0C88"/>
    <w:rsid w:val="003E1218"/>
    <w:rsid w:val="003F0606"/>
    <w:rsid w:val="003F3475"/>
    <w:rsid w:val="004040B2"/>
    <w:rsid w:val="004435C8"/>
    <w:rsid w:val="00496067"/>
    <w:rsid w:val="004A090C"/>
    <w:rsid w:val="004F1524"/>
    <w:rsid w:val="004F1E88"/>
    <w:rsid w:val="004F67E4"/>
    <w:rsid w:val="005042F1"/>
    <w:rsid w:val="005256A2"/>
    <w:rsid w:val="00535F42"/>
    <w:rsid w:val="005835E1"/>
    <w:rsid w:val="005851F4"/>
    <w:rsid w:val="00596351"/>
    <w:rsid w:val="005B4705"/>
    <w:rsid w:val="005C0E66"/>
    <w:rsid w:val="005D371C"/>
    <w:rsid w:val="005E10E0"/>
    <w:rsid w:val="005E4AD3"/>
    <w:rsid w:val="00605F58"/>
    <w:rsid w:val="00634364"/>
    <w:rsid w:val="0063445C"/>
    <w:rsid w:val="00644D0F"/>
    <w:rsid w:val="00652089"/>
    <w:rsid w:val="00652512"/>
    <w:rsid w:val="006525A4"/>
    <w:rsid w:val="00652A39"/>
    <w:rsid w:val="00674AF1"/>
    <w:rsid w:val="006851B3"/>
    <w:rsid w:val="0069422A"/>
    <w:rsid w:val="006D31A7"/>
    <w:rsid w:val="006E177A"/>
    <w:rsid w:val="006E210C"/>
    <w:rsid w:val="006F2FCE"/>
    <w:rsid w:val="00703FCC"/>
    <w:rsid w:val="00711178"/>
    <w:rsid w:val="00714065"/>
    <w:rsid w:val="0071590D"/>
    <w:rsid w:val="007168B7"/>
    <w:rsid w:val="007322A0"/>
    <w:rsid w:val="007376F1"/>
    <w:rsid w:val="00785EE0"/>
    <w:rsid w:val="007A5B63"/>
    <w:rsid w:val="007C65BE"/>
    <w:rsid w:val="007D0606"/>
    <w:rsid w:val="007D3187"/>
    <w:rsid w:val="007D3559"/>
    <w:rsid w:val="007E0B41"/>
    <w:rsid w:val="007E13B8"/>
    <w:rsid w:val="00802719"/>
    <w:rsid w:val="00807F09"/>
    <w:rsid w:val="0081754A"/>
    <w:rsid w:val="00823DDA"/>
    <w:rsid w:val="0083172B"/>
    <w:rsid w:val="00841352"/>
    <w:rsid w:val="008543B2"/>
    <w:rsid w:val="008555A4"/>
    <w:rsid w:val="008560D3"/>
    <w:rsid w:val="008604C3"/>
    <w:rsid w:val="0086188E"/>
    <w:rsid w:val="00887CA0"/>
    <w:rsid w:val="008A3F35"/>
    <w:rsid w:val="008B57AF"/>
    <w:rsid w:val="008C2B40"/>
    <w:rsid w:val="008D181B"/>
    <w:rsid w:val="008F2599"/>
    <w:rsid w:val="0090499F"/>
    <w:rsid w:val="00911175"/>
    <w:rsid w:val="00911D3D"/>
    <w:rsid w:val="00926E27"/>
    <w:rsid w:val="00940C8E"/>
    <w:rsid w:val="00994E91"/>
    <w:rsid w:val="009B2BFA"/>
    <w:rsid w:val="009B76C1"/>
    <w:rsid w:val="009D308A"/>
    <w:rsid w:val="009D4322"/>
    <w:rsid w:val="009D5444"/>
    <w:rsid w:val="009D61E0"/>
    <w:rsid w:val="009E11A9"/>
    <w:rsid w:val="009E4514"/>
    <w:rsid w:val="009E7A8A"/>
    <w:rsid w:val="009F6F1C"/>
    <w:rsid w:val="00A00C5B"/>
    <w:rsid w:val="00A02E89"/>
    <w:rsid w:val="00A0454E"/>
    <w:rsid w:val="00A231FB"/>
    <w:rsid w:val="00A31F0A"/>
    <w:rsid w:val="00A7349D"/>
    <w:rsid w:val="00A760DA"/>
    <w:rsid w:val="00A91D9A"/>
    <w:rsid w:val="00AA2B7E"/>
    <w:rsid w:val="00B27A5D"/>
    <w:rsid w:val="00B27AF3"/>
    <w:rsid w:val="00B62DC5"/>
    <w:rsid w:val="00B8245C"/>
    <w:rsid w:val="00B957E5"/>
    <w:rsid w:val="00B977CC"/>
    <w:rsid w:val="00BA7966"/>
    <w:rsid w:val="00BB6BFD"/>
    <w:rsid w:val="00BC748D"/>
    <w:rsid w:val="00BF7117"/>
    <w:rsid w:val="00C01688"/>
    <w:rsid w:val="00C0618A"/>
    <w:rsid w:val="00C0790D"/>
    <w:rsid w:val="00C13440"/>
    <w:rsid w:val="00C143DE"/>
    <w:rsid w:val="00C15A13"/>
    <w:rsid w:val="00C1719A"/>
    <w:rsid w:val="00C17AB7"/>
    <w:rsid w:val="00C90568"/>
    <w:rsid w:val="00C91597"/>
    <w:rsid w:val="00CB44E4"/>
    <w:rsid w:val="00CE0609"/>
    <w:rsid w:val="00CF444F"/>
    <w:rsid w:val="00D06BE8"/>
    <w:rsid w:val="00D15F0C"/>
    <w:rsid w:val="00D22799"/>
    <w:rsid w:val="00D406E6"/>
    <w:rsid w:val="00D464DF"/>
    <w:rsid w:val="00D62706"/>
    <w:rsid w:val="00D71971"/>
    <w:rsid w:val="00D7292A"/>
    <w:rsid w:val="00D739F9"/>
    <w:rsid w:val="00D77B9D"/>
    <w:rsid w:val="00D92419"/>
    <w:rsid w:val="00D96C55"/>
    <w:rsid w:val="00DA5614"/>
    <w:rsid w:val="00DE4DFD"/>
    <w:rsid w:val="00DE56E2"/>
    <w:rsid w:val="00DF06B9"/>
    <w:rsid w:val="00E01B78"/>
    <w:rsid w:val="00E15F8B"/>
    <w:rsid w:val="00E301A1"/>
    <w:rsid w:val="00E33CBF"/>
    <w:rsid w:val="00E43AB1"/>
    <w:rsid w:val="00E549DC"/>
    <w:rsid w:val="00E73EE3"/>
    <w:rsid w:val="00E80477"/>
    <w:rsid w:val="00E8508B"/>
    <w:rsid w:val="00EA12A0"/>
    <w:rsid w:val="00EA6ECF"/>
    <w:rsid w:val="00EC0366"/>
    <w:rsid w:val="00EC446B"/>
    <w:rsid w:val="00EC6E30"/>
    <w:rsid w:val="00ED0777"/>
    <w:rsid w:val="00EE57BC"/>
    <w:rsid w:val="00EF78AA"/>
    <w:rsid w:val="00EF7C4A"/>
    <w:rsid w:val="00F10658"/>
    <w:rsid w:val="00F12992"/>
    <w:rsid w:val="00F30AD4"/>
    <w:rsid w:val="00F33234"/>
    <w:rsid w:val="00F35A56"/>
    <w:rsid w:val="00F60653"/>
    <w:rsid w:val="00F63C54"/>
    <w:rsid w:val="00F95CB6"/>
    <w:rsid w:val="00FA7294"/>
    <w:rsid w:val="00FB6BA1"/>
    <w:rsid w:val="00FB7449"/>
    <w:rsid w:val="00FC0AF4"/>
    <w:rsid w:val="00FE65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EB1CF5"/>
  <w15:docId w15:val="{C7C5A671-9894-4670-90B1-34D7666CB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4D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paragraph" w:styleId="Heading1">
    <w:name w:val="heading 1"/>
    <w:basedOn w:val="Normal"/>
    <w:next w:val="Normal"/>
    <w:link w:val="Heading1Char"/>
    <w:qFormat/>
    <w:rsid w:val="00DE4DFD"/>
    <w:pPr>
      <w:keepNext/>
      <w:jc w:val="both"/>
      <w:outlineLvl w:val="0"/>
    </w:pPr>
    <w:rPr>
      <w:rFonts w:ascii="Arial" w:hAnsi="Arial"/>
      <w:b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92A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292A"/>
  </w:style>
  <w:style w:type="paragraph" w:styleId="Footer">
    <w:name w:val="footer"/>
    <w:basedOn w:val="Normal"/>
    <w:link w:val="FooterChar"/>
    <w:uiPriority w:val="99"/>
    <w:unhideWhenUsed/>
    <w:rsid w:val="00D7292A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292A"/>
  </w:style>
  <w:style w:type="character" w:customStyle="1" w:styleId="Heading1Char">
    <w:name w:val="Heading 1 Char"/>
    <w:basedOn w:val="DefaultParagraphFont"/>
    <w:link w:val="Heading1"/>
    <w:rsid w:val="00DE4DFD"/>
    <w:rPr>
      <w:rFonts w:ascii="Arial" w:eastAsia="Times New Roman" w:hAnsi="Arial" w:cs="Times New Roman"/>
      <w:b/>
      <w:sz w:val="28"/>
      <w:szCs w:val="20"/>
      <w:u w:val="single"/>
      <w:lang w:val="de-DE" w:eastAsia="de-DE"/>
    </w:rPr>
  </w:style>
  <w:style w:type="table" w:styleId="TableGrid">
    <w:name w:val="Table Grid"/>
    <w:basedOn w:val="TableNormal"/>
    <w:uiPriority w:val="39"/>
    <w:rsid w:val="00DE4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79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796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966"/>
    <w:rPr>
      <w:rFonts w:ascii="Segoe UI" w:eastAsia="Times New Roman" w:hAnsi="Segoe UI" w:cs="Segoe UI"/>
      <w:sz w:val="18"/>
      <w:szCs w:val="18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44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CA2E4-E132-4C12-91F3-1086F55BA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681</Words>
  <Characters>4293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Phoenix BRB</dc:creator>
  <cp:lastModifiedBy>Amera PHX TV</cp:lastModifiedBy>
  <cp:revision>25</cp:revision>
  <cp:lastPrinted>2024-07-12T17:13:00Z</cp:lastPrinted>
  <dcterms:created xsi:type="dcterms:W3CDTF">2024-07-08T13:16:00Z</dcterms:created>
  <dcterms:modified xsi:type="dcterms:W3CDTF">2024-07-12T17:13:00Z</dcterms:modified>
</cp:coreProperties>
</file>