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423"/>
        <w:gridCol w:w="8936"/>
      </w:tblGrid>
      <w:tr w:rsidR="00A310AB" w14:paraId="4EBFE44D" w14:textId="77777777" w:rsidTr="00A310AB">
        <w:trPr>
          <w:trHeight w:val="80"/>
        </w:trPr>
        <w:tc>
          <w:tcPr>
            <w:tcW w:w="1698" w:type="dxa"/>
          </w:tcPr>
          <w:p w14:paraId="5149FC2D" w14:textId="77777777" w:rsidR="00A310AB" w:rsidRDefault="00A310AB" w:rsidP="00A310AB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359" w:type="dxa"/>
            <w:gridSpan w:val="2"/>
            <w:hideMark/>
          </w:tcPr>
          <w:p w14:paraId="1E5C1C8C" w14:textId="01B46F4A" w:rsidR="00A310AB" w:rsidRDefault="00A310AB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LANDGANGSINFORMATIONEN </w:t>
            </w:r>
            <w:r w:rsidR="00D72A93">
              <w:rPr>
                <w:rFonts w:asciiTheme="minorHAnsi" w:hAnsiTheme="minorHAnsi"/>
                <w:sz w:val="36"/>
                <w:szCs w:val="32"/>
                <w:u w:val="none"/>
              </w:rPr>
              <w:t xml:space="preserve">A </w:t>
            </w:r>
            <w:r w:rsidR="004C6C03" w:rsidRPr="004C6C03">
              <w:rPr>
                <w:rFonts w:asciiTheme="minorHAnsi" w:hAnsiTheme="minorHAnsi"/>
                <w:sz w:val="36"/>
                <w:szCs w:val="32"/>
                <w:u w:val="none"/>
              </w:rPr>
              <w:t>Coruña</w:t>
            </w: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 / </w:t>
            </w:r>
            <w:r w:rsidR="007802EB">
              <w:rPr>
                <w:rFonts w:asciiTheme="minorHAnsi" w:hAnsiTheme="minorHAnsi"/>
                <w:sz w:val="36"/>
                <w:szCs w:val="32"/>
                <w:u w:val="none"/>
              </w:rPr>
              <w:t>Spanien</w:t>
            </w:r>
          </w:p>
        </w:tc>
      </w:tr>
      <w:tr w:rsidR="00A310AB" w:rsidRPr="00A310AB" w14:paraId="4F151EA0" w14:textId="77777777" w:rsidTr="00443F06">
        <w:trPr>
          <w:trHeight w:val="1649"/>
        </w:trPr>
        <w:tc>
          <w:tcPr>
            <w:tcW w:w="1698" w:type="dxa"/>
            <w:hideMark/>
          </w:tcPr>
          <w:p w14:paraId="32A635B7" w14:textId="77777777" w:rsidR="00A310AB" w:rsidRDefault="00D72A93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 xml:space="preserve">A </w:t>
            </w:r>
            <w:r w:rsidR="004C6C03" w:rsidRPr="004C6C03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Coruña</w:t>
            </w:r>
          </w:p>
          <w:p w14:paraId="2D677BDB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76075A3F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131E0CFD" w14:textId="77777777" w:rsidR="00026720" w:rsidRPr="007528E6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14:paraId="02E5012F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359" w:type="dxa"/>
            <w:gridSpan w:val="2"/>
          </w:tcPr>
          <w:p w14:paraId="266B0F30" w14:textId="77777777" w:rsidR="00A310AB" w:rsidRDefault="00A310AB" w:rsidP="00C36903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14:paraId="7432773C" w14:textId="42672B91" w:rsidR="000B2198" w:rsidRPr="00194E76" w:rsidRDefault="00C24380" w:rsidP="00597428">
            <w:pPr>
              <w:tabs>
                <w:tab w:val="left" w:pos="2775"/>
              </w:tabs>
              <w:spacing w:line="276" w:lineRule="auto"/>
              <w:ind w:right="2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24380">
              <w:rPr>
                <w:rFonts w:asciiTheme="minorHAnsi" w:hAnsiTheme="minorHAnsi" w:cs="Arial"/>
                <w:sz w:val="24"/>
                <w:szCs w:val="24"/>
              </w:rPr>
              <w:t xml:space="preserve">ist Hauptstadt der </w:t>
            </w:r>
            <w:r w:rsidR="002037C1">
              <w:rPr>
                <w:rFonts w:asciiTheme="minorHAnsi" w:hAnsiTheme="minorHAnsi" w:cs="Arial"/>
                <w:sz w:val="24"/>
                <w:szCs w:val="24"/>
              </w:rPr>
              <w:t>Provinz gleichen Namens in der</w:t>
            </w:r>
            <w:r w:rsidRPr="00C24380">
              <w:rPr>
                <w:rFonts w:asciiTheme="minorHAnsi" w:hAnsiTheme="minorHAnsi" w:cs="Arial"/>
                <w:sz w:val="24"/>
                <w:szCs w:val="24"/>
              </w:rPr>
              <w:t xml:space="preserve"> Autonomen Gemeinschaft Galicien</w:t>
            </w:r>
            <w:r w:rsidR="009A2F98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9A2F98">
              <w:t xml:space="preserve"> </w:t>
            </w:r>
            <w:r w:rsidR="009A2F98" w:rsidRPr="009A2F98">
              <w:rPr>
                <w:rFonts w:asciiTheme="minorHAnsi" w:hAnsiTheme="minorHAnsi" w:cs="Arial"/>
                <w:sz w:val="24"/>
                <w:szCs w:val="24"/>
              </w:rPr>
              <w:t>westlichster Landesteil Kontinental-Spaniens</w:t>
            </w:r>
            <w:r w:rsidR="009A2F98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2037C1">
              <w:rPr>
                <w:rFonts w:asciiTheme="minorHAnsi" w:hAnsiTheme="minorHAnsi" w:cs="Arial"/>
                <w:sz w:val="24"/>
                <w:szCs w:val="24"/>
              </w:rPr>
              <w:t>und beheimatet heute rund 245.000 Menschen</w:t>
            </w:r>
            <w:r w:rsidR="002037C1" w:rsidRPr="009A2F98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9A2F98">
              <w:rPr>
                <w:rFonts w:asciiTheme="minorHAnsi" w:hAnsiTheme="minorHAnsi" w:cstheme="minorHAnsi"/>
                <w:sz w:val="24"/>
                <w:szCs w:val="24"/>
              </w:rPr>
              <w:t xml:space="preserve">Gern </w:t>
            </w:r>
            <w:r w:rsidR="009A2F98" w:rsidRPr="009A2F98">
              <w:rPr>
                <w:rFonts w:asciiTheme="minorHAnsi" w:hAnsiTheme="minorHAnsi" w:cstheme="minorHAnsi"/>
                <w:sz w:val="24"/>
                <w:szCs w:val="24"/>
              </w:rPr>
              <w:t>wird</w:t>
            </w:r>
            <w:r w:rsidR="009A2F98">
              <w:rPr>
                <w:rFonts w:asciiTheme="minorHAnsi" w:hAnsiTheme="minorHAnsi" w:cstheme="minorHAnsi"/>
                <w:sz w:val="24"/>
                <w:szCs w:val="24"/>
              </w:rPr>
              <w:t xml:space="preserve"> sie</w:t>
            </w:r>
            <w:r w:rsidR="009A2F98" w:rsidRPr="009A2F98">
              <w:rPr>
                <w:rFonts w:asciiTheme="minorHAnsi" w:hAnsiTheme="minorHAnsi" w:cstheme="minorHAnsi"/>
                <w:sz w:val="24"/>
                <w:szCs w:val="24"/>
              </w:rPr>
              <w:t xml:space="preserve"> auch „Stadt des Glases“ genannt</w:t>
            </w:r>
            <w:r w:rsidR="009A2F98">
              <w:rPr>
                <w:rFonts w:asciiTheme="minorHAnsi" w:hAnsiTheme="minorHAnsi" w:cstheme="minorHAnsi"/>
                <w:sz w:val="24"/>
                <w:szCs w:val="24"/>
              </w:rPr>
              <w:t>, denn</w:t>
            </w:r>
            <w:r w:rsidR="009A2F98" w:rsidRPr="009A2F9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A2F98"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="009A2F98" w:rsidRPr="009A2F98">
              <w:rPr>
                <w:rFonts w:asciiTheme="minorHAnsi" w:hAnsiTheme="minorHAnsi" w:cstheme="minorHAnsi"/>
                <w:sz w:val="24"/>
                <w:szCs w:val="24"/>
              </w:rPr>
              <w:t>esonders</w:t>
            </w:r>
            <w:r w:rsidR="009A2F98">
              <w:rPr>
                <w:rFonts w:asciiTheme="minorHAnsi" w:hAnsiTheme="minorHAnsi" w:cstheme="minorHAnsi"/>
                <w:sz w:val="24"/>
                <w:szCs w:val="24"/>
              </w:rPr>
              <w:t xml:space="preserve"> an der Hafenpromenade sind </w:t>
            </w:r>
            <w:r w:rsidR="009A2F98" w:rsidRPr="009A2F98">
              <w:rPr>
                <w:rFonts w:asciiTheme="minorHAnsi" w:hAnsiTheme="minorHAnsi" w:cstheme="minorHAnsi"/>
                <w:sz w:val="24"/>
                <w:szCs w:val="24"/>
              </w:rPr>
              <w:t xml:space="preserve">viele schöne Beispiele der typischen Glasveranden </w:t>
            </w:r>
            <w:r w:rsidR="009A2F98">
              <w:rPr>
                <w:rFonts w:asciiTheme="minorHAnsi" w:hAnsiTheme="minorHAnsi" w:cstheme="minorHAnsi"/>
                <w:sz w:val="24"/>
                <w:szCs w:val="24"/>
              </w:rPr>
              <w:t>der Galeriehäuser zu bewundern</w:t>
            </w:r>
            <w:r w:rsidR="00443F06">
              <w:rPr>
                <w:rFonts w:asciiTheme="minorHAnsi" w:hAnsiTheme="minorHAnsi" w:cstheme="minorHAnsi"/>
                <w:sz w:val="24"/>
                <w:szCs w:val="24"/>
              </w:rPr>
              <w:t xml:space="preserve"> und ist Standort des ältesten aktiven Leuchtturms der Welt</w:t>
            </w:r>
            <w:r w:rsidR="00194E7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A310AB" w:rsidRPr="008844C7" w14:paraId="3C16EADF" w14:textId="77777777" w:rsidTr="00012FA0">
        <w:trPr>
          <w:trHeight w:val="909"/>
        </w:trPr>
        <w:tc>
          <w:tcPr>
            <w:tcW w:w="2121" w:type="dxa"/>
            <w:gridSpan w:val="2"/>
          </w:tcPr>
          <w:p w14:paraId="7844B444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14:paraId="7EC4943A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6777B44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0C0C5D5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3E7245F5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0F2B014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14:paraId="3959D492" w14:textId="086EB1B2" w:rsidR="007029E5" w:rsidRDefault="007029E5" w:rsidP="000F5AF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7029E5">
              <w:rPr>
                <w:rFonts w:ascii="Calibri" w:hAnsi="Calibri" w:cs="Arial"/>
                <w:sz w:val="24"/>
                <w:szCs w:val="24"/>
              </w:rPr>
              <w:t xml:space="preserve">MS Amera liegt im Hafen </w:t>
            </w:r>
            <w:r w:rsidR="00393518">
              <w:rPr>
                <w:rFonts w:ascii="Calibri" w:hAnsi="Calibri" w:cs="Arial"/>
                <w:sz w:val="24"/>
                <w:szCs w:val="24"/>
              </w:rPr>
              <w:t>an der Pier gleich vor de</w:t>
            </w:r>
            <w:r w:rsidR="000B2B27">
              <w:rPr>
                <w:rFonts w:ascii="Calibri" w:hAnsi="Calibri" w:cs="Arial"/>
                <w:sz w:val="24"/>
                <w:szCs w:val="24"/>
              </w:rPr>
              <w:t xml:space="preserve">m </w:t>
            </w:r>
            <w:r w:rsidR="000B2B27" w:rsidRPr="000B2B27">
              <w:rPr>
                <w:rFonts w:ascii="Calibri" w:hAnsi="Calibri" w:cs="Arial"/>
                <w:b/>
                <w:sz w:val="24"/>
                <w:szCs w:val="24"/>
              </w:rPr>
              <w:t>Stadtzentrum</w:t>
            </w:r>
            <w:r w:rsidR="00393518">
              <w:rPr>
                <w:rFonts w:ascii="Calibri" w:hAnsi="Calibri" w:cs="Arial"/>
                <w:sz w:val="24"/>
                <w:szCs w:val="24"/>
              </w:rPr>
              <w:t>, d</w:t>
            </w:r>
            <w:r w:rsidR="000B2B27">
              <w:rPr>
                <w:rFonts w:ascii="Calibri" w:hAnsi="Calibri" w:cs="Arial"/>
                <w:sz w:val="24"/>
                <w:szCs w:val="24"/>
              </w:rPr>
              <w:t>as</w:t>
            </w:r>
            <w:r w:rsidR="00393518">
              <w:rPr>
                <w:rFonts w:ascii="Calibri" w:hAnsi="Calibri" w:cs="Arial"/>
                <w:sz w:val="24"/>
                <w:szCs w:val="24"/>
              </w:rPr>
              <w:t xml:space="preserve"> man zu Fuß oder mit dem </w:t>
            </w:r>
            <w:r w:rsidR="00393518" w:rsidRPr="00393518">
              <w:rPr>
                <w:rFonts w:ascii="Calibri" w:hAnsi="Calibri" w:cs="Arial"/>
                <w:b/>
                <w:sz w:val="24"/>
                <w:szCs w:val="24"/>
              </w:rPr>
              <w:t>Fahrrad</w:t>
            </w:r>
            <w:r w:rsidR="00393518">
              <w:rPr>
                <w:rFonts w:ascii="Calibri" w:hAnsi="Calibri" w:cs="Arial"/>
                <w:sz w:val="24"/>
                <w:szCs w:val="24"/>
              </w:rPr>
              <w:t xml:space="preserve"> schon nach knapp</w:t>
            </w:r>
            <w:r w:rsidRPr="007029E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443F06">
              <w:rPr>
                <w:rFonts w:ascii="Calibri" w:hAnsi="Calibri" w:cs="Arial"/>
                <w:sz w:val="24"/>
                <w:szCs w:val="24"/>
              </w:rPr>
              <w:t>3</w:t>
            </w:r>
            <w:r w:rsidR="00D72A93">
              <w:rPr>
                <w:rFonts w:ascii="Calibri" w:hAnsi="Calibri" w:cs="Arial"/>
                <w:sz w:val="24"/>
                <w:szCs w:val="24"/>
              </w:rPr>
              <w:t>00</w:t>
            </w:r>
            <w:r w:rsidR="00393518">
              <w:rPr>
                <w:rFonts w:ascii="Calibri" w:hAnsi="Calibri" w:cs="Arial"/>
                <w:sz w:val="24"/>
                <w:szCs w:val="24"/>
              </w:rPr>
              <w:t xml:space="preserve"> Metern</w:t>
            </w:r>
            <w:r w:rsidRPr="007029E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93518">
              <w:rPr>
                <w:rFonts w:ascii="Calibri" w:hAnsi="Calibri" w:cs="Arial"/>
                <w:sz w:val="24"/>
                <w:szCs w:val="24"/>
              </w:rPr>
              <w:t>erreicht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2106AB59" w14:textId="12C9A38C" w:rsidR="0041028A" w:rsidRDefault="00597428" w:rsidP="00597428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Entlang der</w:t>
            </w:r>
            <w:r w:rsidR="00E243F4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E243F4" w:rsidRPr="00E243F4">
              <w:rPr>
                <w:rFonts w:ascii="Calibri" w:hAnsi="Calibri" w:cs="Arial"/>
                <w:b/>
                <w:sz w:val="24"/>
                <w:szCs w:val="24"/>
              </w:rPr>
              <w:t>Parkanlage</w:t>
            </w:r>
            <w:r w:rsidR="003611C3" w:rsidRPr="00E243F4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5F2A6C" w:rsidRPr="005F2A6C">
              <w:rPr>
                <w:rFonts w:ascii="Calibri" w:hAnsi="Calibri" w:cs="Arial"/>
                <w:b/>
                <w:sz w:val="24"/>
                <w:szCs w:val="24"/>
              </w:rPr>
              <w:t xml:space="preserve">Jardines de Méndez Núñez </w:t>
            </w:r>
            <w:r w:rsidR="003611C3">
              <w:rPr>
                <w:rFonts w:ascii="Calibri" w:hAnsi="Calibri" w:cs="Arial"/>
                <w:sz w:val="24"/>
                <w:szCs w:val="24"/>
              </w:rPr>
              <w:t>gelang</w:t>
            </w:r>
            <w:r w:rsidR="00523CEF">
              <w:rPr>
                <w:rFonts w:ascii="Calibri" w:hAnsi="Calibri" w:cs="Arial"/>
                <w:sz w:val="24"/>
                <w:szCs w:val="24"/>
              </w:rPr>
              <w:t>t man</w:t>
            </w:r>
            <w:r w:rsidR="003611C3">
              <w:rPr>
                <w:rFonts w:ascii="Calibri" w:hAnsi="Calibri" w:cs="Arial"/>
                <w:sz w:val="24"/>
                <w:szCs w:val="24"/>
              </w:rPr>
              <w:t xml:space="preserve"> nordwärts</w:t>
            </w:r>
            <w:r w:rsidR="00523CEF">
              <w:rPr>
                <w:rFonts w:ascii="Calibri" w:hAnsi="Calibri" w:cs="Arial"/>
                <w:sz w:val="24"/>
                <w:szCs w:val="24"/>
              </w:rPr>
              <w:t xml:space="preserve"> zur </w:t>
            </w:r>
            <w:r w:rsidR="00523CEF" w:rsidRPr="00AB1FCD">
              <w:rPr>
                <w:rFonts w:ascii="Calibri" w:hAnsi="Calibri" w:cs="Arial"/>
                <w:b/>
                <w:sz w:val="24"/>
                <w:szCs w:val="24"/>
              </w:rPr>
              <w:t>Haupteinkaufsstraße</w:t>
            </w:r>
            <w:r w:rsidR="00523CEF" w:rsidRPr="00AB1FCD">
              <w:rPr>
                <w:b/>
              </w:rPr>
              <w:t xml:space="preserve"> </w:t>
            </w:r>
            <w:r w:rsidR="00CD4AA3" w:rsidRPr="00CD4AA3">
              <w:rPr>
                <w:rFonts w:asciiTheme="minorHAnsi" w:hAnsiTheme="minorHAnsi" w:cstheme="minorHAnsi"/>
                <w:b/>
                <w:sz w:val="24"/>
                <w:szCs w:val="24"/>
              </w:rPr>
              <w:t>und Fußgängerzone</w:t>
            </w:r>
            <w:r w:rsidR="00CD4AA3">
              <w:rPr>
                <w:b/>
              </w:rPr>
              <w:t xml:space="preserve"> </w:t>
            </w:r>
            <w:r w:rsidR="00523CEF" w:rsidRPr="00AB1FCD">
              <w:rPr>
                <w:rFonts w:ascii="Calibri" w:hAnsi="Calibri" w:cs="Arial"/>
                <w:b/>
                <w:sz w:val="24"/>
                <w:szCs w:val="24"/>
              </w:rPr>
              <w:t>Calle Real</w:t>
            </w:r>
            <w:r w:rsidR="00523CEF">
              <w:rPr>
                <w:rFonts w:ascii="Calibri" w:hAnsi="Calibri" w:cs="Arial"/>
                <w:sz w:val="24"/>
                <w:szCs w:val="24"/>
              </w:rPr>
              <w:t>, die</w:t>
            </w:r>
            <w:r w:rsidR="00523CEF" w:rsidRPr="00FD02E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611C3">
              <w:rPr>
                <w:rFonts w:ascii="Calibri" w:hAnsi="Calibri" w:cs="Arial"/>
                <w:sz w:val="24"/>
                <w:szCs w:val="24"/>
              </w:rPr>
              <w:t xml:space="preserve">am großen </w:t>
            </w:r>
            <w:r w:rsidR="003611C3" w:rsidRPr="003611C3">
              <w:rPr>
                <w:rFonts w:ascii="Calibri" w:hAnsi="Calibri" w:cs="Arial"/>
                <w:b/>
                <w:sz w:val="24"/>
                <w:szCs w:val="24"/>
              </w:rPr>
              <w:t>Obelisk</w:t>
            </w:r>
            <w:r w:rsidR="003611C3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CD4AA3">
              <w:rPr>
                <w:rFonts w:ascii="Calibri" w:hAnsi="Calibri" w:cs="Arial"/>
                <w:sz w:val="24"/>
                <w:szCs w:val="24"/>
              </w:rPr>
              <w:t>beginn</w:t>
            </w:r>
            <w:r w:rsidR="003611C3">
              <w:rPr>
                <w:rFonts w:ascii="Calibri" w:hAnsi="Calibri" w:cs="Arial"/>
                <w:sz w:val="24"/>
                <w:szCs w:val="24"/>
              </w:rPr>
              <w:t xml:space="preserve">t und </w:t>
            </w:r>
            <w:r w:rsidR="00523CEF">
              <w:rPr>
                <w:rFonts w:ascii="Calibri" w:hAnsi="Calibri" w:cs="Arial"/>
                <w:sz w:val="24"/>
                <w:szCs w:val="24"/>
              </w:rPr>
              <w:t xml:space="preserve">parallel zur </w:t>
            </w:r>
            <w:r w:rsidR="00523CEF" w:rsidRPr="003611C3">
              <w:rPr>
                <w:rFonts w:ascii="Calibri" w:hAnsi="Calibri" w:cs="Arial"/>
                <w:b/>
                <w:sz w:val="24"/>
                <w:szCs w:val="24"/>
              </w:rPr>
              <w:t xml:space="preserve">Promenade </w:t>
            </w:r>
            <w:r w:rsidR="00523CEF" w:rsidRPr="00523CEF">
              <w:rPr>
                <w:rFonts w:ascii="Calibri" w:hAnsi="Calibri" w:cs="Arial"/>
                <w:sz w:val="24"/>
                <w:szCs w:val="24"/>
              </w:rPr>
              <w:t xml:space="preserve">verläuft </w:t>
            </w:r>
            <w:r w:rsidR="00523CEF">
              <w:rPr>
                <w:rFonts w:ascii="Calibri" w:hAnsi="Calibri" w:cs="Arial"/>
                <w:sz w:val="24"/>
                <w:szCs w:val="24"/>
              </w:rPr>
              <w:t xml:space="preserve">und die in der Folge in den </w:t>
            </w:r>
            <w:r w:rsidR="00523CEF" w:rsidRPr="00317843">
              <w:rPr>
                <w:rFonts w:ascii="Calibri" w:hAnsi="Calibri" w:cs="Arial"/>
                <w:sz w:val="24"/>
                <w:szCs w:val="24"/>
              </w:rPr>
              <w:t>elegante</w:t>
            </w:r>
            <w:r w:rsidR="00523CEF">
              <w:rPr>
                <w:rFonts w:ascii="Calibri" w:hAnsi="Calibri" w:cs="Arial"/>
                <w:sz w:val="24"/>
                <w:szCs w:val="24"/>
              </w:rPr>
              <w:t>n</w:t>
            </w:r>
            <w:r w:rsidR="00523CEF" w:rsidRPr="00317843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23CEF" w:rsidRPr="00317843">
              <w:rPr>
                <w:rFonts w:ascii="Calibri" w:hAnsi="Calibri" w:cs="Arial"/>
                <w:b/>
                <w:sz w:val="24"/>
                <w:szCs w:val="24"/>
              </w:rPr>
              <w:t>Hauptplatz Praza de Maria Pita</w:t>
            </w:r>
            <w:r w:rsidR="000C15EE">
              <w:rPr>
                <w:rFonts w:ascii="Calibri" w:hAnsi="Calibri" w:cs="Arial"/>
                <w:sz w:val="24"/>
                <w:szCs w:val="24"/>
              </w:rPr>
              <w:t xml:space="preserve"> mündet</w:t>
            </w:r>
            <w:r w:rsidR="00523CEF">
              <w:rPr>
                <w:rFonts w:ascii="Calibri" w:hAnsi="Calibri" w:cs="Arial"/>
                <w:sz w:val="24"/>
                <w:szCs w:val="24"/>
              </w:rPr>
              <w:t>,</w:t>
            </w:r>
            <w:r w:rsidR="00523CEF">
              <w:t xml:space="preserve"> </w:t>
            </w:r>
            <w:r w:rsidR="00523CEF" w:rsidRPr="00317843">
              <w:rPr>
                <w:rFonts w:ascii="Calibri" w:hAnsi="Calibri" w:cs="Arial"/>
                <w:sz w:val="24"/>
                <w:szCs w:val="24"/>
              </w:rPr>
              <w:t xml:space="preserve">dominiert vom imposanten </w:t>
            </w:r>
            <w:r w:rsidR="00523CEF" w:rsidRPr="00523CEF">
              <w:rPr>
                <w:rFonts w:ascii="Calibri" w:hAnsi="Calibri" w:cs="Arial"/>
                <w:b/>
                <w:sz w:val="24"/>
                <w:szCs w:val="24"/>
              </w:rPr>
              <w:t>Rathaus</w:t>
            </w:r>
            <w:r w:rsidR="00523CEF">
              <w:rPr>
                <w:rFonts w:ascii="Calibri" w:hAnsi="Calibri" w:cs="Arial"/>
                <w:sz w:val="24"/>
                <w:szCs w:val="24"/>
              </w:rPr>
              <w:t xml:space="preserve"> und mit Statue zu Ehren der Stadtheldin Maria Pita, n</w:t>
            </w:r>
            <w:r w:rsidR="00317843" w:rsidRPr="00317843">
              <w:rPr>
                <w:rFonts w:ascii="Calibri" w:hAnsi="Calibri" w:cs="Arial"/>
                <w:sz w:val="24"/>
                <w:szCs w:val="24"/>
              </w:rPr>
              <w:t xml:space="preserve">ördlich </w:t>
            </w:r>
            <w:r w:rsidR="00317843">
              <w:rPr>
                <w:rFonts w:ascii="Calibri" w:hAnsi="Calibri" w:cs="Arial"/>
                <w:sz w:val="24"/>
                <w:szCs w:val="24"/>
              </w:rPr>
              <w:t xml:space="preserve">des </w:t>
            </w:r>
            <w:r w:rsidR="00317843" w:rsidRPr="00523CEF">
              <w:rPr>
                <w:rFonts w:ascii="Calibri" w:hAnsi="Calibri" w:cs="Arial"/>
                <w:b/>
                <w:sz w:val="24"/>
                <w:szCs w:val="24"/>
              </w:rPr>
              <w:t>Yachthafens</w:t>
            </w:r>
            <w:r w:rsidR="00317843" w:rsidRPr="00317843">
              <w:rPr>
                <w:rFonts w:ascii="Calibri" w:hAnsi="Calibri" w:cs="Arial"/>
                <w:sz w:val="24"/>
                <w:szCs w:val="24"/>
              </w:rPr>
              <w:t xml:space="preserve"> und hinter dem </w:t>
            </w:r>
            <w:r w:rsidR="00317843" w:rsidRPr="00317843">
              <w:rPr>
                <w:rFonts w:ascii="Calibri" w:hAnsi="Calibri" w:cs="Arial"/>
                <w:b/>
                <w:sz w:val="24"/>
                <w:szCs w:val="24"/>
              </w:rPr>
              <w:t>Parque da Mariña</w:t>
            </w:r>
            <w:r w:rsidR="00317843" w:rsidRPr="00317843">
              <w:rPr>
                <w:rFonts w:ascii="Calibri" w:hAnsi="Calibri" w:cs="Arial"/>
                <w:sz w:val="24"/>
                <w:szCs w:val="24"/>
              </w:rPr>
              <w:t xml:space="preserve">. </w:t>
            </w:r>
            <w:r w:rsidR="00317843">
              <w:rPr>
                <w:rFonts w:ascii="Calibri" w:hAnsi="Calibri" w:cs="Arial"/>
                <w:sz w:val="24"/>
                <w:szCs w:val="24"/>
              </w:rPr>
              <w:t>F</w:t>
            </w:r>
            <w:r w:rsidR="00317843" w:rsidRPr="00317843">
              <w:rPr>
                <w:rFonts w:ascii="Calibri" w:hAnsi="Calibri" w:cs="Arial"/>
                <w:sz w:val="24"/>
                <w:szCs w:val="24"/>
              </w:rPr>
              <w:t xml:space="preserve">ür Atmosphäre sorgen </w:t>
            </w:r>
            <w:r w:rsidR="00C658AC">
              <w:rPr>
                <w:rFonts w:ascii="Calibri" w:hAnsi="Calibri" w:cs="Arial"/>
                <w:sz w:val="24"/>
                <w:szCs w:val="24"/>
              </w:rPr>
              <w:t xml:space="preserve">dort </w:t>
            </w:r>
            <w:r w:rsidR="00317843" w:rsidRPr="00317843">
              <w:rPr>
                <w:rFonts w:ascii="Calibri" w:hAnsi="Calibri" w:cs="Arial"/>
                <w:sz w:val="24"/>
                <w:szCs w:val="24"/>
              </w:rPr>
              <w:t xml:space="preserve">die zahlreichen </w:t>
            </w:r>
            <w:r w:rsidR="00317843" w:rsidRPr="00317843">
              <w:rPr>
                <w:rFonts w:ascii="Calibri" w:hAnsi="Calibri" w:cs="Arial"/>
                <w:b/>
                <w:sz w:val="24"/>
                <w:szCs w:val="24"/>
              </w:rPr>
              <w:t>Restaurants</w:t>
            </w:r>
            <w:r w:rsidR="00317843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317843" w:rsidRPr="00317843">
              <w:rPr>
                <w:rFonts w:ascii="Calibri" w:hAnsi="Calibri" w:cs="Arial"/>
                <w:b/>
                <w:sz w:val="24"/>
                <w:szCs w:val="24"/>
              </w:rPr>
              <w:t>Cafés</w:t>
            </w:r>
            <w:r w:rsidR="00317843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="00317843" w:rsidRPr="00317843">
              <w:rPr>
                <w:rFonts w:ascii="Calibri" w:hAnsi="Calibri" w:cs="Arial"/>
                <w:b/>
                <w:sz w:val="24"/>
                <w:szCs w:val="24"/>
              </w:rPr>
              <w:t>Bars</w:t>
            </w:r>
            <w:r w:rsidR="00317843">
              <w:rPr>
                <w:rFonts w:ascii="Calibri" w:hAnsi="Calibri" w:cs="Arial"/>
                <w:sz w:val="24"/>
                <w:szCs w:val="24"/>
              </w:rPr>
              <w:t>, die man aber überall im Zentrum entdecken kann</w:t>
            </w:r>
            <w:r w:rsidR="00FD02E2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17E83027" w14:textId="77777777" w:rsidR="00FD02E2" w:rsidRPr="00FD02E2" w:rsidRDefault="00FD02E2" w:rsidP="00FD02E2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418C1233" w14:textId="36D3312B" w:rsidR="00FD02E2" w:rsidRPr="00317843" w:rsidRDefault="00FD02E2" w:rsidP="0031784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Den Mittelpunkt des </w:t>
            </w:r>
            <w:r w:rsidRPr="00523CEF">
              <w:rPr>
                <w:rFonts w:ascii="Calibri" w:hAnsi="Calibri" w:cs="Arial"/>
                <w:b/>
                <w:sz w:val="24"/>
                <w:szCs w:val="24"/>
              </w:rPr>
              <w:t xml:space="preserve">historischen Kerns </w:t>
            </w:r>
            <w:r w:rsidR="00523CEF" w:rsidRPr="00523CEF">
              <w:rPr>
                <w:rFonts w:ascii="Calibri" w:hAnsi="Calibri" w:cs="Arial"/>
                <w:b/>
                <w:sz w:val="24"/>
                <w:szCs w:val="24"/>
              </w:rPr>
              <w:t>Ciudad Vieja</w:t>
            </w:r>
            <w:r w:rsidR="00523CE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 xml:space="preserve">markiert die </w:t>
            </w:r>
            <w:r w:rsidRPr="00FD02E2">
              <w:rPr>
                <w:rFonts w:ascii="Calibri" w:hAnsi="Calibri" w:cs="Arial"/>
                <w:sz w:val="24"/>
                <w:szCs w:val="24"/>
              </w:rPr>
              <w:t>älteste romanische Kirche der Stadt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FD02E2">
              <w:rPr>
                <w:rFonts w:ascii="Calibri" w:hAnsi="Calibri" w:cs="Arial"/>
                <w:b/>
                <w:sz w:val="24"/>
                <w:szCs w:val="24"/>
              </w:rPr>
              <w:t>Iglesia de Santiago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aus dem 12. Jahrhundert</w:t>
            </w:r>
            <w:r w:rsidR="008E3A6B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E3A6B">
              <w:rPr>
                <w:rFonts w:ascii="Calibri" w:hAnsi="Calibri" w:cs="Arial"/>
                <w:sz w:val="24"/>
                <w:szCs w:val="24"/>
              </w:rPr>
              <w:t>a</w:t>
            </w:r>
            <w:r>
              <w:rPr>
                <w:rFonts w:ascii="Calibri" w:hAnsi="Calibri" w:cs="Arial"/>
                <w:sz w:val="24"/>
                <w:szCs w:val="24"/>
              </w:rPr>
              <w:t xml:space="preserve">m höchsten Punkt thront </w:t>
            </w:r>
            <w:r w:rsidRPr="00FD02E2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Pr="00FD02E2">
              <w:rPr>
                <w:rFonts w:ascii="Calibri" w:hAnsi="Calibri" w:cs="Arial"/>
                <w:b/>
                <w:sz w:val="24"/>
                <w:szCs w:val="24"/>
              </w:rPr>
              <w:t>Kollegiatskirche Santa Maria del Campo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und östlich das </w:t>
            </w:r>
            <w:r w:rsidRPr="00FD02E2">
              <w:rPr>
                <w:rFonts w:ascii="Calibri" w:hAnsi="Calibri" w:cs="Arial"/>
                <w:b/>
                <w:sz w:val="24"/>
                <w:szCs w:val="24"/>
              </w:rPr>
              <w:t>Convento de las Bárbaras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23CEF">
              <w:rPr>
                <w:rFonts w:ascii="Calibri" w:hAnsi="Calibri" w:cs="Arial"/>
                <w:sz w:val="24"/>
                <w:szCs w:val="24"/>
              </w:rPr>
              <w:t>sowie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die</w:t>
            </w:r>
            <w:r>
              <w:t xml:space="preserve"> </w:t>
            </w:r>
            <w:r w:rsidRPr="00FD02E2">
              <w:rPr>
                <w:rFonts w:ascii="Calibri" w:hAnsi="Calibri" w:cs="Arial"/>
                <w:sz w:val="24"/>
                <w:szCs w:val="24"/>
              </w:rPr>
              <w:t xml:space="preserve">imposante </w:t>
            </w:r>
            <w:r w:rsidRPr="00FD02E2">
              <w:rPr>
                <w:rFonts w:ascii="Calibri" w:hAnsi="Calibri" w:cs="Arial"/>
                <w:b/>
                <w:sz w:val="24"/>
                <w:szCs w:val="24"/>
              </w:rPr>
              <w:t>Iglesia de Santo Domingo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35A2F3B0" w14:textId="77777777" w:rsidR="002207CA" w:rsidRPr="00393518" w:rsidRDefault="002207CA" w:rsidP="00393518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476B7384" w14:textId="0ABFF005" w:rsidR="002207CA" w:rsidRPr="00AD5150" w:rsidRDefault="00772E3F" w:rsidP="00AD515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Einmal ganz um die Stadt schmiegt sich</w:t>
            </w:r>
            <w:r w:rsidR="00393518">
              <w:rPr>
                <w:rFonts w:ascii="Calibri" w:hAnsi="Calibri" w:cs="Arial"/>
                <w:sz w:val="24"/>
                <w:szCs w:val="24"/>
              </w:rPr>
              <w:t xml:space="preserve"> di</w:t>
            </w:r>
            <w:r w:rsidR="00A93E3F">
              <w:rPr>
                <w:rFonts w:ascii="Calibri" w:hAnsi="Calibri" w:cs="Arial"/>
                <w:sz w:val="24"/>
                <w:szCs w:val="24"/>
              </w:rPr>
              <w:t>e begrünte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13 Kilometer lange</w:t>
            </w:r>
            <w:r w:rsidR="00393518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93518" w:rsidRPr="00A93E3F">
              <w:rPr>
                <w:rFonts w:ascii="Calibri" w:hAnsi="Calibri" w:cs="Arial"/>
                <w:b/>
                <w:sz w:val="24"/>
                <w:szCs w:val="24"/>
              </w:rPr>
              <w:t>Ufer</w:t>
            </w:r>
            <w:r>
              <w:rPr>
                <w:rFonts w:ascii="Calibri" w:hAnsi="Calibri" w:cs="Arial"/>
                <w:b/>
                <w:sz w:val="24"/>
                <w:szCs w:val="24"/>
              </w:rPr>
              <w:t>p</w:t>
            </w:r>
            <w:r w:rsidR="00393518" w:rsidRPr="00A93E3F">
              <w:rPr>
                <w:rFonts w:ascii="Calibri" w:hAnsi="Calibri" w:cs="Arial"/>
                <w:b/>
                <w:sz w:val="24"/>
                <w:szCs w:val="24"/>
              </w:rPr>
              <w:t xml:space="preserve">romenadenstraße </w:t>
            </w:r>
            <w:r w:rsidR="002207CA" w:rsidRPr="00A93E3F">
              <w:rPr>
                <w:rFonts w:ascii="Calibri" w:hAnsi="Calibri" w:cs="Arial"/>
                <w:b/>
                <w:sz w:val="24"/>
                <w:szCs w:val="24"/>
              </w:rPr>
              <w:t>Paseo Maritim</w:t>
            </w:r>
            <w:r w:rsidR="00A93E3F" w:rsidRPr="00A93E3F">
              <w:rPr>
                <w:rFonts w:ascii="Calibri" w:hAnsi="Calibri" w:cs="Arial"/>
                <w:b/>
                <w:sz w:val="24"/>
                <w:szCs w:val="24"/>
              </w:rPr>
              <w:t>o oder Avenida de la Marina</w:t>
            </w:r>
            <w:r w:rsidR="00A93E3F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>
              <w:rPr>
                <w:rFonts w:ascii="Calibri" w:hAnsi="Calibri" w:cs="Arial"/>
                <w:sz w:val="24"/>
                <w:szCs w:val="24"/>
              </w:rPr>
              <w:t>die</w:t>
            </w:r>
            <w:r w:rsidR="00A93E3F">
              <w:rPr>
                <w:rFonts w:ascii="Calibri" w:hAnsi="Calibri" w:cs="Arial"/>
                <w:sz w:val="24"/>
                <w:szCs w:val="24"/>
              </w:rPr>
              <w:t xml:space="preserve"> zum Spazieren, Fahrradfahren oder Joggen etc. einlädt. A</w:t>
            </w:r>
            <w:r w:rsidR="00C75C31">
              <w:rPr>
                <w:rFonts w:ascii="Calibri" w:hAnsi="Calibri" w:cs="Arial"/>
                <w:sz w:val="24"/>
                <w:szCs w:val="24"/>
              </w:rPr>
              <w:t>m Hafen kann</w:t>
            </w:r>
            <w:r w:rsidR="00A93E3F">
              <w:rPr>
                <w:rFonts w:ascii="Calibri" w:hAnsi="Calibri" w:cs="Arial"/>
                <w:sz w:val="24"/>
                <w:szCs w:val="24"/>
              </w:rPr>
              <w:t xml:space="preserve"> man</w:t>
            </w:r>
            <w:r w:rsidR="00C75C31">
              <w:rPr>
                <w:rFonts w:ascii="Calibri" w:hAnsi="Calibri" w:cs="Arial"/>
                <w:sz w:val="24"/>
                <w:szCs w:val="24"/>
              </w:rPr>
              <w:t xml:space="preserve"> an ihr</w:t>
            </w:r>
            <w:r w:rsidR="00A93E3F">
              <w:rPr>
                <w:rFonts w:ascii="Calibri" w:hAnsi="Calibri" w:cs="Arial"/>
                <w:sz w:val="24"/>
                <w:szCs w:val="24"/>
              </w:rPr>
              <w:t xml:space="preserve"> die für die Stadt charakteristischen </w:t>
            </w:r>
            <w:r w:rsidR="00A93E3F" w:rsidRPr="00C658AC">
              <w:rPr>
                <w:rFonts w:ascii="Calibri" w:hAnsi="Calibri" w:cs="Arial"/>
                <w:b/>
                <w:sz w:val="24"/>
                <w:szCs w:val="24"/>
              </w:rPr>
              <w:t>Galeriehäuser</w:t>
            </w:r>
            <w:r w:rsidR="00A93E3F">
              <w:rPr>
                <w:rFonts w:ascii="Calibri" w:hAnsi="Calibri" w:cs="Arial"/>
                <w:sz w:val="24"/>
                <w:szCs w:val="24"/>
              </w:rPr>
              <w:t xml:space="preserve"> mit den typischen Gl</w:t>
            </w:r>
            <w:r w:rsidR="00C27AFF">
              <w:rPr>
                <w:rFonts w:ascii="Calibri" w:hAnsi="Calibri" w:cs="Arial"/>
                <w:sz w:val="24"/>
                <w:szCs w:val="24"/>
              </w:rPr>
              <w:t>a</w:t>
            </w:r>
            <w:r w:rsidR="00A93E3F">
              <w:rPr>
                <w:rFonts w:ascii="Calibri" w:hAnsi="Calibri" w:cs="Arial"/>
                <w:sz w:val="24"/>
                <w:szCs w:val="24"/>
              </w:rPr>
              <w:t>sfassaden bewundern</w:t>
            </w:r>
            <w:r w:rsidR="00C75C31">
              <w:rPr>
                <w:rFonts w:ascii="Calibri" w:hAnsi="Calibri" w:cs="Arial"/>
                <w:sz w:val="24"/>
                <w:szCs w:val="24"/>
              </w:rPr>
              <w:t xml:space="preserve">, in denen </w:t>
            </w:r>
            <w:r w:rsidR="00C75C31" w:rsidRPr="005C5CD9">
              <w:rPr>
                <w:rFonts w:ascii="Calibri" w:hAnsi="Calibri" w:cs="Arial"/>
                <w:b/>
                <w:sz w:val="24"/>
                <w:szCs w:val="24"/>
              </w:rPr>
              <w:t>Geschäfte</w:t>
            </w:r>
            <w:r w:rsidR="00C75C31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="00C75C31" w:rsidRPr="005C5CD9">
              <w:rPr>
                <w:rFonts w:ascii="Calibri" w:hAnsi="Calibri" w:cs="Arial"/>
                <w:b/>
                <w:sz w:val="24"/>
                <w:szCs w:val="24"/>
              </w:rPr>
              <w:t>Gastronomie</w:t>
            </w:r>
            <w:r w:rsidR="00C75C31">
              <w:rPr>
                <w:rFonts w:ascii="Calibri" w:hAnsi="Calibri" w:cs="Arial"/>
                <w:sz w:val="24"/>
                <w:szCs w:val="24"/>
              </w:rPr>
              <w:t xml:space="preserve"> untergebracht sind, oder </w:t>
            </w:r>
            <w:r w:rsidR="008E3A6B">
              <w:rPr>
                <w:rFonts w:ascii="Calibri" w:hAnsi="Calibri" w:cs="Arial"/>
                <w:sz w:val="24"/>
                <w:szCs w:val="24"/>
              </w:rPr>
              <w:t xml:space="preserve">ganz im Osten </w:t>
            </w:r>
            <w:r w:rsidR="00C75C31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="00C75C31" w:rsidRPr="005C5CD9">
              <w:rPr>
                <w:rFonts w:ascii="Calibri" w:hAnsi="Calibri" w:cs="Arial"/>
                <w:b/>
                <w:sz w:val="24"/>
                <w:szCs w:val="24"/>
              </w:rPr>
              <w:t xml:space="preserve">Hafenbastion </w:t>
            </w:r>
            <w:r w:rsidR="002207CA" w:rsidRPr="005C5CD9">
              <w:rPr>
                <w:rFonts w:ascii="Calibri" w:hAnsi="Calibri" w:cs="Arial"/>
                <w:b/>
                <w:sz w:val="24"/>
                <w:szCs w:val="24"/>
              </w:rPr>
              <w:t>Cast</w:t>
            </w:r>
            <w:r w:rsidR="00C75C31" w:rsidRPr="005C5CD9">
              <w:rPr>
                <w:rFonts w:ascii="Calibri" w:hAnsi="Calibri" w:cs="Arial"/>
                <w:b/>
                <w:sz w:val="24"/>
                <w:szCs w:val="24"/>
              </w:rPr>
              <w:t>e</w:t>
            </w:r>
            <w:r w:rsidR="002207CA" w:rsidRPr="005C5CD9">
              <w:rPr>
                <w:rFonts w:ascii="Calibri" w:hAnsi="Calibri" w:cs="Arial"/>
                <w:b/>
                <w:sz w:val="24"/>
                <w:szCs w:val="24"/>
              </w:rPr>
              <w:t>lo de San Antón</w:t>
            </w:r>
            <w:r w:rsidR="000D16D8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0D16D8" w:rsidRPr="000D16D8">
              <w:rPr>
                <w:rFonts w:ascii="Calibri" w:hAnsi="Calibri" w:cs="Arial"/>
                <w:sz w:val="24"/>
                <w:szCs w:val="24"/>
              </w:rPr>
              <w:t>mit</w:t>
            </w:r>
            <w:r w:rsidR="000D16D8">
              <w:rPr>
                <w:rFonts w:ascii="Calibri" w:hAnsi="Calibri" w:cs="Arial"/>
                <w:b/>
                <w:sz w:val="24"/>
                <w:szCs w:val="24"/>
              </w:rPr>
              <w:t xml:space="preserve"> Museum</w:t>
            </w:r>
            <w:r w:rsidR="000D16D8" w:rsidRPr="000D16D8">
              <w:rPr>
                <w:rFonts w:ascii="Calibri" w:hAnsi="Calibri" w:cs="Arial"/>
                <w:sz w:val="24"/>
                <w:szCs w:val="24"/>
              </w:rPr>
              <w:t>, Öffnungszeiten: 10.00 bi</w:t>
            </w:r>
            <w:r w:rsidR="000D16D8">
              <w:rPr>
                <w:rFonts w:ascii="Calibri" w:hAnsi="Calibri" w:cs="Arial"/>
                <w:sz w:val="24"/>
                <w:szCs w:val="24"/>
              </w:rPr>
              <w:t>s</w:t>
            </w:r>
            <w:r w:rsidR="000D16D8" w:rsidRPr="000D16D8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97428">
              <w:rPr>
                <w:rFonts w:ascii="Calibri" w:hAnsi="Calibri" w:cs="Arial"/>
                <w:sz w:val="24"/>
                <w:szCs w:val="24"/>
              </w:rPr>
              <w:t>21</w:t>
            </w:r>
            <w:r w:rsidR="000D16D8" w:rsidRPr="000D16D8">
              <w:rPr>
                <w:rFonts w:ascii="Calibri" w:hAnsi="Calibri" w:cs="Arial"/>
                <w:sz w:val="24"/>
                <w:szCs w:val="24"/>
              </w:rPr>
              <w:t>.</w:t>
            </w:r>
            <w:r w:rsidR="00597428">
              <w:rPr>
                <w:rFonts w:ascii="Calibri" w:hAnsi="Calibri" w:cs="Arial"/>
                <w:sz w:val="24"/>
                <w:szCs w:val="24"/>
              </w:rPr>
              <w:t>0</w:t>
            </w:r>
            <w:r w:rsidR="000D16D8" w:rsidRPr="000D16D8">
              <w:rPr>
                <w:rFonts w:ascii="Calibri" w:hAnsi="Calibri" w:cs="Arial"/>
                <w:sz w:val="24"/>
                <w:szCs w:val="24"/>
              </w:rPr>
              <w:t>0 Uhr, Eintritt: 2,- Euro.</w:t>
            </w:r>
          </w:p>
          <w:p w14:paraId="003B5ADC" w14:textId="34F2A407" w:rsidR="004D5A59" w:rsidRPr="00D240EE" w:rsidRDefault="004D5A59" w:rsidP="004D5A59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00195D7A" w14:textId="63224A25" w:rsidR="00ED357D" w:rsidRPr="00ED357D" w:rsidRDefault="00D240EE" w:rsidP="00ED357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Der </w:t>
            </w:r>
            <w:r w:rsidRPr="00D240EE">
              <w:rPr>
                <w:rFonts w:ascii="Calibri" w:hAnsi="Calibri" w:cs="Arial"/>
                <w:b/>
                <w:sz w:val="24"/>
                <w:szCs w:val="24"/>
              </w:rPr>
              <w:t>Herkulesturm Torre de Hercules</w:t>
            </w:r>
            <w:r w:rsidR="00AD5150">
              <w:rPr>
                <w:rFonts w:ascii="Calibri" w:hAnsi="Calibri" w:cs="Arial"/>
                <w:sz w:val="24"/>
                <w:szCs w:val="24"/>
              </w:rPr>
              <w:t xml:space="preserve"> ganz im Norden der Halbinsel</w:t>
            </w:r>
            <w:r>
              <w:rPr>
                <w:rFonts w:ascii="Calibri" w:hAnsi="Calibri" w:cs="Arial"/>
                <w:sz w:val="24"/>
                <w:szCs w:val="24"/>
              </w:rPr>
              <w:t>, ebenfalls über die Küstenstraße zu erreichen</w:t>
            </w:r>
            <w:r w:rsidR="00597428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wurde</w:t>
            </w:r>
            <w:r w:rsidR="00996EB1">
              <w:rPr>
                <w:rFonts w:ascii="Calibri" w:hAnsi="Calibri" w:cs="Arial"/>
                <w:sz w:val="24"/>
                <w:szCs w:val="24"/>
              </w:rPr>
              <w:t xml:space="preserve"> bereits im 2. Jahrhundert </w:t>
            </w:r>
            <w:r w:rsidRPr="00D240EE">
              <w:rPr>
                <w:rFonts w:ascii="Calibri" w:hAnsi="Calibri" w:cs="Arial"/>
                <w:sz w:val="24"/>
                <w:szCs w:val="24"/>
              </w:rPr>
              <w:t xml:space="preserve">unter dem römischen Kaiser Trajan </w:t>
            </w:r>
            <w:r w:rsidR="00996EB1">
              <w:rPr>
                <w:rFonts w:ascii="Calibri" w:hAnsi="Calibri" w:cs="Arial"/>
                <w:sz w:val="24"/>
                <w:szCs w:val="24"/>
              </w:rPr>
              <w:t>errichtet, was ihn zum ältesten aktiven Leuchtturm der Welt macht</w:t>
            </w:r>
            <w:r w:rsidRPr="00D240EE">
              <w:rPr>
                <w:rFonts w:ascii="Calibri" w:hAnsi="Calibri" w:cs="Arial"/>
                <w:sz w:val="24"/>
                <w:szCs w:val="24"/>
              </w:rPr>
              <w:t>.</w:t>
            </w:r>
            <w:r w:rsidR="00996EB1">
              <w:rPr>
                <w:rFonts w:ascii="Calibri" w:hAnsi="Calibri" w:cs="Arial"/>
                <w:sz w:val="24"/>
                <w:szCs w:val="24"/>
              </w:rPr>
              <w:t xml:space="preserve"> Für eine herrliche Aussicht kann er</w:t>
            </w:r>
            <w:r w:rsidR="00430F50">
              <w:rPr>
                <w:rFonts w:ascii="Calibri" w:hAnsi="Calibri" w:cs="Arial"/>
                <w:sz w:val="24"/>
                <w:szCs w:val="24"/>
              </w:rPr>
              <w:t xml:space="preserve"> auch</w:t>
            </w:r>
            <w:r w:rsidR="00996EB1">
              <w:rPr>
                <w:rFonts w:ascii="Calibri" w:hAnsi="Calibri" w:cs="Arial"/>
                <w:sz w:val="24"/>
                <w:szCs w:val="24"/>
              </w:rPr>
              <w:t xml:space="preserve"> bestiegen wer</w:t>
            </w:r>
            <w:r w:rsidR="00430F50">
              <w:rPr>
                <w:rFonts w:ascii="Calibri" w:hAnsi="Calibri" w:cs="Arial"/>
                <w:sz w:val="24"/>
                <w:szCs w:val="24"/>
              </w:rPr>
              <w:t>d</w:t>
            </w:r>
            <w:r w:rsidR="00996EB1">
              <w:rPr>
                <w:rFonts w:ascii="Calibri" w:hAnsi="Calibri" w:cs="Arial"/>
                <w:sz w:val="24"/>
                <w:szCs w:val="24"/>
              </w:rPr>
              <w:t xml:space="preserve">en, Öffnungszeiten: </w:t>
            </w:r>
            <w:r w:rsidR="00EA0DD5">
              <w:rPr>
                <w:rFonts w:ascii="Calibri" w:hAnsi="Calibri" w:cs="Arial"/>
                <w:sz w:val="24"/>
                <w:szCs w:val="24"/>
              </w:rPr>
              <w:t xml:space="preserve">10.00 bis </w:t>
            </w:r>
            <w:r w:rsidR="00597428">
              <w:rPr>
                <w:rFonts w:ascii="Calibri" w:hAnsi="Calibri" w:cs="Arial"/>
                <w:sz w:val="24"/>
                <w:szCs w:val="24"/>
              </w:rPr>
              <w:t>21</w:t>
            </w:r>
            <w:r w:rsidR="00EA0DD5">
              <w:rPr>
                <w:rFonts w:ascii="Calibri" w:hAnsi="Calibri" w:cs="Arial"/>
                <w:sz w:val="24"/>
                <w:szCs w:val="24"/>
              </w:rPr>
              <w:t xml:space="preserve">.00 </w:t>
            </w:r>
            <w:r w:rsidR="00996EB1">
              <w:rPr>
                <w:rFonts w:ascii="Calibri" w:hAnsi="Calibri" w:cs="Arial"/>
                <w:sz w:val="24"/>
                <w:szCs w:val="24"/>
              </w:rPr>
              <w:t>Uhr</w:t>
            </w:r>
            <w:r w:rsidR="00430F50">
              <w:rPr>
                <w:rFonts w:ascii="Calibri" w:hAnsi="Calibri" w:cs="Arial"/>
                <w:sz w:val="24"/>
                <w:szCs w:val="24"/>
              </w:rPr>
              <w:t>, Eintritt: 3,- Euro.</w:t>
            </w:r>
          </w:p>
          <w:p w14:paraId="6823C399" w14:textId="77777777" w:rsidR="00ED357D" w:rsidRDefault="00ED357D" w:rsidP="00ED357D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Ein ganzes Netz an Spazierwegen ist um das Baudenkmal gespannt.</w:t>
            </w:r>
          </w:p>
          <w:p w14:paraId="3F13A83A" w14:textId="77777777" w:rsidR="00996EB1" w:rsidRPr="00996EB1" w:rsidRDefault="00996EB1" w:rsidP="00996EB1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58688082" w14:textId="0384B267" w:rsidR="00CF6A16" w:rsidRPr="00CF6A16" w:rsidRDefault="00CF6A16" w:rsidP="00CF6A1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Vom Hafen aus quer durch die Stadt gelangt man zum </w:t>
            </w:r>
            <w:r w:rsidRPr="004D5A59">
              <w:rPr>
                <w:rFonts w:ascii="Calibri" w:hAnsi="Calibri" w:cs="Arial"/>
                <w:b/>
                <w:sz w:val="24"/>
                <w:szCs w:val="24"/>
              </w:rPr>
              <w:t>Sandstrand</w:t>
            </w:r>
            <w:r w:rsidRPr="004D5A59">
              <w:rPr>
                <w:b/>
              </w:rPr>
              <w:t xml:space="preserve"> </w:t>
            </w:r>
            <w:r w:rsidRPr="004D5A59">
              <w:rPr>
                <w:rFonts w:ascii="Calibri" w:hAnsi="Calibri" w:cs="Arial"/>
                <w:b/>
                <w:sz w:val="24"/>
                <w:szCs w:val="24"/>
              </w:rPr>
              <w:t>Playa del Orzán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auf der anderen Seite des Istmus</w:t>
            </w:r>
            <w:r w:rsidRPr="004D5A59">
              <w:rPr>
                <w:rFonts w:ascii="Calibri" w:hAnsi="Calibri" w:cs="Arial"/>
                <w:sz w:val="24"/>
                <w:szCs w:val="24"/>
              </w:rPr>
              <w:t xml:space="preserve">. </w:t>
            </w:r>
            <w:r>
              <w:rPr>
                <w:rFonts w:ascii="Calibri" w:hAnsi="Calibri" w:cs="Arial"/>
                <w:sz w:val="24"/>
                <w:szCs w:val="24"/>
              </w:rPr>
              <w:t>A</w:t>
            </w:r>
            <w:r w:rsidRPr="004D5A59">
              <w:rPr>
                <w:rFonts w:ascii="Calibri" w:hAnsi="Calibri" w:cs="Arial"/>
                <w:sz w:val="24"/>
                <w:szCs w:val="24"/>
              </w:rPr>
              <w:t xml:space="preserve">m Ende der Bucht </w:t>
            </w:r>
            <w:r>
              <w:rPr>
                <w:rFonts w:ascii="Calibri" w:hAnsi="Calibri" w:cs="Arial"/>
                <w:sz w:val="24"/>
                <w:szCs w:val="24"/>
              </w:rPr>
              <w:t>erheb</w:t>
            </w:r>
            <w:r w:rsidRPr="004D5A59">
              <w:rPr>
                <w:rFonts w:ascii="Calibri" w:hAnsi="Calibri" w:cs="Arial"/>
                <w:sz w:val="24"/>
                <w:szCs w:val="24"/>
              </w:rPr>
              <w:t>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sich dort </w:t>
            </w:r>
            <w:r w:rsidRPr="004D5A59">
              <w:rPr>
                <w:rFonts w:ascii="Calibri" w:hAnsi="Calibri" w:cs="Arial"/>
                <w:sz w:val="24"/>
                <w:szCs w:val="24"/>
              </w:rPr>
              <w:t xml:space="preserve">der 50 </w:t>
            </w:r>
            <w:r>
              <w:rPr>
                <w:rFonts w:ascii="Calibri" w:hAnsi="Calibri" w:cs="Arial"/>
                <w:sz w:val="24"/>
                <w:szCs w:val="24"/>
              </w:rPr>
              <w:t>Meter</w:t>
            </w:r>
            <w:r w:rsidRPr="004D5A59">
              <w:rPr>
                <w:rFonts w:ascii="Calibri" w:hAnsi="Calibri" w:cs="Arial"/>
                <w:sz w:val="24"/>
                <w:szCs w:val="24"/>
              </w:rPr>
              <w:t xml:space="preserve"> hohe </w:t>
            </w:r>
            <w:r w:rsidRPr="004D5A59">
              <w:rPr>
                <w:rFonts w:ascii="Calibri" w:hAnsi="Calibri" w:cs="Arial"/>
                <w:b/>
                <w:sz w:val="24"/>
                <w:szCs w:val="24"/>
              </w:rPr>
              <w:t>Obelisco Millenium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 xml:space="preserve">als Monument zum Jahrtausentwechsel und </w:t>
            </w:r>
            <w:r w:rsidRPr="004D5A59">
              <w:rPr>
                <w:rFonts w:ascii="Calibri" w:hAnsi="Calibri" w:cs="Arial"/>
                <w:sz w:val="24"/>
                <w:szCs w:val="24"/>
              </w:rPr>
              <w:t>im Dialog mit dem Herkulesturm.</w:t>
            </w:r>
          </w:p>
        </w:tc>
      </w:tr>
    </w:tbl>
    <w:p w14:paraId="3E7A465B" w14:textId="77777777" w:rsidR="00D30B78" w:rsidRPr="00947085" w:rsidRDefault="00D30B78" w:rsidP="00D30B78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1" w:name="_Hlk159831299"/>
      <w:bookmarkStart w:id="2" w:name="_Hlk159830747"/>
      <w:r w:rsidRPr="00947085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Pr="00947085">
        <w:rPr>
          <w:rFonts w:asciiTheme="minorHAnsi" w:hAnsiTheme="minorHAnsi"/>
          <w:sz w:val="36"/>
          <w:szCs w:val="36"/>
          <w:u w:val="none"/>
        </w:rPr>
        <w:t xml:space="preserve">Saint </w:t>
      </w:r>
      <w:r>
        <w:rPr>
          <w:rFonts w:asciiTheme="minorHAnsi" w:hAnsiTheme="minorHAnsi"/>
          <w:sz w:val="36"/>
          <w:szCs w:val="36"/>
          <w:u w:val="none"/>
        </w:rPr>
        <w:t>Anne</w:t>
      </w:r>
      <w:r w:rsidRPr="00947085">
        <w:rPr>
          <w:rFonts w:asciiTheme="minorHAnsi" w:hAnsiTheme="minorHAnsi"/>
          <w:sz w:val="36"/>
          <w:szCs w:val="36"/>
          <w:u w:val="none"/>
        </w:rPr>
        <w:t xml:space="preserve"> / </w:t>
      </w:r>
      <w:r>
        <w:rPr>
          <w:rFonts w:asciiTheme="minorHAnsi" w:hAnsiTheme="minorHAnsi"/>
          <w:sz w:val="36"/>
          <w:szCs w:val="36"/>
          <w:u w:val="none"/>
        </w:rPr>
        <w:t>Alderney</w:t>
      </w:r>
    </w:p>
    <w:tbl>
      <w:tblPr>
        <w:tblStyle w:val="TableGrid1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9188"/>
      </w:tblGrid>
      <w:tr w:rsidR="00D30B78" w:rsidRPr="00947085" w14:paraId="34EF7A87" w14:textId="77777777" w:rsidTr="00E02C96">
        <w:trPr>
          <w:trHeight w:val="2247"/>
        </w:trPr>
        <w:tc>
          <w:tcPr>
            <w:tcW w:w="1727" w:type="dxa"/>
          </w:tcPr>
          <w:bookmarkEnd w:id="1"/>
          <w:p w14:paraId="73E9EFD7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47085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 xml:space="preserve">Saint </w:t>
            </w: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Anne</w:t>
            </w:r>
          </w:p>
          <w:p w14:paraId="70A302B0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</w:p>
          <w:p w14:paraId="38AB163F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16812F8D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750A04B1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1C62FDA7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1CA9B32E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9188" w:type="dxa"/>
          </w:tcPr>
          <w:p w14:paraId="354BB870" w14:textId="141F3545" w:rsidR="00D30B78" w:rsidRPr="00947085" w:rsidRDefault="00DD3FC3" w:rsidP="00947E3C">
            <w:pPr>
              <w:tabs>
                <w:tab w:val="left" w:pos="6385"/>
                <w:tab w:val="left" w:pos="7944"/>
              </w:tabs>
              <w:spacing w:line="276" w:lineRule="auto"/>
              <w:ind w:left="720" w:right="-103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DD3FC3">
              <w:rPr>
                <w:rFonts w:ascii="Calibri" w:hAnsi="Calibri" w:cs="Arial"/>
                <w:sz w:val="24"/>
                <w:szCs w:val="24"/>
              </w:rPr>
              <w:t>ist der Hauptort der britischen Kanalinsel Alderney</w:t>
            </w:r>
            <w:r w:rsidR="003E6947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Pr="00DD3FC3">
              <w:rPr>
                <w:rFonts w:ascii="Calibri" w:hAnsi="Calibri" w:cs="Arial"/>
                <w:sz w:val="24"/>
                <w:szCs w:val="24"/>
              </w:rPr>
              <w:t>zugleich</w:t>
            </w:r>
            <w:r w:rsidR="003E6947">
              <w:rPr>
                <w:rFonts w:ascii="Calibri" w:hAnsi="Calibri" w:cs="Arial"/>
                <w:sz w:val="24"/>
                <w:szCs w:val="24"/>
              </w:rPr>
              <w:t xml:space="preserve"> auch</w:t>
            </w:r>
            <w:r w:rsidRPr="00DD3FC3">
              <w:rPr>
                <w:rFonts w:ascii="Calibri" w:hAnsi="Calibri" w:cs="Arial"/>
                <w:sz w:val="24"/>
                <w:szCs w:val="24"/>
              </w:rPr>
              <w:t xml:space="preserve"> die einzige </w:t>
            </w:r>
            <w:r w:rsidR="00E02C96">
              <w:rPr>
                <w:rFonts w:ascii="Calibri" w:hAnsi="Calibri" w:cs="Arial"/>
                <w:sz w:val="24"/>
                <w:szCs w:val="24"/>
              </w:rPr>
              <w:t>Ansiedlung</w:t>
            </w:r>
            <w:r w:rsidRPr="00DD3FC3">
              <w:rPr>
                <w:rFonts w:ascii="Calibri" w:hAnsi="Calibri" w:cs="Arial"/>
                <w:sz w:val="24"/>
                <w:szCs w:val="24"/>
              </w:rPr>
              <w:t xml:space="preserve"> auf der </w:t>
            </w:r>
            <w:r w:rsidR="003E6947">
              <w:rPr>
                <w:rFonts w:ascii="Calibri" w:hAnsi="Calibri" w:cs="Arial"/>
                <w:sz w:val="24"/>
                <w:szCs w:val="24"/>
              </w:rPr>
              <w:t>Landmasse mit rund</w:t>
            </w:r>
            <w:r w:rsidRPr="00DD3FC3">
              <w:rPr>
                <w:rFonts w:ascii="Calibri" w:hAnsi="Calibri" w:cs="Arial"/>
                <w:sz w:val="24"/>
                <w:szCs w:val="24"/>
              </w:rPr>
              <w:t xml:space="preserve"> 2.000 Einwohner</w:t>
            </w:r>
            <w:r w:rsidR="003E6947">
              <w:rPr>
                <w:rFonts w:ascii="Calibri" w:hAnsi="Calibri" w:cs="Arial"/>
                <w:sz w:val="24"/>
                <w:szCs w:val="24"/>
              </w:rPr>
              <w:t>n</w:t>
            </w:r>
            <w:r w:rsidRPr="00DD3FC3">
              <w:rPr>
                <w:rFonts w:ascii="Calibri" w:hAnsi="Calibri" w:cs="Arial"/>
                <w:sz w:val="24"/>
                <w:szCs w:val="24"/>
              </w:rPr>
              <w:t>.</w:t>
            </w:r>
            <w:r w:rsidR="003E694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947E3C">
              <w:rPr>
                <w:rFonts w:ascii="Calibri" w:hAnsi="Calibri" w:cs="Arial"/>
                <w:sz w:val="24"/>
                <w:szCs w:val="24"/>
              </w:rPr>
              <w:t xml:space="preserve">Alderney 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 xml:space="preserve">ist die </w:t>
            </w:r>
            <w:r w:rsidR="00947E3C">
              <w:rPr>
                <w:rFonts w:ascii="Calibri" w:hAnsi="Calibri" w:cs="Arial"/>
                <w:sz w:val="24"/>
                <w:szCs w:val="24"/>
              </w:rPr>
              <w:t>m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>it 7,8 km² drittgrößte</w:t>
            </w:r>
            <w:r w:rsidR="00947E3C">
              <w:rPr>
                <w:rFonts w:ascii="Calibri" w:hAnsi="Calibri" w:cs="Arial"/>
                <w:sz w:val="24"/>
                <w:szCs w:val="24"/>
              </w:rPr>
              <w:t xml:space="preserve"> und die 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>nördlichste der vor der französischen Küste liegenden Kanalinseln und gehört zur Vogtei (bailiwick) Guernsey</w:t>
            </w:r>
            <w:r w:rsidR="00947E3C">
              <w:rPr>
                <w:rFonts w:ascii="Calibri" w:hAnsi="Calibri" w:cs="Arial"/>
                <w:sz w:val="24"/>
                <w:szCs w:val="24"/>
              </w:rPr>
              <w:t>.</w:t>
            </w:r>
            <w:r w:rsidR="00947E3C">
              <w:t xml:space="preserve"> </w:t>
            </w:r>
            <w:r w:rsidR="00947E3C">
              <w:rPr>
                <w:rFonts w:ascii="Calibri" w:hAnsi="Calibri" w:cs="Arial"/>
                <w:sz w:val="24"/>
                <w:szCs w:val="24"/>
              </w:rPr>
              <w:t>Das Eiland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947E3C">
              <w:rPr>
                <w:rFonts w:ascii="Calibri" w:hAnsi="Calibri" w:cs="Arial"/>
                <w:sz w:val="24"/>
                <w:szCs w:val="24"/>
              </w:rPr>
              <w:t>befinde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>t</w:t>
            </w:r>
            <w:r w:rsidR="00947E3C">
              <w:rPr>
                <w:rFonts w:ascii="Calibri" w:hAnsi="Calibri" w:cs="Arial"/>
                <w:sz w:val="24"/>
                <w:szCs w:val="24"/>
              </w:rPr>
              <w:t xml:space="preserve"> sich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947E3C">
              <w:rPr>
                <w:rFonts w:ascii="Calibri" w:hAnsi="Calibri" w:cs="Arial"/>
                <w:sz w:val="24"/>
                <w:szCs w:val="24"/>
              </w:rPr>
              <w:t>dabei rund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 xml:space="preserve"> 15 Kilometer westlich des Cap de la Hague a</w:t>
            </w:r>
            <w:r w:rsidR="00D94543">
              <w:rPr>
                <w:rFonts w:ascii="Calibri" w:hAnsi="Calibri" w:cs="Arial"/>
                <w:sz w:val="24"/>
                <w:szCs w:val="24"/>
              </w:rPr>
              <w:t>n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 xml:space="preserve"> der Halbinsel Cotentin, 32 Kilometer nordöstlich von Guernsey und 95 Kilometer südlich von Großbritannien </w:t>
            </w:r>
            <w:r w:rsidR="00947E3C">
              <w:rPr>
                <w:rFonts w:ascii="Calibri" w:hAnsi="Calibri" w:cs="Arial"/>
                <w:sz w:val="24"/>
                <w:szCs w:val="24"/>
              </w:rPr>
              <w:t xml:space="preserve">sowie 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 xml:space="preserve">nicht </w:t>
            </w:r>
            <w:r w:rsidR="00947E3C">
              <w:rPr>
                <w:rFonts w:ascii="Calibri" w:hAnsi="Calibri" w:cs="Arial"/>
                <w:sz w:val="24"/>
                <w:szCs w:val="24"/>
              </w:rPr>
              <w:t xml:space="preserve">wie die übrigen Inseln </w:t>
            </w:r>
            <w:r w:rsidR="00947E3C" w:rsidRPr="00947E3C">
              <w:rPr>
                <w:rFonts w:ascii="Calibri" w:hAnsi="Calibri" w:cs="Arial"/>
                <w:sz w:val="24"/>
                <w:szCs w:val="24"/>
              </w:rPr>
              <w:t>in der Bucht von Saint-Malo, sondern im Ärmelkanal selbst.</w:t>
            </w:r>
          </w:p>
        </w:tc>
      </w:tr>
      <w:tr w:rsidR="00D30B78" w:rsidRPr="00947085" w14:paraId="760F4C32" w14:textId="77777777" w:rsidTr="00E02C96">
        <w:trPr>
          <w:trHeight w:val="9352"/>
        </w:trPr>
        <w:tc>
          <w:tcPr>
            <w:tcW w:w="1727" w:type="dxa"/>
          </w:tcPr>
          <w:p w14:paraId="623C5EB7" w14:textId="77777777" w:rsidR="00D30B78" w:rsidRPr="00947085" w:rsidRDefault="00D30B78" w:rsidP="00156032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410A6BDF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 w:rsidRPr="00947085"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47D9183D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6E83A7E9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4BCD87FC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26E6AF95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7AEAA338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16848F1C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 w:rsidRPr="00947085"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7672F112" w14:textId="77777777" w:rsidR="00D30B78" w:rsidRPr="00947085" w:rsidRDefault="00D30B78" w:rsidP="00156032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9188" w:type="dxa"/>
          </w:tcPr>
          <w:p w14:paraId="32973FD1" w14:textId="77777777" w:rsidR="00D30B78" w:rsidRPr="00947085" w:rsidRDefault="00D30B78" w:rsidP="00156032">
            <w:pPr>
              <w:ind w:left="720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6F780D90" w14:textId="2A272DDC" w:rsidR="00D30B78" w:rsidRPr="00947085" w:rsidRDefault="00D30B78" w:rsidP="00D94543">
            <w:pPr>
              <w:spacing w:before="120" w:after="120" w:line="276" w:lineRule="auto"/>
              <w:ind w:left="720"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947085">
              <w:rPr>
                <w:rFonts w:asciiTheme="minorHAnsi" w:hAnsiTheme="minorHAnsi" w:cs="Arial"/>
                <w:b/>
                <w:sz w:val="24"/>
                <w:szCs w:val="24"/>
              </w:rPr>
              <w:t>Guernsey-Pfund (GGP)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ist die Landeswährung, wobei es sich nur um einen eigenen Druck des Britischen Pfund für die Insel handelt, der auch nur dort gilt. Das </w:t>
            </w:r>
            <w:r w:rsidRPr="00947085">
              <w:rPr>
                <w:rFonts w:asciiTheme="minorHAnsi" w:hAnsiTheme="minorHAnsi" w:cs="Arial"/>
                <w:b/>
                <w:sz w:val="24"/>
                <w:szCs w:val="24"/>
              </w:rPr>
              <w:t>Britische Pfund Sterling (GBP)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ist die offizielle Währung Großbritanniens, Kreditkarten werden meistens akzeptiert.</w:t>
            </w:r>
          </w:p>
          <w:p w14:paraId="6BAD48F1" w14:textId="157F8C1C" w:rsidR="00D30B78" w:rsidRPr="00947085" w:rsidRDefault="00D30B78" w:rsidP="00E02C96">
            <w:pPr>
              <w:spacing w:before="120" w:after="120" w:line="276" w:lineRule="auto"/>
              <w:ind w:left="720"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47085">
              <w:rPr>
                <w:rFonts w:asciiTheme="minorHAnsi" w:hAnsiTheme="minorHAnsi" w:cs="Arial"/>
                <w:sz w:val="24"/>
                <w:szCs w:val="24"/>
              </w:rPr>
              <w:t>Wechselkurs: 1,- Euro = 0,</w:t>
            </w:r>
            <w:r w:rsidR="008609CA">
              <w:rPr>
                <w:rFonts w:asciiTheme="minorHAnsi" w:hAnsiTheme="minorHAnsi" w:cs="Arial"/>
                <w:sz w:val="24"/>
                <w:szCs w:val="24"/>
              </w:rPr>
              <w:t>84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GBP; 1,- GBP = 1,1</w:t>
            </w:r>
            <w:r w:rsidR="008609CA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Euro</w:t>
            </w:r>
          </w:p>
          <w:p w14:paraId="71D43AA9" w14:textId="77777777" w:rsidR="00D30B78" w:rsidRPr="00947085" w:rsidRDefault="00D30B78" w:rsidP="00156032">
            <w:pPr>
              <w:spacing w:before="120" w:after="120" w:line="276" w:lineRule="auto"/>
              <w:ind w:left="720" w:right="288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A10D2CF" w14:textId="75C1EBB6" w:rsidR="00D94543" w:rsidRPr="00E02C96" w:rsidRDefault="00D30B78" w:rsidP="00722053">
            <w:pPr>
              <w:numPr>
                <w:ilvl w:val="0"/>
                <w:numId w:val="2"/>
              </w:numPr>
              <w:spacing w:before="120" w:after="120" w:line="276" w:lineRule="auto"/>
              <w:ind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MS Amera verbleibt </w:t>
            </w:r>
            <w:r w:rsidR="008609CA" w:rsidRPr="00E02C96">
              <w:rPr>
                <w:rFonts w:asciiTheme="minorHAnsi" w:hAnsiTheme="minorHAnsi" w:cs="Arial"/>
                <w:sz w:val="24"/>
                <w:szCs w:val="24"/>
              </w:rPr>
              <w:t xml:space="preserve">vor Anker 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auf Reede vor der Küste und die schiffseigenen </w:t>
            </w:r>
            <w:r w:rsidRPr="00947085">
              <w:rPr>
                <w:rFonts w:asciiTheme="minorHAnsi" w:hAnsiTheme="minorHAnsi" w:cs="Arial"/>
                <w:b/>
                <w:sz w:val="24"/>
                <w:szCs w:val="24"/>
              </w:rPr>
              <w:t xml:space="preserve">Tender-Boote 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>sorgen für den Transfer an Land.</w:t>
            </w:r>
            <w:r w:rsidR="008609CA" w:rsidRPr="00E02C96">
              <w:rPr>
                <w:rFonts w:asciiTheme="minorHAnsi" w:hAnsiTheme="minorHAnsi" w:cs="Arial"/>
                <w:sz w:val="24"/>
                <w:szCs w:val="24"/>
              </w:rPr>
              <w:t xml:space="preserve"> Vom Anleger dort kann man Saint Anne und die Insel insgesamt zu Fuß erkunden.</w:t>
            </w:r>
            <w:r w:rsidR="00A95A51" w:rsidRPr="00E02C96">
              <w:rPr>
                <w:rFonts w:asciiTheme="minorHAnsi" w:hAnsiTheme="minorHAnsi" w:cs="Arial"/>
                <w:sz w:val="24"/>
                <w:szCs w:val="24"/>
              </w:rPr>
              <w:t xml:space="preserve"> Taxen gibt es keine.</w:t>
            </w:r>
            <w:r w:rsidR="00E02C96" w:rsidRPr="00E02C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94543" w:rsidRPr="00E02C96">
              <w:rPr>
                <w:rFonts w:asciiTheme="minorHAnsi" w:hAnsiTheme="minorHAnsi" w:cs="Arial"/>
                <w:sz w:val="24"/>
                <w:szCs w:val="24"/>
              </w:rPr>
              <w:t xml:space="preserve">Ins </w:t>
            </w:r>
            <w:r w:rsidR="00E02C96" w:rsidRPr="00E02C96">
              <w:rPr>
                <w:rFonts w:asciiTheme="minorHAnsi" w:hAnsiTheme="minorHAnsi" w:cs="Arial"/>
                <w:b/>
                <w:sz w:val="24"/>
                <w:szCs w:val="24"/>
              </w:rPr>
              <w:t>Ortsz</w:t>
            </w:r>
            <w:r w:rsidR="00D94543" w:rsidRPr="00E02C96">
              <w:rPr>
                <w:rFonts w:asciiTheme="minorHAnsi" w:hAnsiTheme="minorHAnsi" w:cs="Arial"/>
                <w:b/>
                <w:sz w:val="24"/>
                <w:szCs w:val="24"/>
              </w:rPr>
              <w:t>entrum</w:t>
            </w:r>
            <w:r w:rsidR="00D94543" w:rsidRPr="00E02C96">
              <w:rPr>
                <w:rFonts w:asciiTheme="minorHAnsi" w:hAnsiTheme="minorHAnsi" w:cs="Arial"/>
                <w:sz w:val="24"/>
                <w:szCs w:val="24"/>
              </w:rPr>
              <w:t xml:space="preserve"> gelangt man nach rund 600 Metern, wo man ein paar </w:t>
            </w:r>
            <w:r w:rsidR="00D94543" w:rsidRPr="00E02C96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="00D94543" w:rsidRPr="00E02C96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D94543" w:rsidRPr="00E02C96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D94543" w:rsidRPr="00E02C96">
              <w:rPr>
                <w:rFonts w:asciiTheme="minorHAnsi" w:hAnsiTheme="minorHAnsi" w:cs="Arial"/>
                <w:sz w:val="24"/>
                <w:szCs w:val="24"/>
              </w:rPr>
              <w:t xml:space="preserve"> sowie die </w:t>
            </w:r>
            <w:r w:rsidR="00D94543" w:rsidRPr="00E02C96">
              <w:rPr>
                <w:rFonts w:asciiTheme="minorHAnsi" w:hAnsiTheme="minorHAnsi" w:cs="Arial"/>
                <w:b/>
                <w:sz w:val="24"/>
                <w:szCs w:val="24"/>
              </w:rPr>
              <w:t>Kirche Sainte Anne</w:t>
            </w:r>
            <w:r w:rsidR="00D94543" w:rsidRPr="00E02C96">
              <w:rPr>
                <w:rFonts w:asciiTheme="minorHAnsi" w:hAnsiTheme="minorHAnsi" w:cs="Arial"/>
                <w:sz w:val="24"/>
                <w:szCs w:val="24"/>
              </w:rPr>
              <w:t xml:space="preserve"> entdecken und das </w:t>
            </w:r>
            <w:r w:rsidR="00D94543" w:rsidRPr="00E02C96">
              <w:rPr>
                <w:rFonts w:asciiTheme="minorHAnsi" w:hAnsiTheme="minorHAnsi" w:cs="Arial"/>
                <w:b/>
                <w:sz w:val="24"/>
                <w:szCs w:val="24"/>
              </w:rPr>
              <w:t>Alderney Museum</w:t>
            </w:r>
            <w:r w:rsidR="00D94543" w:rsidRPr="00E02C96">
              <w:rPr>
                <w:rFonts w:asciiTheme="minorHAnsi" w:hAnsiTheme="minorHAnsi" w:cs="Arial"/>
                <w:sz w:val="24"/>
                <w:szCs w:val="24"/>
              </w:rPr>
              <w:t xml:space="preserve"> besuchen kann, Öffnungszeiten: 10.00 bis 12.00 Uhr, Eintritt: 3,- GBP.</w:t>
            </w:r>
          </w:p>
          <w:p w14:paraId="7C92C84D" w14:textId="77777777" w:rsidR="003E6947" w:rsidRPr="008609CA" w:rsidRDefault="003E6947" w:rsidP="008609CA">
            <w:pPr>
              <w:spacing w:before="120" w:after="120" w:line="276" w:lineRule="auto"/>
              <w:ind w:left="720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6810559" w14:textId="4ED3A6D7" w:rsidR="00286BA7" w:rsidRPr="00A95A51" w:rsidRDefault="008609CA" w:rsidP="00D94543">
            <w:pPr>
              <w:numPr>
                <w:ilvl w:val="0"/>
                <w:numId w:val="2"/>
              </w:numPr>
              <w:spacing w:before="120" w:after="120" w:line="276" w:lineRule="auto"/>
              <w:ind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Gleich am Hafen thront die </w:t>
            </w:r>
            <w:r w:rsidRPr="008609CA">
              <w:rPr>
                <w:rFonts w:asciiTheme="minorHAnsi" w:hAnsiTheme="minorHAnsi" w:cs="Arial"/>
                <w:b/>
                <w:sz w:val="24"/>
                <w:szCs w:val="24"/>
              </w:rPr>
              <w:t>Verteidigungsbastion Fort Grosnez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nur eine Landspitze weiter südwestlich </w:t>
            </w:r>
            <w:r w:rsidRPr="008609CA">
              <w:rPr>
                <w:rFonts w:asciiTheme="minorHAnsi" w:hAnsiTheme="minorHAnsi" w:cs="Arial"/>
                <w:b/>
                <w:sz w:val="24"/>
                <w:szCs w:val="24"/>
              </w:rPr>
              <w:t>Fort Doyle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noch weiter westlich </w:t>
            </w:r>
            <w:r w:rsidRPr="008609CA">
              <w:rPr>
                <w:rFonts w:asciiTheme="minorHAnsi" w:hAnsiTheme="minorHAnsi" w:cs="Arial"/>
                <w:b/>
                <w:sz w:val="24"/>
                <w:szCs w:val="24"/>
              </w:rPr>
              <w:t>Fort Tourgis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in exponierter Lage auf einem grünen Hügel</w:t>
            </w:r>
            <w:r w:rsidR="00286BA7">
              <w:rPr>
                <w:rFonts w:asciiTheme="minorHAnsi" w:hAnsiTheme="minorHAnsi" w:cs="Arial"/>
                <w:sz w:val="24"/>
                <w:szCs w:val="24"/>
              </w:rPr>
              <w:t>, per Spaziergang zu erreichen.</w:t>
            </w:r>
            <w:r w:rsidR="00E02C96">
              <w:rPr>
                <w:rFonts w:asciiTheme="minorHAnsi" w:hAnsiTheme="minorHAnsi" w:cs="Arial"/>
                <w:sz w:val="24"/>
                <w:szCs w:val="24"/>
              </w:rPr>
              <w:t xml:space="preserve"> Am Ufer erstreckt sich der weitläufige </w:t>
            </w:r>
            <w:r w:rsidR="00E02C96" w:rsidRPr="00E02C96">
              <w:rPr>
                <w:rFonts w:asciiTheme="minorHAnsi" w:hAnsiTheme="minorHAnsi" w:cs="Arial"/>
                <w:b/>
                <w:sz w:val="24"/>
                <w:szCs w:val="24"/>
              </w:rPr>
              <w:t>Strand Platte Saline</w:t>
            </w:r>
            <w:r w:rsidR="00E02C96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1E13661" w14:textId="77777777" w:rsidR="00A95A51" w:rsidRPr="00286BA7" w:rsidRDefault="00A95A51" w:rsidP="00286BA7">
            <w:pPr>
              <w:spacing w:before="120" w:after="120" w:line="276" w:lineRule="auto"/>
              <w:ind w:left="720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7109AFF" w14:textId="249E81F0" w:rsidR="00A95A51" w:rsidRPr="00A95A51" w:rsidRDefault="00A95A51" w:rsidP="00D94543">
            <w:pPr>
              <w:numPr>
                <w:ilvl w:val="0"/>
                <w:numId w:val="2"/>
              </w:numPr>
              <w:spacing w:before="120" w:after="120" w:line="276" w:lineRule="auto"/>
              <w:ind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D94543">
              <w:rPr>
                <w:rFonts w:asciiTheme="minorHAnsi" w:hAnsiTheme="minorHAnsi" w:cs="Arial"/>
                <w:b/>
                <w:sz w:val="24"/>
                <w:szCs w:val="24"/>
              </w:rPr>
              <w:t xml:space="preserve">Küstenwanderung </w:t>
            </w:r>
            <w:r>
              <w:rPr>
                <w:rFonts w:asciiTheme="minorHAnsi" w:hAnsiTheme="minorHAnsi" w:cs="Arial"/>
                <w:sz w:val="24"/>
                <w:szCs w:val="24"/>
              </w:rPr>
              <w:t>um die gesamte Insel beträgt 16 Kilometer und soll</w:t>
            </w:r>
            <w:r w:rsidR="00D94543">
              <w:rPr>
                <w:rFonts w:asciiTheme="minorHAnsi" w:hAnsiTheme="minorHAnsi" w:cs="Arial"/>
                <w:sz w:val="24"/>
                <w:szCs w:val="24"/>
              </w:rPr>
              <w:t>, je nach Geschwindigkeit,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rund fünf Stunden in Anspruch nehmen.</w:t>
            </w:r>
          </w:p>
          <w:p w14:paraId="2B55D55C" w14:textId="77777777" w:rsidR="00A95A51" w:rsidRPr="00D94543" w:rsidRDefault="00A95A51" w:rsidP="00D94543">
            <w:pPr>
              <w:spacing w:before="120" w:after="120" w:line="276" w:lineRule="auto"/>
              <w:ind w:left="720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1AC059D" w14:textId="45E065E1" w:rsidR="008609CA" w:rsidRPr="00AC54E5" w:rsidRDefault="00286BA7" w:rsidP="00D94543">
            <w:pPr>
              <w:numPr>
                <w:ilvl w:val="0"/>
                <w:numId w:val="2"/>
              </w:numPr>
              <w:spacing w:before="120" w:after="120" w:line="276" w:lineRule="auto"/>
              <w:ind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Vom Hafen Richtung Osten erreicht man</w:t>
            </w:r>
            <w:r w:rsidR="00AC54E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02C96">
              <w:rPr>
                <w:rFonts w:asciiTheme="minorHAnsi" w:hAnsiTheme="minorHAnsi" w:cs="Arial"/>
                <w:sz w:val="24"/>
                <w:szCs w:val="24"/>
              </w:rPr>
              <w:t>weitere</w:t>
            </w:r>
            <w:r w:rsidR="00AC54E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C54E5" w:rsidRPr="00AC54E5">
              <w:rPr>
                <w:rFonts w:asciiTheme="minorHAnsi" w:hAnsiTheme="minorHAnsi" w:cs="Arial"/>
                <w:b/>
                <w:sz w:val="24"/>
                <w:szCs w:val="24"/>
              </w:rPr>
              <w:t>Strände</w:t>
            </w:r>
            <w:r w:rsidR="00AC54E5">
              <w:rPr>
                <w:rFonts w:asciiTheme="minorHAnsi" w:hAnsiTheme="minorHAnsi" w:cs="Arial"/>
                <w:sz w:val="24"/>
                <w:szCs w:val="24"/>
              </w:rPr>
              <w:t>, die sich malerisch in kleine Buchten schmiegen,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C54E5">
              <w:rPr>
                <w:rFonts w:asciiTheme="minorHAnsi" w:hAnsiTheme="minorHAnsi" w:cs="Arial"/>
                <w:b/>
                <w:sz w:val="24"/>
                <w:szCs w:val="24"/>
              </w:rPr>
              <w:t>Fort Albert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AC54E5">
              <w:rPr>
                <w:rFonts w:asciiTheme="minorHAnsi" w:hAnsiTheme="minorHAnsi" w:cs="Arial"/>
                <w:b/>
                <w:sz w:val="24"/>
                <w:szCs w:val="24"/>
              </w:rPr>
              <w:t>Fort Corblets</w:t>
            </w:r>
            <w:r w:rsidR="00A95A51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C54E5">
              <w:rPr>
                <w:rFonts w:asciiTheme="minorHAnsi" w:hAnsiTheme="minorHAnsi" w:cs="Arial"/>
                <w:b/>
                <w:sz w:val="24"/>
                <w:szCs w:val="24"/>
              </w:rPr>
              <w:t>Fort Quesnard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95A51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="00A95A51" w:rsidRPr="00A95A51">
              <w:rPr>
                <w:rFonts w:asciiTheme="minorHAnsi" w:hAnsiTheme="minorHAnsi" w:cs="Arial"/>
                <w:b/>
                <w:sz w:val="24"/>
                <w:szCs w:val="24"/>
              </w:rPr>
              <w:t>Bibette Head</w:t>
            </w:r>
            <w:r w:rsidR="00A95A51">
              <w:rPr>
                <w:rFonts w:asciiTheme="minorHAnsi" w:hAnsiTheme="minorHAnsi" w:cs="Arial"/>
                <w:sz w:val="24"/>
                <w:szCs w:val="24"/>
              </w:rPr>
              <w:t xml:space="preserve">, eine Bunkeranlage aus dem Zweiten Weltkrieg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sowie den 32 Meter hohen </w:t>
            </w:r>
            <w:r w:rsidR="00A95A51" w:rsidRPr="00A95A51">
              <w:rPr>
                <w:rFonts w:asciiTheme="minorHAnsi" w:hAnsiTheme="minorHAnsi" w:cs="Arial"/>
                <w:b/>
                <w:sz w:val="24"/>
                <w:szCs w:val="24"/>
              </w:rPr>
              <w:t>Mannez</w:t>
            </w:r>
            <w:r w:rsidR="00A95A5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C54E5">
              <w:rPr>
                <w:rFonts w:asciiTheme="minorHAnsi" w:hAnsiTheme="minorHAnsi" w:cs="Arial"/>
                <w:b/>
                <w:sz w:val="24"/>
                <w:szCs w:val="24"/>
              </w:rPr>
              <w:t>Leuchtturm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C54E5">
              <w:rPr>
                <w:rFonts w:asciiTheme="minorHAnsi" w:hAnsiTheme="minorHAnsi" w:cs="Arial"/>
                <w:sz w:val="24"/>
                <w:szCs w:val="24"/>
              </w:rPr>
              <w:t>an der Ostspitze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68403131" w14:textId="77777777" w:rsidR="008609CA" w:rsidRPr="00AC54E5" w:rsidRDefault="008609CA" w:rsidP="00AC54E5">
            <w:pPr>
              <w:spacing w:before="120" w:after="120" w:line="276" w:lineRule="auto"/>
              <w:ind w:left="720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C4B7688" w14:textId="4284B452" w:rsidR="00D30B78" w:rsidRPr="00947085" w:rsidRDefault="00AC54E5" w:rsidP="00E02C96">
            <w:pPr>
              <w:numPr>
                <w:ilvl w:val="0"/>
                <w:numId w:val="2"/>
              </w:numPr>
              <w:spacing w:before="120" w:after="120" w:line="276" w:lineRule="auto"/>
              <w:ind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02C96">
              <w:rPr>
                <w:rFonts w:asciiTheme="minorHAnsi" w:hAnsiTheme="minorHAnsi" w:cs="Arial"/>
                <w:sz w:val="24"/>
                <w:szCs w:val="24"/>
              </w:rPr>
              <w:t xml:space="preserve">Südwestlich von dort ragt </w:t>
            </w:r>
            <w:r w:rsidRPr="00E02C96">
              <w:rPr>
                <w:rFonts w:asciiTheme="minorHAnsi" w:hAnsiTheme="minorHAnsi" w:cs="Arial"/>
                <w:b/>
                <w:sz w:val="24"/>
                <w:szCs w:val="24"/>
              </w:rPr>
              <w:t>„The Odeon“</w:t>
            </w:r>
            <w:r w:rsidRPr="00E02C96">
              <w:rPr>
                <w:rFonts w:asciiTheme="minorHAnsi" w:hAnsiTheme="minorHAnsi" w:cs="Arial"/>
                <w:sz w:val="24"/>
                <w:szCs w:val="24"/>
              </w:rPr>
              <w:t xml:space="preserve"> empor, ein wuchtiger Bunkerturm der Wehrmacht, der zwischen 10.00 und 16.00 Uhr eine 360°-Panoramaaussicht ermöglicht.</w:t>
            </w:r>
            <w:r w:rsidR="00E02C96" w:rsidRPr="00E02C96">
              <w:rPr>
                <w:rFonts w:asciiTheme="minorHAnsi" w:hAnsiTheme="minorHAnsi" w:cs="Arial"/>
                <w:sz w:val="24"/>
                <w:szCs w:val="24"/>
              </w:rPr>
              <w:t xml:space="preserve"> Südlich von dort an der Küste kann man die </w:t>
            </w:r>
            <w:r w:rsidR="00D94543" w:rsidRPr="00D94543">
              <w:rPr>
                <w:rFonts w:asciiTheme="minorHAnsi" w:hAnsiTheme="minorHAnsi" w:cs="Arial"/>
                <w:sz w:val="24"/>
                <w:szCs w:val="24"/>
              </w:rPr>
              <w:t xml:space="preserve">besterhaltene </w:t>
            </w:r>
            <w:r w:rsidR="00D94543" w:rsidRPr="00E02C96">
              <w:rPr>
                <w:rFonts w:asciiTheme="minorHAnsi" w:hAnsiTheme="minorHAnsi" w:cs="Arial"/>
                <w:b/>
                <w:sz w:val="24"/>
                <w:szCs w:val="24"/>
              </w:rPr>
              <w:t>römische Kleinfestung</w:t>
            </w:r>
            <w:r w:rsidR="00D94543" w:rsidRPr="00D9454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94543" w:rsidRPr="00E02C96">
              <w:rPr>
                <w:rFonts w:asciiTheme="minorHAnsi" w:hAnsiTheme="minorHAnsi" w:cstheme="minorHAnsi"/>
                <w:sz w:val="24"/>
                <w:szCs w:val="24"/>
              </w:rPr>
              <w:t>Großbritannien</w:t>
            </w:r>
            <w:r w:rsidR="00E02C96" w:rsidRPr="00E02C96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D94543" w:rsidRPr="00E02C9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02C96" w:rsidRPr="00E02C96">
              <w:rPr>
                <w:rFonts w:asciiTheme="minorHAnsi" w:hAnsiTheme="minorHAnsi" w:cstheme="minorHAnsi"/>
                <w:sz w:val="24"/>
                <w:szCs w:val="24"/>
              </w:rPr>
              <w:t xml:space="preserve">aus dem </w:t>
            </w:r>
            <w:r w:rsidR="00D94543" w:rsidRPr="00E02C96">
              <w:rPr>
                <w:rFonts w:asciiTheme="minorHAnsi" w:hAnsiTheme="minorHAnsi" w:cstheme="minorHAnsi"/>
                <w:sz w:val="24"/>
                <w:szCs w:val="24"/>
              </w:rPr>
              <w:t>4. Jahrhundert</w:t>
            </w:r>
            <w:r w:rsidR="00D94543" w:rsidRPr="00D9454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02C96">
              <w:rPr>
                <w:rFonts w:asciiTheme="minorHAnsi" w:hAnsiTheme="minorHAnsi" w:cs="Arial"/>
                <w:sz w:val="24"/>
                <w:szCs w:val="24"/>
              </w:rPr>
              <w:t>besichtigen, Öffnungszeiten: 10.00 bis 16.30 Uhr.</w:t>
            </w:r>
            <w:r w:rsidR="00140980">
              <w:rPr>
                <w:rFonts w:asciiTheme="minorHAnsi" w:hAnsiTheme="minorHAnsi" w:cs="Arial"/>
                <w:sz w:val="24"/>
                <w:szCs w:val="24"/>
              </w:rPr>
              <w:t xml:space="preserve"> Im Hintergrund prangt das herrschaftliche </w:t>
            </w:r>
            <w:r w:rsidR="00140980" w:rsidRPr="00140980">
              <w:rPr>
                <w:rFonts w:asciiTheme="minorHAnsi" w:hAnsiTheme="minorHAnsi" w:cs="Arial"/>
                <w:b/>
                <w:sz w:val="24"/>
                <w:szCs w:val="24"/>
              </w:rPr>
              <w:t>Anwesen Essex Castle</w:t>
            </w:r>
            <w:r w:rsidR="0014098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bookmarkEnd w:id="2"/>
    <w:p w14:paraId="563D3936" w14:textId="647BD0EA" w:rsidR="00B43C05" w:rsidRDefault="00157263" w:rsidP="00E02C96">
      <w:pPr>
        <w:pStyle w:val="Heading1"/>
        <w:spacing w:before="120" w:after="120" w:line="288" w:lineRule="auto"/>
        <w:rPr>
          <w:szCs w:val="24"/>
        </w:rPr>
      </w:pPr>
      <w:r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80EBC" wp14:editId="15FE2E4F">
                <wp:simplePos x="0" y="0"/>
                <wp:positionH relativeFrom="column">
                  <wp:posOffset>5563870</wp:posOffset>
                </wp:positionH>
                <wp:positionV relativeFrom="paragraph">
                  <wp:posOffset>8232775</wp:posOffset>
                </wp:positionV>
                <wp:extent cx="459105" cy="596266"/>
                <wp:effectExtent l="0" t="0" r="0" b="3619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105" cy="59626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4DD7" id="Arrow: Bent 8" o:spid="_x0000_s1026" style="position:absolute;margin-left:438.1pt;margin-top:648.25pt;width:36.15pt;height:46.9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105,59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" path="m,596266l,258247c,147316,89927,57389,200858,57389r143471,-1l344329,,459105,114776,344329,229553r,-57389l200858,172164v-47542,,-86082,38540,-86082,86082l114776,596266,,596266xe" fillcolor="white [3201]" strokecolor="black [3200]" strokeweight="1pt">
                <v:stroke joinstyle="miter"/>
                <v:path arrowok="t" o:connecttype="custom" o:connectlocs="0,596266;0,258247;200858,57389;344329,57388;344329,0;459105,114776;344329,229553;344329,172164;200858,172164;114776,258246;114776,596266;0,596266" o:connectangles="0,0,0,0,0,0,0,0,0,0,0,0"/>
              </v:shape>
            </w:pict>
          </mc:Fallback>
        </mc:AlternateContent>
      </w:r>
      <w:r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1544B" wp14:editId="0EEBB577">
                <wp:simplePos x="0" y="0"/>
                <wp:positionH relativeFrom="column">
                  <wp:posOffset>4248150</wp:posOffset>
                </wp:positionH>
                <wp:positionV relativeFrom="paragraph">
                  <wp:posOffset>7988300</wp:posOffset>
                </wp:positionV>
                <wp:extent cx="1245235" cy="659130"/>
                <wp:effectExtent l="11430" t="12065" r="1016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7F13" w14:textId="77777777" w:rsidR="00157263" w:rsidRPr="00BA389A" w:rsidRDefault="00157263" w:rsidP="00157263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389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voraussichtlicher 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Liegeplatz von MS 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615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5pt;margin-top:629pt;width:98.05pt;height:51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">
                <v:textbox style="mso-fit-shape-to-text:t">
                  <w:txbxContent>
                    <w:p w14:paraId="47E47F13" w14:textId="77777777" w:rsidR="00157263" w:rsidRPr="00BA389A" w:rsidRDefault="00157263" w:rsidP="00157263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BA389A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voraussichtlicher 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Liegeplatz von MS Amera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3C05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9DFC6" w14:textId="77777777" w:rsidR="003C5341" w:rsidRDefault="003C5341" w:rsidP="00D7292A">
      <w:r>
        <w:separator/>
      </w:r>
    </w:p>
  </w:endnote>
  <w:endnote w:type="continuationSeparator" w:id="0">
    <w:p w14:paraId="2EBAC8AA" w14:textId="77777777" w:rsidR="003C5341" w:rsidRDefault="003C5341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EF65" w14:textId="77777777" w:rsidR="00A15303" w:rsidRPr="00A15303" w:rsidRDefault="00A15303" w:rsidP="00A15303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14:paraId="6EFEB694" w14:textId="77777777" w:rsidR="00A15303" w:rsidRDefault="00A1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43665" w14:textId="77777777" w:rsidR="003C5341" w:rsidRDefault="003C5341" w:rsidP="00D7292A">
      <w:r>
        <w:separator/>
      </w:r>
    </w:p>
  </w:footnote>
  <w:footnote w:type="continuationSeparator" w:id="0">
    <w:p w14:paraId="639E0E34" w14:textId="77777777" w:rsidR="003C5341" w:rsidRDefault="003C5341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DFB7" w14:textId="4218BF6E" w:rsidR="00D7292A" w:rsidRDefault="00C55C2F" w:rsidP="00082237">
    <w:pPr>
      <w:pStyle w:val="Header"/>
      <w:jc w:val="center"/>
    </w:pPr>
    <w:r>
      <w:rPr>
        <w:noProof/>
      </w:rPr>
      <w:drawing>
        <wp:inline distT="0" distB="0" distL="0" distR="0" wp14:anchorId="4A74C9CF" wp14:editId="7D6EE4C9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34F8"/>
    <w:rsid w:val="00012FA0"/>
    <w:rsid w:val="00015144"/>
    <w:rsid w:val="00015BE7"/>
    <w:rsid w:val="00026720"/>
    <w:rsid w:val="000762ED"/>
    <w:rsid w:val="00082237"/>
    <w:rsid w:val="000905D7"/>
    <w:rsid w:val="000917FD"/>
    <w:rsid w:val="000A1E8E"/>
    <w:rsid w:val="000A2E53"/>
    <w:rsid w:val="000B2198"/>
    <w:rsid w:val="000B2B27"/>
    <w:rsid w:val="000C15EE"/>
    <w:rsid w:val="000D16D8"/>
    <w:rsid w:val="000D5DAB"/>
    <w:rsid w:val="000D5E31"/>
    <w:rsid w:val="000E42F3"/>
    <w:rsid w:val="000E5A98"/>
    <w:rsid w:val="000E75D4"/>
    <w:rsid w:val="000F5AF4"/>
    <w:rsid w:val="0010029B"/>
    <w:rsid w:val="00112A9C"/>
    <w:rsid w:val="001243E3"/>
    <w:rsid w:val="00140125"/>
    <w:rsid w:val="00140980"/>
    <w:rsid w:val="00147EFD"/>
    <w:rsid w:val="00150219"/>
    <w:rsid w:val="00150502"/>
    <w:rsid w:val="001566D9"/>
    <w:rsid w:val="00157263"/>
    <w:rsid w:val="00174F49"/>
    <w:rsid w:val="00177974"/>
    <w:rsid w:val="00194E76"/>
    <w:rsid w:val="001A50B0"/>
    <w:rsid w:val="001C77CB"/>
    <w:rsid w:val="001D25F1"/>
    <w:rsid w:val="001E2442"/>
    <w:rsid w:val="001E704E"/>
    <w:rsid w:val="001F0031"/>
    <w:rsid w:val="001F14E2"/>
    <w:rsid w:val="00200414"/>
    <w:rsid w:val="002021FC"/>
    <w:rsid w:val="002037C1"/>
    <w:rsid w:val="00204C2D"/>
    <w:rsid w:val="00211284"/>
    <w:rsid w:val="00216F50"/>
    <w:rsid w:val="002207CA"/>
    <w:rsid w:val="00231AFC"/>
    <w:rsid w:val="00233329"/>
    <w:rsid w:val="00237484"/>
    <w:rsid w:val="00253DF5"/>
    <w:rsid w:val="0026639D"/>
    <w:rsid w:val="002667B8"/>
    <w:rsid w:val="0027519B"/>
    <w:rsid w:val="00283FF8"/>
    <w:rsid w:val="00286BA7"/>
    <w:rsid w:val="00293846"/>
    <w:rsid w:val="00295AD2"/>
    <w:rsid w:val="002A474D"/>
    <w:rsid w:val="002B211F"/>
    <w:rsid w:val="002B7A91"/>
    <w:rsid w:val="002C0A46"/>
    <w:rsid w:val="002E0F1F"/>
    <w:rsid w:val="002E18FE"/>
    <w:rsid w:val="002E28A8"/>
    <w:rsid w:val="003105C2"/>
    <w:rsid w:val="00317843"/>
    <w:rsid w:val="00342205"/>
    <w:rsid w:val="003451F4"/>
    <w:rsid w:val="00345D00"/>
    <w:rsid w:val="00346978"/>
    <w:rsid w:val="00353C66"/>
    <w:rsid w:val="003611C3"/>
    <w:rsid w:val="003727DA"/>
    <w:rsid w:val="00390BDC"/>
    <w:rsid w:val="00393518"/>
    <w:rsid w:val="003C5341"/>
    <w:rsid w:val="003D1B32"/>
    <w:rsid w:val="003E146A"/>
    <w:rsid w:val="003E6947"/>
    <w:rsid w:val="00400712"/>
    <w:rsid w:val="00400FDB"/>
    <w:rsid w:val="0041028A"/>
    <w:rsid w:val="00414263"/>
    <w:rsid w:val="00416005"/>
    <w:rsid w:val="0042298A"/>
    <w:rsid w:val="00430F50"/>
    <w:rsid w:val="00433BF1"/>
    <w:rsid w:val="00434A0A"/>
    <w:rsid w:val="004422E3"/>
    <w:rsid w:val="00443F06"/>
    <w:rsid w:val="0045048D"/>
    <w:rsid w:val="004679F7"/>
    <w:rsid w:val="00475293"/>
    <w:rsid w:val="004776A6"/>
    <w:rsid w:val="004815DE"/>
    <w:rsid w:val="004A09B2"/>
    <w:rsid w:val="004A36FA"/>
    <w:rsid w:val="004B35B9"/>
    <w:rsid w:val="004C35EE"/>
    <w:rsid w:val="004C6C03"/>
    <w:rsid w:val="004D370B"/>
    <w:rsid w:val="004D5A59"/>
    <w:rsid w:val="004F1AC8"/>
    <w:rsid w:val="004F5B61"/>
    <w:rsid w:val="004F6672"/>
    <w:rsid w:val="00520E2C"/>
    <w:rsid w:val="00523CEF"/>
    <w:rsid w:val="00524C42"/>
    <w:rsid w:val="005274BB"/>
    <w:rsid w:val="00531677"/>
    <w:rsid w:val="00532E7F"/>
    <w:rsid w:val="00535E27"/>
    <w:rsid w:val="0054289E"/>
    <w:rsid w:val="00543EAE"/>
    <w:rsid w:val="00551361"/>
    <w:rsid w:val="00556C4B"/>
    <w:rsid w:val="00557B66"/>
    <w:rsid w:val="00561024"/>
    <w:rsid w:val="00591229"/>
    <w:rsid w:val="00591F08"/>
    <w:rsid w:val="00592D3E"/>
    <w:rsid w:val="00594583"/>
    <w:rsid w:val="00597428"/>
    <w:rsid w:val="005A3CAD"/>
    <w:rsid w:val="005A7244"/>
    <w:rsid w:val="005B1596"/>
    <w:rsid w:val="005C5CD9"/>
    <w:rsid w:val="005D2CA8"/>
    <w:rsid w:val="005D6D42"/>
    <w:rsid w:val="005E119F"/>
    <w:rsid w:val="005E1AC9"/>
    <w:rsid w:val="005F176F"/>
    <w:rsid w:val="005F2A6C"/>
    <w:rsid w:val="00611ED6"/>
    <w:rsid w:val="00631DA0"/>
    <w:rsid w:val="00634364"/>
    <w:rsid w:val="006465BE"/>
    <w:rsid w:val="00652119"/>
    <w:rsid w:val="0065450F"/>
    <w:rsid w:val="00656CA1"/>
    <w:rsid w:val="00664DA2"/>
    <w:rsid w:val="00665C86"/>
    <w:rsid w:val="00667909"/>
    <w:rsid w:val="006708B8"/>
    <w:rsid w:val="006724E1"/>
    <w:rsid w:val="00674F9D"/>
    <w:rsid w:val="00675C75"/>
    <w:rsid w:val="00684F26"/>
    <w:rsid w:val="0068747A"/>
    <w:rsid w:val="00693BD3"/>
    <w:rsid w:val="00695F1B"/>
    <w:rsid w:val="006A1039"/>
    <w:rsid w:val="006B18B6"/>
    <w:rsid w:val="006B2190"/>
    <w:rsid w:val="006B4B0C"/>
    <w:rsid w:val="006B639A"/>
    <w:rsid w:val="006B76DE"/>
    <w:rsid w:val="006D2578"/>
    <w:rsid w:val="006D4EF2"/>
    <w:rsid w:val="006D7572"/>
    <w:rsid w:val="006F596B"/>
    <w:rsid w:val="007029E5"/>
    <w:rsid w:val="0070384A"/>
    <w:rsid w:val="00704B8E"/>
    <w:rsid w:val="007072AA"/>
    <w:rsid w:val="00710C5C"/>
    <w:rsid w:val="00716784"/>
    <w:rsid w:val="00730982"/>
    <w:rsid w:val="00731794"/>
    <w:rsid w:val="00743518"/>
    <w:rsid w:val="00747F90"/>
    <w:rsid w:val="007528E6"/>
    <w:rsid w:val="007544DD"/>
    <w:rsid w:val="0075505D"/>
    <w:rsid w:val="00765100"/>
    <w:rsid w:val="00772E3F"/>
    <w:rsid w:val="007759DB"/>
    <w:rsid w:val="007802EB"/>
    <w:rsid w:val="00785EA8"/>
    <w:rsid w:val="007927C1"/>
    <w:rsid w:val="00794D87"/>
    <w:rsid w:val="007A0B98"/>
    <w:rsid w:val="007D1455"/>
    <w:rsid w:val="007D3126"/>
    <w:rsid w:val="007E0F26"/>
    <w:rsid w:val="007F4647"/>
    <w:rsid w:val="0080068A"/>
    <w:rsid w:val="00815E8C"/>
    <w:rsid w:val="0081763C"/>
    <w:rsid w:val="008218B0"/>
    <w:rsid w:val="008228F3"/>
    <w:rsid w:val="00826283"/>
    <w:rsid w:val="00832700"/>
    <w:rsid w:val="00841DBD"/>
    <w:rsid w:val="00851D2A"/>
    <w:rsid w:val="008609CA"/>
    <w:rsid w:val="008617F9"/>
    <w:rsid w:val="00862AF3"/>
    <w:rsid w:val="00862F96"/>
    <w:rsid w:val="00867DF0"/>
    <w:rsid w:val="008708F4"/>
    <w:rsid w:val="008829E9"/>
    <w:rsid w:val="008844C7"/>
    <w:rsid w:val="00886F07"/>
    <w:rsid w:val="0089037E"/>
    <w:rsid w:val="00890780"/>
    <w:rsid w:val="00891F24"/>
    <w:rsid w:val="008A117A"/>
    <w:rsid w:val="008A3C27"/>
    <w:rsid w:val="008C21BE"/>
    <w:rsid w:val="008C70CB"/>
    <w:rsid w:val="008D4BC8"/>
    <w:rsid w:val="008D4D98"/>
    <w:rsid w:val="008D50C8"/>
    <w:rsid w:val="008D58B2"/>
    <w:rsid w:val="008E3A6B"/>
    <w:rsid w:val="008F2760"/>
    <w:rsid w:val="008F2E72"/>
    <w:rsid w:val="008F3A0F"/>
    <w:rsid w:val="00900638"/>
    <w:rsid w:val="00911068"/>
    <w:rsid w:val="00911C95"/>
    <w:rsid w:val="00912900"/>
    <w:rsid w:val="00926275"/>
    <w:rsid w:val="009332C2"/>
    <w:rsid w:val="009411DF"/>
    <w:rsid w:val="0094666D"/>
    <w:rsid w:val="00947085"/>
    <w:rsid w:val="00947E3C"/>
    <w:rsid w:val="009505B9"/>
    <w:rsid w:val="00966620"/>
    <w:rsid w:val="00971BFD"/>
    <w:rsid w:val="0097333C"/>
    <w:rsid w:val="00985DFA"/>
    <w:rsid w:val="009954B9"/>
    <w:rsid w:val="00996EB1"/>
    <w:rsid w:val="009A2F98"/>
    <w:rsid w:val="009B6422"/>
    <w:rsid w:val="009D012C"/>
    <w:rsid w:val="009E24B0"/>
    <w:rsid w:val="009E798E"/>
    <w:rsid w:val="009F37DB"/>
    <w:rsid w:val="009F3D6E"/>
    <w:rsid w:val="00A15303"/>
    <w:rsid w:val="00A2020A"/>
    <w:rsid w:val="00A310AB"/>
    <w:rsid w:val="00A33D38"/>
    <w:rsid w:val="00A3644D"/>
    <w:rsid w:val="00A51D50"/>
    <w:rsid w:val="00A66E03"/>
    <w:rsid w:val="00A825BE"/>
    <w:rsid w:val="00A90A5E"/>
    <w:rsid w:val="00A93E3F"/>
    <w:rsid w:val="00A95A51"/>
    <w:rsid w:val="00AB1FCD"/>
    <w:rsid w:val="00AC3712"/>
    <w:rsid w:val="00AC54E5"/>
    <w:rsid w:val="00AD5150"/>
    <w:rsid w:val="00AE29C3"/>
    <w:rsid w:val="00AF03A4"/>
    <w:rsid w:val="00B03D30"/>
    <w:rsid w:val="00B11F01"/>
    <w:rsid w:val="00B227BB"/>
    <w:rsid w:val="00B2444C"/>
    <w:rsid w:val="00B3225C"/>
    <w:rsid w:val="00B36A61"/>
    <w:rsid w:val="00B4101B"/>
    <w:rsid w:val="00B4115F"/>
    <w:rsid w:val="00B424D0"/>
    <w:rsid w:val="00B43C05"/>
    <w:rsid w:val="00B53D12"/>
    <w:rsid w:val="00B600F6"/>
    <w:rsid w:val="00B806D7"/>
    <w:rsid w:val="00BA389A"/>
    <w:rsid w:val="00BA7966"/>
    <w:rsid w:val="00BB5551"/>
    <w:rsid w:val="00BB5FE2"/>
    <w:rsid w:val="00BC534B"/>
    <w:rsid w:val="00BD5938"/>
    <w:rsid w:val="00BD6A9B"/>
    <w:rsid w:val="00BE0B55"/>
    <w:rsid w:val="00BE2829"/>
    <w:rsid w:val="00C03C8A"/>
    <w:rsid w:val="00C230E7"/>
    <w:rsid w:val="00C24380"/>
    <w:rsid w:val="00C27AFF"/>
    <w:rsid w:val="00C31DCC"/>
    <w:rsid w:val="00C36903"/>
    <w:rsid w:val="00C409FC"/>
    <w:rsid w:val="00C47AC6"/>
    <w:rsid w:val="00C52195"/>
    <w:rsid w:val="00C52561"/>
    <w:rsid w:val="00C53A34"/>
    <w:rsid w:val="00C5418F"/>
    <w:rsid w:val="00C54EA8"/>
    <w:rsid w:val="00C55094"/>
    <w:rsid w:val="00C55C2F"/>
    <w:rsid w:val="00C658AC"/>
    <w:rsid w:val="00C6657D"/>
    <w:rsid w:val="00C75C31"/>
    <w:rsid w:val="00C767DA"/>
    <w:rsid w:val="00C76A5A"/>
    <w:rsid w:val="00C83010"/>
    <w:rsid w:val="00C87285"/>
    <w:rsid w:val="00C951B2"/>
    <w:rsid w:val="00CB132F"/>
    <w:rsid w:val="00CB36C9"/>
    <w:rsid w:val="00CB51BD"/>
    <w:rsid w:val="00CD1372"/>
    <w:rsid w:val="00CD2CC4"/>
    <w:rsid w:val="00CD4AA3"/>
    <w:rsid w:val="00CD5628"/>
    <w:rsid w:val="00CF6A16"/>
    <w:rsid w:val="00D008E2"/>
    <w:rsid w:val="00D02A4D"/>
    <w:rsid w:val="00D04027"/>
    <w:rsid w:val="00D0495D"/>
    <w:rsid w:val="00D10B0A"/>
    <w:rsid w:val="00D240EE"/>
    <w:rsid w:val="00D26BA7"/>
    <w:rsid w:val="00D2753F"/>
    <w:rsid w:val="00D30B78"/>
    <w:rsid w:val="00D4104C"/>
    <w:rsid w:val="00D464DF"/>
    <w:rsid w:val="00D57636"/>
    <w:rsid w:val="00D70052"/>
    <w:rsid w:val="00D7292A"/>
    <w:rsid w:val="00D72A93"/>
    <w:rsid w:val="00D77E3B"/>
    <w:rsid w:val="00D8799A"/>
    <w:rsid w:val="00D9200A"/>
    <w:rsid w:val="00D94543"/>
    <w:rsid w:val="00D970E9"/>
    <w:rsid w:val="00DA2DC7"/>
    <w:rsid w:val="00DA4319"/>
    <w:rsid w:val="00DA77C4"/>
    <w:rsid w:val="00DB0003"/>
    <w:rsid w:val="00DC7189"/>
    <w:rsid w:val="00DD377E"/>
    <w:rsid w:val="00DD3FC3"/>
    <w:rsid w:val="00DE4DFD"/>
    <w:rsid w:val="00E0273F"/>
    <w:rsid w:val="00E02C96"/>
    <w:rsid w:val="00E10388"/>
    <w:rsid w:val="00E21117"/>
    <w:rsid w:val="00E243F4"/>
    <w:rsid w:val="00E37DD0"/>
    <w:rsid w:val="00E454CB"/>
    <w:rsid w:val="00E46EF9"/>
    <w:rsid w:val="00E66231"/>
    <w:rsid w:val="00E77FED"/>
    <w:rsid w:val="00E85592"/>
    <w:rsid w:val="00E87892"/>
    <w:rsid w:val="00EA0DD5"/>
    <w:rsid w:val="00EA6613"/>
    <w:rsid w:val="00EC2D5C"/>
    <w:rsid w:val="00EC356F"/>
    <w:rsid w:val="00ED2FFE"/>
    <w:rsid w:val="00ED357D"/>
    <w:rsid w:val="00ED5C1D"/>
    <w:rsid w:val="00EE5FA8"/>
    <w:rsid w:val="00EF2C75"/>
    <w:rsid w:val="00F14DD9"/>
    <w:rsid w:val="00F176CF"/>
    <w:rsid w:val="00F212F6"/>
    <w:rsid w:val="00F41F85"/>
    <w:rsid w:val="00F57984"/>
    <w:rsid w:val="00F65484"/>
    <w:rsid w:val="00F75D6E"/>
    <w:rsid w:val="00F94E29"/>
    <w:rsid w:val="00FA6B20"/>
    <w:rsid w:val="00FC7AEE"/>
    <w:rsid w:val="00FD02E2"/>
    <w:rsid w:val="00FE0BE6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65155295"/>
  <w15:docId w15:val="{D513668F-D445-4AC1-9C8F-DCE9503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5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1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94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EDED-C5CB-4457-83E0-2CE2E00D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9</cp:revision>
  <cp:lastPrinted>2024-07-27T07:47:00Z</cp:lastPrinted>
  <dcterms:created xsi:type="dcterms:W3CDTF">2024-07-23T12:49:00Z</dcterms:created>
  <dcterms:modified xsi:type="dcterms:W3CDTF">2024-07-27T07:47:00Z</dcterms:modified>
</cp:coreProperties>
</file>