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A13D6" w14:textId="6C57349A" w:rsidR="00DE4DFD" w:rsidRPr="004B16A3" w:rsidRDefault="00DE4DFD" w:rsidP="004B16A3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6"/>
          <w:u w:val="none"/>
        </w:rPr>
      </w:pPr>
      <w:bookmarkStart w:id="0" w:name="_Hlk159831299"/>
      <w:bookmarkStart w:id="1" w:name="_Hlk159830747"/>
      <w:r w:rsidRPr="00DE4DFD">
        <w:rPr>
          <w:rFonts w:asciiTheme="minorHAnsi" w:hAnsiTheme="minorHAnsi"/>
          <w:sz w:val="36"/>
          <w:szCs w:val="32"/>
          <w:u w:val="none"/>
        </w:rPr>
        <w:t xml:space="preserve">LANDGANGSINFORMATIONEN </w:t>
      </w:r>
      <w:r w:rsidR="00603925">
        <w:rPr>
          <w:rFonts w:asciiTheme="minorHAnsi" w:hAnsiTheme="minorHAnsi"/>
          <w:sz w:val="36"/>
          <w:szCs w:val="36"/>
          <w:u w:val="none"/>
        </w:rPr>
        <w:t>Funchal</w:t>
      </w:r>
      <w:r w:rsidR="007203CE" w:rsidRPr="00BF60CD">
        <w:rPr>
          <w:rFonts w:asciiTheme="minorHAnsi" w:hAnsiTheme="minorHAnsi"/>
          <w:sz w:val="36"/>
          <w:szCs w:val="36"/>
          <w:u w:val="none"/>
        </w:rPr>
        <w:t xml:space="preserve"> </w:t>
      </w:r>
      <w:r w:rsidRPr="00BF60CD">
        <w:rPr>
          <w:rFonts w:asciiTheme="minorHAnsi" w:hAnsiTheme="minorHAnsi"/>
          <w:sz w:val="36"/>
          <w:szCs w:val="36"/>
          <w:u w:val="none"/>
        </w:rPr>
        <w:t>/</w:t>
      </w:r>
      <w:r w:rsidR="007203CE" w:rsidRPr="00BF60CD">
        <w:rPr>
          <w:rFonts w:asciiTheme="minorHAnsi" w:hAnsiTheme="minorHAnsi"/>
          <w:sz w:val="36"/>
          <w:szCs w:val="36"/>
          <w:u w:val="none"/>
        </w:rPr>
        <w:t xml:space="preserve"> </w:t>
      </w:r>
      <w:r w:rsidR="00603925">
        <w:rPr>
          <w:rFonts w:asciiTheme="minorHAnsi" w:hAnsiTheme="minorHAnsi"/>
          <w:sz w:val="36"/>
          <w:szCs w:val="36"/>
          <w:u w:val="none"/>
        </w:rPr>
        <w:t>Madeira</w:t>
      </w:r>
    </w:p>
    <w:tbl>
      <w:tblPr>
        <w:tblStyle w:val="TableGrid"/>
        <w:tblW w:w="1049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8763"/>
      </w:tblGrid>
      <w:tr w:rsidR="003504D9" w:rsidRPr="003451F4" w14:paraId="68DFDA6E" w14:textId="77777777" w:rsidTr="00DA609B">
        <w:trPr>
          <w:trHeight w:val="146"/>
        </w:trPr>
        <w:tc>
          <w:tcPr>
            <w:tcW w:w="1727" w:type="dxa"/>
          </w:tcPr>
          <w:bookmarkEnd w:id="0"/>
          <w:p w14:paraId="35D2D397" w14:textId="77777777" w:rsidR="002A1D34" w:rsidRDefault="00603925" w:rsidP="003504D9">
            <w:pPr>
              <w:spacing w:before="120" w:after="120" w:line="288" w:lineRule="auto"/>
              <w:contextualSpacing/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Funchal</w:t>
            </w:r>
          </w:p>
          <w:p w14:paraId="10E5964C" w14:textId="77777777" w:rsidR="00800387" w:rsidRDefault="00800387" w:rsidP="003504D9">
            <w:pPr>
              <w:spacing w:before="120" w:after="120" w:line="288" w:lineRule="auto"/>
              <w:contextualSpacing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33160BDB" w14:textId="77777777" w:rsidR="00800387" w:rsidRDefault="00800387" w:rsidP="003504D9">
            <w:pPr>
              <w:spacing w:before="120" w:after="120" w:line="288" w:lineRule="auto"/>
              <w:contextualSpacing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59326059" w14:textId="77777777" w:rsidR="00800387" w:rsidRDefault="00800387" w:rsidP="003504D9">
            <w:pPr>
              <w:spacing w:before="120" w:after="120" w:line="288" w:lineRule="auto"/>
              <w:contextualSpacing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302439A8" w14:textId="77777777" w:rsidR="00800387" w:rsidRDefault="00800387" w:rsidP="003504D9">
            <w:pPr>
              <w:spacing w:before="120" w:after="120" w:line="288" w:lineRule="auto"/>
              <w:contextualSpacing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2E5CAC34" w14:textId="77777777" w:rsidR="00800387" w:rsidRDefault="00800387" w:rsidP="003504D9">
            <w:pPr>
              <w:spacing w:before="120" w:after="120" w:line="288" w:lineRule="auto"/>
              <w:contextualSpacing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246C9DE3" w14:textId="77777777" w:rsidR="00800387" w:rsidRDefault="00800387" w:rsidP="003504D9">
            <w:pPr>
              <w:spacing w:before="120" w:after="120" w:line="288" w:lineRule="auto"/>
              <w:contextualSpacing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5B073B3B" w14:textId="77777777" w:rsidR="00800387" w:rsidRPr="00800387" w:rsidRDefault="00800387" w:rsidP="003504D9">
            <w:pPr>
              <w:spacing w:before="120" w:after="120" w:line="288" w:lineRule="auto"/>
              <w:contextualSpacing/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7851A2CB" w14:textId="77777777" w:rsidR="00361023" w:rsidRDefault="00361023" w:rsidP="00800387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3F783F25" w14:textId="12483CD0" w:rsidR="00800387" w:rsidRDefault="00800387" w:rsidP="00800387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Was kann man unternehmen?</w:t>
            </w:r>
          </w:p>
          <w:p w14:paraId="3F87C52B" w14:textId="75F1DF0F" w:rsidR="00800387" w:rsidRPr="002A1D34" w:rsidRDefault="00800387" w:rsidP="003504D9">
            <w:pPr>
              <w:spacing w:before="120" w:after="120" w:line="288" w:lineRule="auto"/>
              <w:contextualSpacing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8763" w:type="dxa"/>
          </w:tcPr>
          <w:p w14:paraId="4685FCCA" w14:textId="7DE9ED79" w:rsidR="003504D9" w:rsidRDefault="00637BC1" w:rsidP="007E0692">
            <w:pPr>
              <w:spacing w:line="276" w:lineRule="auto"/>
              <w:ind w:left="290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637BC1">
              <w:rPr>
                <w:rFonts w:ascii="Calibri" w:hAnsi="Calibri" w:cs="Arial"/>
                <w:sz w:val="24"/>
                <w:szCs w:val="24"/>
              </w:rPr>
              <w:t xml:space="preserve">ist </w:t>
            </w:r>
            <w:r>
              <w:rPr>
                <w:rFonts w:ascii="Calibri" w:hAnsi="Calibri" w:cs="Arial"/>
                <w:sz w:val="24"/>
                <w:szCs w:val="24"/>
              </w:rPr>
              <w:t>die Hauptstadt</w:t>
            </w:r>
            <w:r w:rsidRPr="00637BC1">
              <w:rPr>
                <w:rFonts w:ascii="Calibri" w:hAnsi="Calibri" w:cs="Arial"/>
                <w:sz w:val="24"/>
                <w:szCs w:val="24"/>
              </w:rPr>
              <w:t xml:space="preserve"> der autonomen Region Madeira, zu der auch das Eiland Porto Santo und die Desertas- sowie die weiter südlich gelegenen Selvagens-Inseln zählen. Wichtigster Wirtschaftszweig der 1</w:t>
            </w:r>
            <w:r w:rsidR="00C410D1">
              <w:rPr>
                <w:rFonts w:ascii="Calibri" w:hAnsi="Calibri" w:cs="Arial"/>
                <w:sz w:val="24"/>
                <w:szCs w:val="24"/>
              </w:rPr>
              <w:t>1</w:t>
            </w:r>
            <w:r w:rsidRPr="00637BC1">
              <w:rPr>
                <w:rFonts w:ascii="Calibri" w:hAnsi="Calibri" w:cs="Arial"/>
                <w:sz w:val="24"/>
                <w:szCs w:val="24"/>
              </w:rPr>
              <w:t>0.000-Einwohner-Stadt ist der Tourismus</w:t>
            </w:r>
            <w:r w:rsidR="00C410D1">
              <w:rPr>
                <w:rFonts w:ascii="Calibri" w:hAnsi="Calibri" w:cs="Arial"/>
                <w:sz w:val="24"/>
                <w:szCs w:val="24"/>
              </w:rPr>
              <w:t xml:space="preserve"> und</w:t>
            </w:r>
            <w:r w:rsidRPr="00637BC1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C410D1">
              <w:rPr>
                <w:rFonts w:ascii="Calibri" w:hAnsi="Calibri" w:cs="Arial"/>
                <w:sz w:val="24"/>
                <w:szCs w:val="24"/>
              </w:rPr>
              <w:t>d</w:t>
            </w:r>
            <w:r w:rsidRPr="00637BC1">
              <w:rPr>
                <w:rFonts w:ascii="Calibri" w:hAnsi="Calibri" w:cs="Arial"/>
                <w:sz w:val="24"/>
                <w:szCs w:val="24"/>
              </w:rPr>
              <w:t>ass Madeira gemeinhin als Blumeninsel bezeichnet wird, liegt am immer milden, frühlingshaften Klima, das gerade Blütenplantzen hervorragend gedeihen lässt.</w:t>
            </w:r>
            <w:r w:rsidR="003121D4">
              <w:rPr>
                <w:rFonts w:ascii="Calibri" w:hAnsi="Calibri" w:cs="Arial"/>
                <w:sz w:val="24"/>
                <w:szCs w:val="24"/>
              </w:rPr>
              <w:t xml:space="preserve"> Wirkliche Strände gibt es allerdings nicht</w:t>
            </w:r>
            <w:r w:rsidR="007F3F17">
              <w:rPr>
                <w:rFonts w:ascii="Calibri" w:hAnsi="Calibri" w:cs="Arial"/>
                <w:sz w:val="24"/>
                <w:szCs w:val="24"/>
              </w:rPr>
              <w:t xml:space="preserve">, dennoch besuchen </w:t>
            </w:r>
            <w:r w:rsidR="00361023">
              <w:rPr>
                <w:rFonts w:ascii="Calibri" w:hAnsi="Calibri" w:cs="Arial"/>
                <w:sz w:val="24"/>
                <w:szCs w:val="24"/>
              </w:rPr>
              <w:t>pro Jahr mehr als 1,5 Millionen Gäste das naturreiche und klimatisch so angenehme Eiland</w:t>
            </w:r>
            <w:r w:rsidR="003121D4">
              <w:rPr>
                <w:rFonts w:ascii="Calibri" w:hAnsi="Calibri" w:cs="Arial"/>
                <w:sz w:val="24"/>
                <w:szCs w:val="24"/>
              </w:rPr>
              <w:t>.</w:t>
            </w:r>
            <w:r w:rsidRPr="00637BC1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5261AD" w:rsidRPr="005261AD">
              <w:rPr>
                <w:rFonts w:ascii="Calibri" w:hAnsi="Calibri" w:cs="Arial"/>
                <w:sz w:val="24"/>
                <w:szCs w:val="24"/>
              </w:rPr>
              <w:t xml:space="preserve">Funchal </w:t>
            </w:r>
            <w:r w:rsidR="005261AD">
              <w:rPr>
                <w:rFonts w:ascii="Calibri" w:hAnsi="Calibri" w:cs="Arial"/>
                <w:sz w:val="24"/>
                <w:szCs w:val="24"/>
              </w:rPr>
              <w:t>zieh</w:t>
            </w:r>
            <w:r w:rsidR="005261AD" w:rsidRPr="005261AD">
              <w:rPr>
                <w:rFonts w:ascii="Calibri" w:hAnsi="Calibri" w:cs="Arial"/>
                <w:sz w:val="24"/>
                <w:szCs w:val="24"/>
              </w:rPr>
              <w:t>t</w:t>
            </w:r>
            <w:r w:rsidR="005261AD">
              <w:rPr>
                <w:rFonts w:ascii="Calibri" w:hAnsi="Calibri" w:cs="Arial"/>
                <w:sz w:val="24"/>
                <w:szCs w:val="24"/>
              </w:rPr>
              <w:t xml:space="preserve"> sich</w:t>
            </w:r>
            <w:r w:rsidR="005261AD" w:rsidRPr="005261AD">
              <w:rPr>
                <w:rFonts w:ascii="Calibri" w:hAnsi="Calibri" w:cs="Arial"/>
                <w:sz w:val="24"/>
                <w:szCs w:val="24"/>
              </w:rPr>
              <w:t xml:space="preserve"> in</w:t>
            </w:r>
            <w:r w:rsidR="000910F0">
              <w:rPr>
                <w:rFonts w:ascii="Calibri" w:hAnsi="Calibri" w:cs="Arial"/>
                <w:sz w:val="24"/>
                <w:szCs w:val="24"/>
              </w:rPr>
              <w:t xml:space="preserve">nerhalb </w:t>
            </w:r>
            <w:r w:rsidR="005261AD" w:rsidRPr="005261AD">
              <w:rPr>
                <w:rFonts w:ascii="Calibri" w:hAnsi="Calibri" w:cs="Arial"/>
                <w:sz w:val="24"/>
                <w:szCs w:val="24"/>
              </w:rPr>
              <w:t>eine</w:t>
            </w:r>
            <w:r w:rsidR="000910F0">
              <w:rPr>
                <w:rFonts w:ascii="Calibri" w:hAnsi="Calibri" w:cs="Arial"/>
                <w:sz w:val="24"/>
                <w:szCs w:val="24"/>
              </w:rPr>
              <w:t>r</w:t>
            </w:r>
            <w:r w:rsidR="005261AD" w:rsidRPr="005261AD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0910F0">
              <w:rPr>
                <w:rFonts w:ascii="Calibri" w:hAnsi="Calibri" w:cs="Arial"/>
                <w:sz w:val="24"/>
                <w:szCs w:val="24"/>
              </w:rPr>
              <w:t>Caldera</w:t>
            </w:r>
            <w:r w:rsidR="005261AD" w:rsidRPr="005261AD">
              <w:rPr>
                <w:rFonts w:ascii="Calibri" w:hAnsi="Calibri" w:cs="Arial"/>
                <w:sz w:val="24"/>
                <w:szCs w:val="24"/>
              </w:rPr>
              <w:t xml:space="preserve"> in Form eines Amphitheaters </w:t>
            </w:r>
            <w:r w:rsidR="006324D7">
              <w:rPr>
                <w:rFonts w:ascii="Calibri" w:hAnsi="Calibri" w:cs="Arial"/>
                <w:sz w:val="24"/>
                <w:szCs w:val="24"/>
              </w:rPr>
              <w:t>vom Meer</w:t>
            </w:r>
            <w:r w:rsidR="005261AD" w:rsidRPr="005261AD">
              <w:rPr>
                <w:rFonts w:ascii="Calibri" w:hAnsi="Calibri" w:cs="Arial"/>
                <w:sz w:val="24"/>
                <w:szCs w:val="24"/>
              </w:rPr>
              <w:t xml:space="preserve"> bis auf 1</w:t>
            </w:r>
            <w:r w:rsidR="000910F0">
              <w:rPr>
                <w:rFonts w:ascii="Calibri" w:hAnsi="Calibri" w:cs="Arial"/>
                <w:sz w:val="24"/>
                <w:szCs w:val="24"/>
              </w:rPr>
              <w:t>.</w:t>
            </w:r>
            <w:r w:rsidR="005261AD" w:rsidRPr="005261AD">
              <w:rPr>
                <w:rFonts w:ascii="Calibri" w:hAnsi="Calibri" w:cs="Arial"/>
                <w:sz w:val="24"/>
                <w:szCs w:val="24"/>
              </w:rPr>
              <w:t xml:space="preserve">200 Meter </w:t>
            </w:r>
            <w:r w:rsidR="000910F0">
              <w:rPr>
                <w:rFonts w:ascii="Calibri" w:hAnsi="Calibri" w:cs="Arial"/>
                <w:sz w:val="24"/>
                <w:szCs w:val="24"/>
              </w:rPr>
              <w:t xml:space="preserve">die </w:t>
            </w:r>
            <w:r w:rsidR="006324D7">
              <w:rPr>
                <w:rFonts w:ascii="Calibri" w:hAnsi="Calibri" w:cs="Arial"/>
                <w:sz w:val="24"/>
                <w:szCs w:val="24"/>
              </w:rPr>
              <w:t>Berghänge</w:t>
            </w:r>
            <w:r w:rsidR="000910F0">
              <w:rPr>
                <w:rFonts w:ascii="Calibri" w:hAnsi="Calibri" w:cs="Arial"/>
                <w:sz w:val="24"/>
                <w:szCs w:val="24"/>
              </w:rPr>
              <w:t xml:space="preserve"> empor</w:t>
            </w:r>
            <w:r w:rsidRPr="00637BC1">
              <w:rPr>
                <w:rFonts w:ascii="Calibri" w:hAnsi="Calibri" w:cs="Arial"/>
                <w:sz w:val="24"/>
                <w:szCs w:val="24"/>
              </w:rPr>
              <w:t>.</w:t>
            </w:r>
          </w:p>
          <w:p w14:paraId="02A6AE63" w14:textId="2DD476D8" w:rsidR="009C3141" w:rsidRDefault="00800387" w:rsidP="009C3141">
            <w:pPr>
              <w:pStyle w:val="ListParagraph"/>
              <w:numPr>
                <w:ilvl w:val="0"/>
                <w:numId w:val="2"/>
              </w:numPr>
              <w:tabs>
                <w:tab w:val="left" w:pos="7944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MS Amera liegt im Hafen </w:t>
            </w:r>
            <w:r w:rsidR="00702566">
              <w:rPr>
                <w:rFonts w:asciiTheme="minorHAnsi" w:hAnsiTheme="minorHAnsi" w:cs="Arial"/>
                <w:sz w:val="24"/>
                <w:szCs w:val="24"/>
              </w:rPr>
              <w:t>an der Pier nur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knapp </w:t>
            </w:r>
            <w:r w:rsidR="00C3560A">
              <w:rPr>
                <w:rFonts w:asciiTheme="minorHAnsi" w:hAnsiTheme="minorHAnsi" w:cs="Arial"/>
                <w:sz w:val="24"/>
                <w:szCs w:val="24"/>
              </w:rPr>
              <w:t>8</w:t>
            </w:r>
            <w:r w:rsidR="00702566">
              <w:rPr>
                <w:rFonts w:asciiTheme="minorHAnsi" w:hAnsiTheme="minorHAnsi" w:cs="Arial"/>
                <w:sz w:val="24"/>
                <w:szCs w:val="24"/>
              </w:rPr>
              <w:t xml:space="preserve">00 Meter vom </w:t>
            </w:r>
            <w:r w:rsidRPr="00702566">
              <w:rPr>
                <w:rFonts w:asciiTheme="minorHAnsi" w:hAnsiTheme="minorHAnsi" w:cs="Arial"/>
                <w:b/>
                <w:sz w:val="24"/>
                <w:szCs w:val="24"/>
              </w:rPr>
              <w:t>Stadtzentrum</w:t>
            </w:r>
            <w:r w:rsidR="00702566">
              <w:rPr>
                <w:rFonts w:asciiTheme="minorHAnsi" w:hAnsiTheme="minorHAnsi" w:cs="Arial"/>
                <w:sz w:val="24"/>
                <w:szCs w:val="24"/>
              </w:rPr>
              <w:t xml:space="preserve"> entfernt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, das man </w:t>
            </w:r>
            <w:r w:rsidR="00702566">
              <w:rPr>
                <w:rFonts w:asciiTheme="minorHAnsi" w:hAnsiTheme="minorHAnsi" w:cs="Arial"/>
                <w:sz w:val="24"/>
                <w:szCs w:val="24"/>
              </w:rPr>
              <w:t>zu Fuß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, mit dem </w:t>
            </w:r>
            <w:r w:rsidRPr="00702566">
              <w:rPr>
                <w:rFonts w:asciiTheme="minorHAnsi" w:hAnsiTheme="minorHAnsi" w:cs="Arial"/>
                <w:b/>
                <w:sz w:val="24"/>
                <w:szCs w:val="24"/>
              </w:rPr>
              <w:t>Fahrrad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oder mit </w:t>
            </w:r>
            <w:r w:rsidR="00864E43">
              <w:rPr>
                <w:rFonts w:asciiTheme="minorHAnsi" w:hAnsiTheme="minorHAnsi" w:cs="Arial"/>
                <w:sz w:val="24"/>
                <w:szCs w:val="24"/>
              </w:rPr>
              <w:t>ein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em </w:t>
            </w:r>
            <w:r w:rsidRPr="00702566">
              <w:rPr>
                <w:rFonts w:asciiTheme="minorHAnsi" w:hAnsiTheme="minorHAnsi" w:cs="Arial"/>
                <w:b/>
                <w:sz w:val="24"/>
                <w:szCs w:val="24"/>
              </w:rPr>
              <w:t>Taxi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702566">
              <w:rPr>
                <w:rFonts w:asciiTheme="minorHAnsi" w:hAnsiTheme="minorHAnsi" w:cs="Arial"/>
                <w:sz w:val="24"/>
                <w:szCs w:val="24"/>
              </w:rPr>
              <w:t>erreicht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. In der Regel stehen an der Promenade </w:t>
            </w:r>
            <w:r w:rsidRPr="00702566">
              <w:rPr>
                <w:rFonts w:asciiTheme="minorHAnsi" w:hAnsiTheme="minorHAnsi" w:cs="Arial"/>
                <w:b/>
                <w:sz w:val="24"/>
                <w:szCs w:val="24"/>
              </w:rPr>
              <w:t>Hop-on-Hop-off-Busse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bereit, die Rundfahrten ab </w:t>
            </w:r>
            <w:r w:rsidR="00E662D1">
              <w:rPr>
                <w:rFonts w:asciiTheme="minorHAnsi" w:hAnsiTheme="minorHAnsi" w:cs="Arial"/>
                <w:sz w:val="24"/>
                <w:szCs w:val="24"/>
              </w:rPr>
              <w:t xml:space="preserve">etwa 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>20,- Euro anbieten.</w:t>
            </w:r>
          </w:p>
          <w:p w14:paraId="4AE0023A" w14:textId="0CC94BED" w:rsidR="001D7F12" w:rsidRDefault="001D7F12" w:rsidP="001D7F12">
            <w:pPr>
              <w:pStyle w:val="ListParagraph"/>
              <w:tabs>
                <w:tab w:val="left" w:pos="7944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1D7F12">
              <w:rPr>
                <w:rFonts w:asciiTheme="minorHAnsi" w:hAnsiTheme="minorHAnsi" w:cs="Arial"/>
                <w:sz w:val="24"/>
                <w:szCs w:val="24"/>
              </w:rPr>
              <w:t xml:space="preserve">Am 31.12. liegt MS Amera auf Reede vor der Küste, sodass die schiffseigenen </w:t>
            </w:r>
            <w:r w:rsidRPr="001D7F12">
              <w:rPr>
                <w:rFonts w:asciiTheme="minorHAnsi" w:hAnsiTheme="minorHAnsi" w:cs="Arial"/>
                <w:b/>
                <w:sz w:val="24"/>
                <w:szCs w:val="24"/>
              </w:rPr>
              <w:t>Tender-Boote</w:t>
            </w:r>
            <w:r w:rsidRPr="001D7F12">
              <w:rPr>
                <w:rFonts w:asciiTheme="minorHAnsi" w:hAnsiTheme="minorHAnsi" w:cs="Arial"/>
                <w:sz w:val="24"/>
                <w:szCs w:val="24"/>
              </w:rPr>
              <w:t xml:space="preserve"> wetterbedingt und nur bei Tageslicht für den Transfer an Land sorgen. Der Anleger befindet sich ebenfalls nahe des Stadtzentrums.</w:t>
            </w:r>
          </w:p>
          <w:p w14:paraId="22C156AB" w14:textId="77777777" w:rsidR="009C3141" w:rsidRPr="009C3141" w:rsidRDefault="009C3141" w:rsidP="009C3141">
            <w:pPr>
              <w:pStyle w:val="ListParagraph"/>
              <w:tabs>
                <w:tab w:val="left" w:pos="7944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00EB76AB" w14:textId="6D6A35D4" w:rsidR="009C3141" w:rsidRPr="00E662D1" w:rsidRDefault="009C3141" w:rsidP="009C3141">
            <w:pPr>
              <w:pStyle w:val="ListParagraph"/>
              <w:numPr>
                <w:ilvl w:val="0"/>
                <w:numId w:val="2"/>
              </w:numPr>
              <w:tabs>
                <w:tab w:val="left" w:pos="7944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9C3141">
              <w:rPr>
                <w:rFonts w:ascii="Calibri" w:hAnsi="Calibri" w:cs="Arial"/>
                <w:sz w:val="24"/>
                <w:szCs w:val="24"/>
              </w:rPr>
              <w:t xml:space="preserve">Oberhalb des Hafens thront das </w:t>
            </w:r>
            <w:r w:rsidRPr="00E662D1">
              <w:rPr>
                <w:rFonts w:ascii="Calibri" w:hAnsi="Calibri" w:cs="Arial"/>
                <w:b/>
                <w:sz w:val="24"/>
                <w:szCs w:val="24"/>
              </w:rPr>
              <w:t xml:space="preserve">Casino </w:t>
            </w:r>
            <w:r w:rsidRPr="009C3141">
              <w:rPr>
                <w:rFonts w:ascii="Calibri" w:hAnsi="Calibri" w:cs="Arial"/>
                <w:sz w:val="24"/>
                <w:szCs w:val="24"/>
              </w:rPr>
              <w:t>der Stadt, vor dem sich der</w:t>
            </w:r>
            <w:r w:rsidR="00864E43">
              <w:rPr>
                <w:rFonts w:ascii="Calibri" w:hAnsi="Calibri" w:cs="Arial"/>
                <w:sz w:val="24"/>
                <w:szCs w:val="24"/>
              </w:rPr>
              <w:t xml:space="preserve"> einladende</w:t>
            </w:r>
            <w:r w:rsidRPr="009C3141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E662D1">
              <w:rPr>
                <w:rFonts w:ascii="Calibri" w:hAnsi="Calibri" w:cs="Arial"/>
                <w:b/>
                <w:sz w:val="24"/>
                <w:szCs w:val="24"/>
              </w:rPr>
              <w:t>Parque de Santa Catarina</w:t>
            </w:r>
            <w:r w:rsidRPr="009C3141">
              <w:rPr>
                <w:rFonts w:ascii="Calibri" w:hAnsi="Calibri" w:cs="Arial"/>
                <w:sz w:val="24"/>
                <w:szCs w:val="24"/>
              </w:rPr>
              <w:t xml:space="preserve"> mit gleichnamiger Kapelle erstreckt, wohin man über eine Treppe gelangt. Am Ende des Parks kurz vor dem Zentrum steht eine </w:t>
            </w:r>
            <w:r w:rsidRPr="00E662D1">
              <w:rPr>
                <w:rFonts w:ascii="Calibri" w:hAnsi="Calibri" w:cs="Arial"/>
                <w:b/>
                <w:sz w:val="24"/>
                <w:szCs w:val="24"/>
              </w:rPr>
              <w:t>Statue Heinrichs des Seefahrers</w:t>
            </w:r>
            <w:r w:rsidRPr="009C3141">
              <w:rPr>
                <w:rFonts w:ascii="Calibri" w:hAnsi="Calibri" w:cs="Arial"/>
                <w:sz w:val="24"/>
                <w:szCs w:val="24"/>
              </w:rPr>
              <w:t>.</w:t>
            </w:r>
          </w:p>
          <w:p w14:paraId="7E4FED50" w14:textId="77777777" w:rsidR="00E662D1" w:rsidRPr="00E662D1" w:rsidRDefault="00E662D1" w:rsidP="00E662D1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3FDE5D96" w14:textId="42FEA6B2" w:rsidR="009C3141" w:rsidRPr="00E662D1" w:rsidRDefault="009C3141" w:rsidP="00E662D1">
            <w:pPr>
              <w:pStyle w:val="ListParagraph"/>
              <w:numPr>
                <w:ilvl w:val="0"/>
                <w:numId w:val="2"/>
              </w:numPr>
              <w:tabs>
                <w:tab w:val="left" w:pos="7944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E662D1">
              <w:rPr>
                <w:rFonts w:ascii="Calibri" w:hAnsi="Calibri" w:cs="Arial"/>
                <w:sz w:val="24"/>
                <w:szCs w:val="24"/>
              </w:rPr>
              <w:t xml:space="preserve">Unten am Hafenbecken, vorbei am </w:t>
            </w:r>
            <w:r w:rsidRPr="0022638D">
              <w:rPr>
                <w:rFonts w:ascii="Calibri" w:hAnsi="Calibri" w:cs="Arial"/>
                <w:b/>
                <w:sz w:val="24"/>
                <w:szCs w:val="24"/>
              </w:rPr>
              <w:t>C</w:t>
            </w:r>
            <w:r w:rsidRPr="00E662D1">
              <w:rPr>
                <w:rFonts w:ascii="Calibri" w:hAnsi="Calibri" w:cs="Arial"/>
                <w:b/>
                <w:sz w:val="24"/>
                <w:szCs w:val="24"/>
              </w:rPr>
              <w:t>R7-Hotel von Cristiano Ronaldo inklusive des Cristiano-Ronaldo-Museums</w:t>
            </w:r>
            <w:r w:rsidRPr="00E662D1">
              <w:rPr>
                <w:rFonts w:ascii="Calibri" w:hAnsi="Calibri" w:cs="Arial"/>
                <w:sz w:val="24"/>
                <w:szCs w:val="24"/>
              </w:rPr>
              <w:t xml:space="preserve">, Öffnungszeiten: 10.00 bis 17.00 Uhr, Entritt: 5,- Euro, erreicht man die </w:t>
            </w:r>
            <w:r w:rsidRPr="00E662D1">
              <w:rPr>
                <w:rFonts w:ascii="Calibri" w:hAnsi="Calibri" w:cs="Arial"/>
                <w:b/>
                <w:sz w:val="24"/>
                <w:szCs w:val="24"/>
              </w:rPr>
              <w:t>Marina</w:t>
            </w:r>
            <w:r w:rsidRPr="00E662D1">
              <w:rPr>
                <w:rFonts w:ascii="Calibri" w:hAnsi="Calibri" w:cs="Arial"/>
                <w:sz w:val="24"/>
                <w:szCs w:val="24"/>
              </w:rPr>
              <w:t xml:space="preserve"> mit Yachthafen über die davor entlangführende </w:t>
            </w:r>
            <w:r w:rsidRPr="00E662D1">
              <w:rPr>
                <w:rFonts w:ascii="Calibri" w:hAnsi="Calibri" w:cs="Arial"/>
                <w:b/>
                <w:sz w:val="24"/>
                <w:szCs w:val="24"/>
              </w:rPr>
              <w:t>Promenadenstraße Avenida do Mar</w:t>
            </w:r>
            <w:r w:rsidRPr="00E662D1">
              <w:rPr>
                <w:rFonts w:ascii="Calibri" w:hAnsi="Calibri" w:cs="Arial"/>
                <w:sz w:val="24"/>
                <w:szCs w:val="24"/>
              </w:rPr>
              <w:t xml:space="preserve">, die zum Flanieren einlädt und an der sich zahlreiche </w:t>
            </w:r>
            <w:r w:rsidRPr="00E662D1">
              <w:rPr>
                <w:rFonts w:ascii="Calibri" w:hAnsi="Calibri" w:cs="Arial"/>
                <w:b/>
                <w:sz w:val="24"/>
                <w:szCs w:val="24"/>
              </w:rPr>
              <w:t>Restaurants</w:t>
            </w:r>
            <w:r w:rsidRPr="00E662D1">
              <w:rPr>
                <w:rFonts w:ascii="Calibri" w:hAnsi="Calibri" w:cs="Arial"/>
                <w:sz w:val="24"/>
                <w:szCs w:val="24"/>
              </w:rPr>
              <w:t xml:space="preserve">, </w:t>
            </w:r>
            <w:r w:rsidRPr="00E662D1">
              <w:rPr>
                <w:rFonts w:ascii="Calibri" w:hAnsi="Calibri" w:cs="Arial"/>
                <w:b/>
                <w:sz w:val="24"/>
                <w:szCs w:val="24"/>
              </w:rPr>
              <w:t>Cafés</w:t>
            </w:r>
            <w:r w:rsidRPr="00E662D1">
              <w:rPr>
                <w:rFonts w:ascii="Calibri" w:hAnsi="Calibri" w:cs="Arial"/>
                <w:sz w:val="24"/>
                <w:szCs w:val="24"/>
              </w:rPr>
              <w:t xml:space="preserve"> und </w:t>
            </w:r>
            <w:r w:rsidRPr="00E662D1">
              <w:rPr>
                <w:rFonts w:ascii="Calibri" w:hAnsi="Calibri" w:cs="Arial"/>
                <w:b/>
                <w:sz w:val="24"/>
                <w:szCs w:val="24"/>
              </w:rPr>
              <w:t>Bars</w:t>
            </w:r>
            <w:r w:rsidRPr="00E662D1">
              <w:rPr>
                <w:rFonts w:ascii="Calibri" w:hAnsi="Calibri" w:cs="Arial"/>
                <w:sz w:val="24"/>
                <w:szCs w:val="24"/>
              </w:rPr>
              <w:t xml:space="preserve"> sowie </w:t>
            </w:r>
            <w:r w:rsidRPr="00E662D1">
              <w:rPr>
                <w:rFonts w:ascii="Calibri" w:hAnsi="Calibri" w:cs="Arial"/>
                <w:b/>
                <w:sz w:val="24"/>
                <w:szCs w:val="24"/>
              </w:rPr>
              <w:t>Grünflächen</w:t>
            </w:r>
            <w:r w:rsidRPr="00E662D1">
              <w:rPr>
                <w:rFonts w:ascii="Calibri" w:hAnsi="Calibri" w:cs="Arial"/>
                <w:sz w:val="24"/>
                <w:szCs w:val="24"/>
              </w:rPr>
              <w:t xml:space="preserve"> aneinanderreihen.</w:t>
            </w:r>
          </w:p>
          <w:p w14:paraId="49A1F8C3" w14:textId="77777777" w:rsidR="00E662D1" w:rsidRPr="00E662D1" w:rsidRDefault="00E662D1" w:rsidP="00E662D1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6D28CA1" w14:textId="334C2E61" w:rsidR="009C3141" w:rsidRPr="00E662D1" w:rsidRDefault="009C3141" w:rsidP="00E662D1">
            <w:pPr>
              <w:pStyle w:val="ListParagraph"/>
              <w:numPr>
                <w:ilvl w:val="0"/>
                <w:numId w:val="2"/>
              </w:numPr>
              <w:tabs>
                <w:tab w:val="left" w:pos="7944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E662D1">
              <w:rPr>
                <w:rFonts w:ascii="Calibri" w:hAnsi="Calibri" w:cs="Arial"/>
                <w:sz w:val="24"/>
                <w:szCs w:val="24"/>
              </w:rPr>
              <w:t xml:space="preserve">Auf der anderen Straßenseite erblickt man bald das </w:t>
            </w:r>
            <w:r w:rsidRPr="00E662D1">
              <w:rPr>
                <w:rFonts w:ascii="Calibri" w:hAnsi="Calibri" w:cs="Arial"/>
                <w:b/>
                <w:sz w:val="24"/>
                <w:szCs w:val="24"/>
              </w:rPr>
              <w:t>Stadttheater Teatro Municipal</w:t>
            </w:r>
            <w:r w:rsidRPr="00E662D1">
              <w:rPr>
                <w:rFonts w:ascii="Calibri" w:hAnsi="Calibri" w:cs="Arial"/>
                <w:sz w:val="24"/>
                <w:szCs w:val="24"/>
              </w:rPr>
              <w:t xml:space="preserve">, hinter dem der </w:t>
            </w:r>
            <w:r w:rsidRPr="00E662D1">
              <w:rPr>
                <w:rFonts w:ascii="Calibri" w:hAnsi="Calibri" w:cs="Arial"/>
                <w:b/>
                <w:sz w:val="24"/>
                <w:szCs w:val="24"/>
              </w:rPr>
              <w:t>Stadtgarten Jardim Municipal</w:t>
            </w:r>
            <w:r w:rsidRPr="00E662D1">
              <w:rPr>
                <w:rFonts w:ascii="Calibri" w:hAnsi="Calibri" w:cs="Arial"/>
                <w:sz w:val="24"/>
                <w:szCs w:val="24"/>
              </w:rPr>
              <w:t xml:space="preserve"> verläuft. An das Theater schließt sich die ehemalige </w:t>
            </w:r>
            <w:r w:rsidRPr="00E662D1">
              <w:rPr>
                <w:rFonts w:ascii="Calibri" w:hAnsi="Calibri" w:cs="Arial"/>
                <w:b/>
                <w:sz w:val="24"/>
                <w:szCs w:val="24"/>
              </w:rPr>
              <w:t>königliche Residenz Palácio de São Lourenço</w:t>
            </w:r>
            <w:r w:rsidRPr="00E662D1">
              <w:rPr>
                <w:rFonts w:ascii="Calibri" w:hAnsi="Calibri" w:cs="Arial"/>
                <w:sz w:val="24"/>
                <w:szCs w:val="24"/>
              </w:rPr>
              <w:t xml:space="preserve"> an, heute Sitz der Regierung und des Militärs.</w:t>
            </w:r>
          </w:p>
          <w:p w14:paraId="5C807A2B" w14:textId="77777777" w:rsidR="00E662D1" w:rsidRPr="00E662D1" w:rsidRDefault="00E662D1" w:rsidP="00E662D1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53507736" w14:textId="2E433073" w:rsidR="00640FCE" w:rsidRPr="00640FCE" w:rsidRDefault="009C3141" w:rsidP="00640FCE">
            <w:pPr>
              <w:pStyle w:val="ListParagraph"/>
              <w:numPr>
                <w:ilvl w:val="0"/>
                <w:numId w:val="2"/>
              </w:numPr>
              <w:tabs>
                <w:tab w:val="left" w:pos="7944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E662D1">
              <w:rPr>
                <w:rFonts w:ascii="Calibri" w:hAnsi="Calibri" w:cs="Arial"/>
                <w:sz w:val="24"/>
                <w:szCs w:val="24"/>
              </w:rPr>
              <w:t xml:space="preserve">Dort nach links durch die </w:t>
            </w:r>
            <w:r w:rsidRPr="00E662D1">
              <w:rPr>
                <w:rFonts w:ascii="Calibri" w:hAnsi="Calibri" w:cs="Arial"/>
                <w:b/>
                <w:sz w:val="24"/>
                <w:szCs w:val="24"/>
              </w:rPr>
              <w:t>Straße Avenida Zarco</w:t>
            </w:r>
            <w:r w:rsidRPr="00E662D1">
              <w:rPr>
                <w:rFonts w:ascii="Calibri" w:hAnsi="Calibri" w:cs="Arial"/>
                <w:sz w:val="24"/>
                <w:szCs w:val="24"/>
              </w:rPr>
              <w:t xml:space="preserve"> mit Monument zu Ehren des Stadtgründers erreicht man nun</w:t>
            </w:r>
            <w:r w:rsidR="00E662D1">
              <w:rPr>
                <w:rFonts w:ascii="Calibri" w:hAnsi="Calibri" w:cs="Arial"/>
                <w:sz w:val="24"/>
                <w:szCs w:val="24"/>
              </w:rPr>
              <w:t xml:space="preserve"> ebenfalls</w:t>
            </w:r>
            <w:r w:rsidRPr="00E662D1">
              <w:rPr>
                <w:rFonts w:ascii="Calibri" w:hAnsi="Calibri" w:cs="Arial"/>
                <w:sz w:val="24"/>
                <w:szCs w:val="24"/>
              </w:rPr>
              <w:t xml:space="preserve"> das </w:t>
            </w:r>
            <w:r w:rsidRPr="00E662D1">
              <w:rPr>
                <w:rFonts w:ascii="Calibri" w:hAnsi="Calibri" w:cs="Arial"/>
                <w:b/>
                <w:sz w:val="24"/>
                <w:szCs w:val="24"/>
              </w:rPr>
              <w:t>Stadtzentrum</w:t>
            </w:r>
            <w:r w:rsidRPr="00E662D1">
              <w:rPr>
                <w:rFonts w:ascii="Calibri" w:hAnsi="Calibri" w:cs="Arial"/>
                <w:sz w:val="24"/>
                <w:szCs w:val="24"/>
              </w:rPr>
              <w:t xml:space="preserve">, das sich um die </w:t>
            </w:r>
            <w:r w:rsidRPr="00E662D1">
              <w:rPr>
                <w:rFonts w:ascii="Calibri" w:hAnsi="Calibri" w:cs="Arial"/>
                <w:b/>
                <w:sz w:val="24"/>
                <w:szCs w:val="24"/>
              </w:rPr>
              <w:t>Kathedrale Sè</w:t>
            </w:r>
            <w:r w:rsidRPr="00E662D1">
              <w:rPr>
                <w:rFonts w:ascii="Calibri" w:hAnsi="Calibri" w:cs="Arial"/>
                <w:sz w:val="24"/>
                <w:szCs w:val="24"/>
              </w:rPr>
              <w:t xml:space="preserve"> schmiegt und vom Gotteshaus nach links verläuft die </w:t>
            </w:r>
            <w:r w:rsidRPr="00E662D1">
              <w:rPr>
                <w:rFonts w:ascii="Calibri" w:hAnsi="Calibri" w:cs="Arial"/>
                <w:b/>
                <w:sz w:val="24"/>
                <w:szCs w:val="24"/>
              </w:rPr>
              <w:t xml:space="preserve">Prachtstraße und Fußgängerzone Avenida Arriaga </w:t>
            </w:r>
            <w:r w:rsidRPr="00E662D1">
              <w:rPr>
                <w:rFonts w:ascii="Calibri" w:hAnsi="Calibri" w:cs="Arial"/>
                <w:sz w:val="24"/>
                <w:szCs w:val="24"/>
              </w:rPr>
              <w:t xml:space="preserve">mit vielfältiger </w:t>
            </w:r>
            <w:r w:rsidRPr="00E662D1">
              <w:rPr>
                <w:rFonts w:ascii="Calibri" w:hAnsi="Calibri" w:cs="Arial"/>
                <w:b/>
                <w:sz w:val="24"/>
                <w:szCs w:val="24"/>
              </w:rPr>
              <w:t>Gastronomie</w:t>
            </w:r>
            <w:r w:rsidRPr="00E662D1">
              <w:rPr>
                <w:rFonts w:ascii="Calibri" w:hAnsi="Calibri" w:cs="Arial"/>
                <w:sz w:val="24"/>
                <w:szCs w:val="24"/>
              </w:rPr>
              <w:t>.</w:t>
            </w:r>
          </w:p>
          <w:p w14:paraId="1472F33A" w14:textId="59A5EACF" w:rsidR="00E662D1" w:rsidRPr="00E662D1" w:rsidRDefault="009C3141" w:rsidP="00640FCE">
            <w:pPr>
              <w:pStyle w:val="ListParagraph"/>
              <w:tabs>
                <w:tab w:val="left" w:pos="7944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E662D1">
              <w:rPr>
                <w:rFonts w:ascii="Calibri" w:hAnsi="Calibri" w:cs="Arial"/>
                <w:b/>
                <w:sz w:val="24"/>
                <w:szCs w:val="24"/>
              </w:rPr>
              <w:t>Geschäfte</w:t>
            </w:r>
            <w:r w:rsidRPr="00E662D1">
              <w:rPr>
                <w:rFonts w:ascii="Calibri" w:hAnsi="Calibri" w:cs="Arial"/>
                <w:sz w:val="24"/>
                <w:szCs w:val="24"/>
              </w:rPr>
              <w:t xml:space="preserve"> und </w:t>
            </w:r>
            <w:r w:rsidRPr="00E662D1">
              <w:rPr>
                <w:rFonts w:ascii="Calibri" w:hAnsi="Calibri" w:cs="Arial"/>
                <w:b/>
                <w:sz w:val="24"/>
                <w:szCs w:val="24"/>
              </w:rPr>
              <w:t>Boutiquen</w:t>
            </w:r>
            <w:r w:rsidRPr="00E662D1">
              <w:rPr>
                <w:rFonts w:ascii="Calibri" w:hAnsi="Calibri" w:cs="Arial"/>
                <w:sz w:val="24"/>
                <w:szCs w:val="24"/>
              </w:rPr>
              <w:t xml:space="preserve"> aller Art sowie </w:t>
            </w:r>
            <w:r w:rsidRPr="00E662D1">
              <w:rPr>
                <w:rFonts w:ascii="Calibri" w:hAnsi="Calibri" w:cs="Arial"/>
                <w:b/>
                <w:sz w:val="24"/>
                <w:szCs w:val="24"/>
              </w:rPr>
              <w:t>Kaufhäuser</w:t>
            </w:r>
            <w:r w:rsidRPr="00E662D1">
              <w:rPr>
                <w:rFonts w:ascii="Calibri" w:hAnsi="Calibri" w:cs="Arial"/>
                <w:sz w:val="24"/>
                <w:szCs w:val="24"/>
              </w:rPr>
              <w:t xml:space="preserve"> finden sich überall im Innenstadtbereich.</w:t>
            </w:r>
          </w:p>
          <w:p w14:paraId="7307F911" w14:textId="4D2DF98A" w:rsidR="009239FF" w:rsidRDefault="009239FF" w:rsidP="00E662D1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77CB0403" w14:textId="4265E1F9" w:rsidR="00E56C19" w:rsidRDefault="00E56C19" w:rsidP="00E662D1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599AE319" w14:textId="77777777" w:rsidR="00E56C19" w:rsidRPr="00114A0E" w:rsidRDefault="00E56C19" w:rsidP="00E662D1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42867DD9" w14:textId="5EAC279E" w:rsidR="00B2224A" w:rsidRPr="00B2224A" w:rsidRDefault="009C3141" w:rsidP="00B2224A">
            <w:pPr>
              <w:pStyle w:val="ListParagraph"/>
              <w:numPr>
                <w:ilvl w:val="0"/>
                <w:numId w:val="2"/>
              </w:numPr>
              <w:tabs>
                <w:tab w:val="left" w:pos="7944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911307">
              <w:rPr>
                <w:rFonts w:ascii="Calibri" w:hAnsi="Calibri" w:cs="Arial"/>
                <w:sz w:val="24"/>
                <w:szCs w:val="24"/>
              </w:rPr>
              <w:t xml:space="preserve">Nach Yachthafen und dem modernen </w:t>
            </w:r>
            <w:r w:rsidRPr="00114A0E">
              <w:rPr>
                <w:rFonts w:ascii="Calibri" w:hAnsi="Calibri" w:cs="Arial"/>
                <w:b/>
                <w:sz w:val="24"/>
                <w:szCs w:val="24"/>
              </w:rPr>
              <w:t>Praça do Povo</w:t>
            </w:r>
            <w:r w:rsidRPr="00911307">
              <w:rPr>
                <w:rFonts w:ascii="Calibri" w:hAnsi="Calibri" w:cs="Arial"/>
                <w:sz w:val="24"/>
                <w:szCs w:val="24"/>
              </w:rPr>
              <w:t xml:space="preserve"> an der Uferpromenade eröffnet sich östlich die </w:t>
            </w:r>
            <w:r w:rsidRPr="00114A0E">
              <w:rPr>
                <w:rFonts w:ascii="Calibri" w:hAnsi="Calibri" w:cs="Arial"/>
                <w:b/>
                <w:sz w:val="24"/>
                <w:szCs w:val="24"/>
              </w:rPr>
              <w:t>Altstadt Zona Velha</w:t>
            </w:r>
            <w:r w:rsidRPr="00911307">
              <w:rPr>
                <w:rFonts w:ascii="Calibri" w:hAnsi="Calibri" w:cs="Arial"/>
                <w:sz w:val="24"/>
                <w:szCs w:val="24"/>
              </w:rPr>
              <w:t xml:space="preserve">, bekannt für schmale, kopfsteingepflasterte Gassen, eingefriedet von alte Fassaden, die zumteil durch ein Kunstprojekt Wandmalereien erhielten. Die </w:t>
            </w:r>
            <w:r w:rsidRPr="00114A0E">
              <w:rPr>
                <w:rFonts w:ascii="Calibri" w:hAnsi="Calibri" w:cs="Arial"/>
                <w:b/>
                <w:sz w:val="24"/>
                <w:szCs w:val="24"/>
              </w:rPr>
              <w:t>Capela do Corpo Santo</w:t>
            </w:r>
            <w:r w:rsidRPr="00911307">
              <w:rPr>
                <w:rFonts w:ascii="Calibri" w:hAnsi="Calibri" w:cs="Arial"/>
                <w:sz w:val="24"/>
                <w:szCs w:val="24"/>
              </w:rPr>
              <w:t xml:space="preserve"> ist eines der wenigen Gebäude aus dem 14. Jahrhundert, älteste Straße ist die </w:t>
            </w:r>
            <w:r w:rsidRPr="00114A0E">
              <w:rPr>
                <w:rFonts w:ascii="Calibri" w:hAnsi="Calibri" w:cs="Arial"/>
                <w:b/>
                <w:sz w:val="24"/>
                <w:szCs w:val="24"/>
              </w:rPr>
              <w:t>Rua de Santa Maria</w:t>
            </w:r>
            <w:r w:rsidRPr="00911307">
              <w:rPr>
                <w:rFonts w:ascii="Calibri" w:hAnsi="Calibri" w:cs="Arial"/>
                <w:sz w:val="24"/>
                <w:szCs w:val="24"/>
              </w:rPr>
              <w:t xml:space="preserve">. Das Viertel besticht durch eine hohe Kneipendichte und das Nachtleben dort gilt als Attraktion der Insel, unverzichtbar dabei ist der </w:t>
            </w:r>
            <w:r w:rsidRPr="00114A0E">
              <w:rPr>
                <w:rFonts w:ascii="Calibri" w:hAnsi="Calibri" w:cs="Arial"/>
                <w:b/>
                <w:sz w:val="24"/>
                <w:szCs w:val="24"/>
              </w:rPr>
              <w:t>Poncha</w:t>
            </w:r>
            <w:r w:rsidRPr="00911307">
              <w:rPr>
                <w:rFonts w:ascii="Calibri" w:hAnsi="Calibri" w:cs="Arial"/>
                <w:sz w:val="24"/>
                <w:szCs w:val="24"/>
              </w:rPr>
              <w:t>, ein Rumgetränk mit Honig, Zucker sowie Orangen- oder Zitronensaft</w:t>
            </w:r>
            <w:r w:rsidR="00114A0E">
              <w:rPr>
                <w:rFonts w:ascii="Calibri" w:hAnsi="Calibri" w:cs="Arial"/>
                <w:sz w:val="24"/>
                <w:szCs w:val="24"/>
              </w:rPr>
              <w:t>, dass es aber natürlich überall in der Stadt und auf der Insel zu erhalten gibt</w:t>
            </w:r>
            <w:r w:rsidRPr="00911307">
              <w:rPr>
                <w:rFonts w:ascii="Calibri" w:hAnsi="Calibri" w:cs="Arial"/>
                <w:sz w:val="24"/>
                <w:szCs w:val="24"/>
              </w:rPr>
              <w:t>.</w:t>
            </w:r>
          </w:p>
          <w:p w14:paraId="5054D2CF" w14:textId="77777777" w:rsidR="00911307" w:rsidRPr="00911307" w:rsidRDefault="00911307" w:rsidP="00911307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4697EE4C" w14:textId="77777777" w:rsidR="006F5EBF" w:rsidRDefault="009C3141" w:rsidP="006F5EBF">
            <w:pPr>
              <w:pStyle w:val="ListParagraph"/>
              <w:numPr>
                <w:ilvl w:val="0"/>
                <w:numId w:val="2"/>
              </w:numPr>
              <w:tabs>
                <w:tab w:val="left" w:pos="7944"/>
              </w:tabs>
              <w:spacing w:before="120" w:after="120"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6F5EBF">
              <w:rPr>
                <w:rFonts w:ascii="Calibri" w:hAnsi="Calibri" w:cs="Arial"/>
                <w:sz w:val="24"/>
                <w:szCs w:val="24"/>
              </w:rPr>
              <w:t xml:space="preserve">Am Ufer fährt </w:t>
            </w:r>
            <w:r w:rsidR="00114A0E" w:rsidRPr="006F5EBF">
              <w:rPr>
                <w:rFonts w:ascii="Calibri" w:hAnsi="Calibri" w:cs="Arial"/>
                <w:sz w:val="24"/>
                <w:szCs w:val="24"/>
              </w:rPr>
              <w:t xml:space="preserve">dort </w:t>
            </w:r>
            <w:r w:rsidRPr="006F5EBF">
              <w:rPr>
                <w:rFonts w:ascii="Calibri" w:hAnsi="Calibri" w:cs="Arial"/>
                <w:sz w:val="24"/>
                <w:szCs w:val="24"/>
              </w:rPr>
              <w:t xml:space="preserve">die </w:t>
            </w:r>
            <w:r w:rsidRPr="006F5EBF">
              <w:rPr>
                <w:rFonts w:ascii="Calibri" w:hAnsi="Calibri" w:cs="Arial"/>
                <w:b/>
                <w:sz w:val="24"/>
                <w:szCs w:val="24"/>
              </w:rPr>
              <w:t>Seilbahn Teleferico</w:t>
            </w:r>
            <w:r w:rsidRPr="006F5EBF">
              <w:rPr>
                <w:rFonts w:ascii="Calibri" w:hAnsi="Calibri" w:cs="Arial"/>
                <w:sz w:val="24"/>
                <w:szCs w:val="24"/>
              </w:rPr>
              <w:t xml:space="preserve"> nach </w:t>
            </w:r>
            <w:r w:rsidRPr="006F5EBF">
              <w:rPr>
                <w:rFonts w:ascii="Calibri" w:hAnsi="Calibri" w:cs="Arial"/>
                <w:b/>
                <w:sz w:val="24"/>
                <w:szCs w:val="24"/>
              </w:rPr>
              <w:t>Monte</w:t>
            </w:r>
            <w:r w:rsidRPr="006F5EBF">
              <w:rPr>
                <w:rFonts w:ascii="Calibri" w:hAnsi="Calibri" w:cs="Arial"/>
                <w:sz w:val="24"/>
                <w:szCs w:val="24"/>
              </w:rPr>
              <w:t xml:space="preserve"> ab und zum </w:t>
            </w:r>
            <w:r w:rsidRPr="006F5EBF">
              <w:rPr>
                <w:rFonts w:ascii="Calibri" w:hAnsi="Calibri" w:cs="Arial"/>
                <w:b/>
                <w:sz w:val="24"/>
                <w:szCs w:val="24"/>
              </w:rPr>
              <w:t>Tropischen Garten Monte Palace</w:t>
            </w:r>
            <w:r w:rsidRPr="006F5EBF">
              <w:rPr>
                <w:rFonts w:ascii="Calibri" w:hAnsi="Calibri" w:cs="Arial"/>
                <w:sz w:val="24"/>
                <w:szCs w:val="24"/>
              </w:rPr>
              <w:t>, Fahrzeiten: 09.00 bis 17.45 Uhr, Fahrpreis hin- und zurück: 18,- Euro, Eintritt Garten: 15,- Euro, Öffnungszeiten 09.30 bis 18.00 Uhr.</w:t>
            </w:r>
          </w:p>
          <w:p w14:paraId="4D9DABA8" w14:textId="7B7ECE32" w:rsidR="006F5EBF" w:rsidRPr="00915773" w:rsidRDefault="006F5EBF" w:rsidP="00494B00">
            <w:pPr>
              <w:pStyle w:val="ListParagraph"/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6F5EBF">
              <w:rPr>
                <w:rFonts w:ascii="Calibri" w:hAnsi="Calibri" w:cs="Arial"/>
                <w:sz w:val="24"/>
                <w:szCs w:val="24"/>
              </w:rPr>
              <w:t xml:space="preserve">Sehenswert ist zudem die hübsche </w:t>
            </w:r>
            <w:r w:rsidRPr="006F5EBF">
              <w:rPr>
                <w:rFonts w:ascii="Calibri" w:hAnsi="Calibri" w:cs="Arial"/>
                <w:b/>
                <w:sz w:val="24"/>
                <w:szCs w:val="24"/>
              </w:rPr>
              <w:t>Kirche Nossa Senhora do Monte</w:t>
            </w:r>
            <w:r w:rsidR="00915773">
              <w:rPr>
                <w:rFonts w:ascii="Calibri" w:hAnsi="Calibri" w:cs="Arial"/>
                <w:sz w:val="24"/>
                <w:szCs w:val="24"/>
              </w:rPr>
              <w:t>, von deren Außenterrasse man eine herrliche Aussicht über Funchal und den Ozean genießen kann.</w:t>
            </w:r>
          </w:p>
          <w:p w14:paraId="3B113128" w14:textId="566A49A4" w:rsidR="006F5EBF" w:rsidRPr="006F5EBF" w:rsidRDefault="009C3141" w:rsidP="006F5EBF">
            <w:pPr>
              <w:pStyle w:val="ListParagraph"/>
              <w:tabs>
                <w:tab w:val="left" w:pos="7944"/>
              </w:tabs>
              <w:spacing w:before="120" w:after="120"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6F5EBF">
              <w:rPr>
                <w:rFonts w:ascii="Calibri" w:hAnsi="Calibri" w:cs="Arial"/>
                <w:sz w:val="24"/>
                <w:szCs w:val="24"/>
              </w:rPr>
              <w:t xml:space="preserve">Eine weitere </w:t>
            </w:r>
            <w:r w:rsidRPr="00915773">
              <w:rPr>
                <w:rFonts w:ascii="Calibri" w:hAnsi="Calibri" w:cs="Arial"/>
                <w:b/>
                <w:sz w:val="24"/>
                <w:szCs w:val="24"/>
              </w:rPr>
              <w:t>Seilbahn</w:t>
            </w:r>
            <w:r w:rsidRPr="006F5EBF">
              <w:rPr>
                <w:rFonts w:ascii="Calibri" w:hAnsi="Calibri" w:cs="Arial"/>
                <w:sz w:val="24"/>
                <w:szCs w:val="24"/>
              </w:rPr>
              <w:t xml:space="preserve"> fährt dort zum berühmten </w:t>
            </w:r>
            <w:r w:rsidRPr="006F5EBF">
              <w:rPr>
                <w:rFonts w:ascii="Calibri" w:hAnsi="Calibri" w:cs="Arial"/>
                <w:b/>
                <w:sz w:val="24"/>
                <w:szCs w:val="24"/>
              </w:rPr>
              <w:t>Botanischen Garten Jardim Botanico</w:t>
            </w:r>
            <w:r w:rsidRPr="006F5EBF">
              <w:rPr>
                <w:rFonts w:ascii="Calibri" w:hAnsi="Calibri" w:cs="Arial"/>
                <w:sz w:val="24"/>
                <w:szCs w:val="24"/>
              </w:rPr>
              <w:t>, Öffnungszeiten: 09.00 bis 17.30 Uhr, Kombiticket für beide Seilbahnen und Eintritt Botanischer Garten: 35,- Euro.</w:t>
            </w:r>
          </w:p>
          <w:p w14:paraId="266C9ED7" w14:textId="583FC610" w:rsidR="006F5EBF" w:rsidRPr="006F5EBF" w:rsidRDefault="009C3141" w:rsidP="006F5EBF">
            <w:pPr>
              <w:pStyle w:val="ListParagraph"/>
              <w:tabs>
                <w:tab w:val="left" w:pos="7944"/>
              </w:tabs>
              <w:spacing w:before="120" w:after="120"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6F5EBF">
              <w:rPr>
                <w:rFonts w:ascii="Calibri" w:hAnsi="Calibri" w:cs="Arial"/>
                <w:sz w:val="24"/>
                <w:szCs w:val="24"/>
              </w:rPr>
              <w:t xml:space="preserve">Die Fahrt abwärts </w:t>
            </w:r>
            <w:r w:rsidR="00915773">
              <w:rPr>
                <w:rFonts w:ascii="Calibri" w:hAnsi="Calibri" w:cs="Arial"/>
                <w:sz w:val="24"/>
                <w:szCs w:val="24"/>
              </w:rPr>
              <w:t xml:space="preserve">ab Monte </w:t>
            </w:r>
            <w:r w:rsidRPr="006F5EBF">
              <w:rPr>
                <w:rFonts w:ascii="Calibri" w:hAnsi="Calibri" w:cs="Arial"/>
                <w:sz w:val="24"/>
                <w:szCs w:val="24"/>
              </w:rPr>
              <w:t xml:space="preserve">mit dem </w:t>
            </w:r>
            <w:r w:rsidRPr="006F5EBF">
              <w:rPr>
                <w:rFonts w:ascii="Calibri" w:hAnsi="Calibri" w:cs="Arial"/>
                <w:b/>
                <w:sz w:val="24"/>
                <w:szCs w:val="24"/>
              </w:rPr>
              <w:t>Korbschlitten</w:t>
            </w:r>
            <w:r w:rsidRPr="006F5EBF">
              <w:rPr>
                <w:rFonts w:ascii="Calibri" w:hAnsi="Calibri" w:cs="Arial"/>
                <w:sz w:val="24"/>
                <w:szCs w:val="24"/>
              </w:rPr>
              <w:t xml:space="preserve"> zwischen 09.00 und 18.00 Uhr</w:t>
            </w:r>
            <w:r w:rsidR="00915773">
              <w:rPr>
                <w:rFonts w:ascii="Calibri" w:hAnsi="Calibri" w:cs="Arial"/>
                <w:sz w:val="24"/>
                <w:szCs w:val="24"/>
              </w:rPr>
              <w:t>, außer sonn</w:t>
            </w:r>
            <w:r w:rsidR="00494B00">
              <w:rPr>
                <w:rFonts w:ascii="Calibri" w:hAnsi="Calibri" w:cs="Arial"/>
                <w:sz w:val="24"/>
                <w:szCs w:val="24"/>
              </w:rPr>
              <w:t>- und feier</w:t>
            </w:r>
            <w:r w:rsidR="00915773">
              <w:rPr>
                <w:rFonts w:ascii="Calibri" w:hAnsi="Calibri" w:cs="Arial"/>
                <w:sz w:val="24"/>
                <w:szCs w:val="24"/>
              </w:rPr>
              <w:t>tags,</w:t>
            </w:r>
            <w:r w:rsidRPr="006F5EBF">
              <w:rPr>
                <w:rFonts w:ascii="Calibri" w:hAnsi="Calibri" w:cs="Arial"/>
                <w:sz w:val="24"/>
                <w:szCs w:val="24"/>
              </w:rPr>
              <w:t xml:space="preserve"> kostet 27,50 bis 52,50 Euro, je nach Passagierzahl eins</w:t>
            </w:r>
            <w:r w:rsidR="00915773">
              <w:rPr>
                <w:rFonts w:ascii="Calibri" w:hAnsi="Calibri" w:cs="Arial"/>
                <w:sz w:val="24"/>
                <w:szCs w:val="24"/>
              </w:rPr>
              <w:t>, zwei</w:t>
            </w:r>
            <w:r w:rsidRPr="006F5EBF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915773">
              <w:rPr>
                <w:rFonts w:ascii="Calibri" w:hAnsi="Calibri" w:cs="Arial"/>
                <w:sz w:val="24"/>
                <w:szCs w:val="24"/>
              </w:rPr>
              <w:t>oder</w:t>
            </w:r>
            <w:r w:rsidRPr="006F5EBF">
              <w:rPr>
                <w:rFonts w:ascii="Calibri" w:hAnsi="Calibri" w:cs="Arial"/>
                <w:sz w:val="24"/>
                <w:szCs w:val="24"/>
              </w:rPr>
              <w:t xml:space="preserve"> drei.</w:t>
            </w:r>
            <w:bookmarkStart w:id="2" w:name="_GoBack"/>
            <w:bookmarkEnd w:id="2"/>
          </w:p>
          <w:p w14:paraId="1B97B7A3" w14:textId="77777777" w:rsidR="006F5EBF" w:rsidRPr="006F5EBF" w:rsidRDefault="006F5EBF" w:rsidP="006F5EBF">
            <w:pPr>
              <w:pStyle w:val="ListParagraph"/>
              <w:tabs>
                <w:tab w:val="left" w:pos="7944"/>
              </w:tabs>
              <w:spacing w:before="120" w:after="120" w:line="276" w:lineRule="auto"/>
              <w:jc w:val="both"/>
              <w:rPr>
                <w:rFonts w:ascii="Calibri" w:hAnsi="Calibri" w:cs="Arial"/>
                <w:sz w:val="14"/>
                <w:szCs w:val="14"/>
              </w:rPr>
            </w:pPr>
          </w:p>
          <w:p w14:paraId="4CB057FC" w14:textId="7D6FCC23" w:rsidR="00B2224A" w:rsidRDefault="00B2224A" w:rsidP="00B2224A">
            <w:pPr>
              <w:pStyle w:val="ListParagraph"/>
              <w:numPr>
                <w:ilvl w:val="0"/>
                <w:numId w:val="2"/>
              </w:numPr>
              <w:tabs>
                <w:tab w:val="left" w:pos="7944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Nördlich der Altstadt an der großen </w:t>
            </w:r>
            <w:r w:rsidRPr="00640FCE">
              <w:rPr>
                <w:rFonts w:asciiTheme="minorHAnsi" w:hAnsiTheme="minorHAnsi" w:cs="Arial"/>
                <w:b/>
                <w:sz w:val="24"/>
                <w:szCs w:val="24"/>
              </w:rPr>
              <w:t>Straße Rua dos Profetas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kann man den bunten und quirlige</w:t>
            </w:r>
            <w:r w:rsidR="00640FCE">
              <w:rPr>
                <w:rFonts w:asciiTheme="minorHAnsi" w:hAnsiTheme="minorHAnsi" w:cs="Arial"/>
                <w:sz w:val="24"/>
                <w:szCs w:val="24"/>
              </w:rPr>
              <w:t>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640FCE">
              <w:rPr>
                <w:rFonts w:asciiTheme="minorHAnsi" w:hAnsiTheme="minorHAnsi" w:cs="Arial"/>
                <w:b/>
                <w:sz w:val="24"/>
                <w:szCs w:val="24"/>
              </w:rPr>
              <w:t>Bauernm</w:t>
            </w:r>
            <w:r w:rsidR="00640FCE" w:rsidRPr="00640FCE">
              <w:rPr>
                <w:rFonts w:asciiTheme="minorHAnsi" w:hAnsiTheme="minorHAnsi" w:cs="Arial"/>
                <w:b/>
                <w:sz w:val="24"/>
                <w:szCs w:val="24"/>
              </w:rPr>
              <w:t>a</w:t>
            </w:r>
            <w:r w:rsidRPr="00640FCE">
              <w:rPr>
                <w:rFonts w:asciiTheme="minorHAnsi" w:hAnsiTheme="minorHAnsi" w:cs="Arial"/>
                <w:b/>
                <w:sz w:val="24"/>
                <w:szCs w:val="24"/>
              </w:rPr>
              <w:t>rkt Mercado dos Lavradores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in seiner </w:t>
            </w:r>
            <w:r w:rsidR="00640FCE">
              <w:rPr>
                <w:rFonts w:asciiTheme="minorHAnsi" w:hAnsiTheme="minorHAnsi" w:cs="Arial"/>
                <w:sz w:val="24"/>
                <w:szCs w:val="24"/>
              </w:rPr>
              <w:t>architektonisch reizvollen</w:t>
            </w:r>
            <w:r w:rsidR="00F147C5">
              <w:rPr>
                <w:rFonts w:asciiTheme="minorHAnsi" w:hAnsiTheme="minorHAnsi" w:cs="Arial"/>
                <w:sz w:val="24"/>
                <w:szCs w:val="24"/>
              </w:rPr>
              <w:t>, altehrwürdigen</w:t>
            </w:r>
            <w:r w:rsidR="00640FCE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Halle besuchen, </w:t>
            </w:r>
            <w:r w:rsidR="00640FCE">
              <w:rPr>
                <w:rFonts w:asciiTheme="minorHAnsi" w:hAnsiTheme="minorHAnsi" w:cs="Arial"/>
                <w:sz w:val="24"/>
                <w:szCs w:val="24"/>
              </w:rPr>
              <w:t xml:space="preserve">wo es alle landschaftlichen Produkte der fruchtbaren Insel </w:t>
            </w:r>
            <w:r w:rsidR="00F147C5">
              <w:rPr>
                <w:rFonts w:ascii="Calibri" w:hAnsi="Calibri" w:cs="Arial"/>
                <w:sz w:val="24"/>
                <w:szCs w:val="24"/>
              </w:rPr>
              <w:t xml:space="preserve">in wunderbarem Ambiente </w:t>
            </w:r>
            <w:r w:rsidR="00640FCE">
              <w:rPr>
                <w:rFonts w:asciiTheme="minorHAnsi" w:hAnsiTheme="minorHAnsi" w:cs="Arial"/>
                <w:sz w:val="24"/>
                <w:szCs w:val="24"/>
              </w:rPr>
              <w:t>zu bewundern und zu erstehen gibt</w:t>
            </w:r>
            <w:r w:rsidR="006F5EBF">
              <w:rPr>
                <w:rFonts w:asciiTheme="minorHAnsi" w:hAnsiTheme="minorHAnsi" w:cs="Arial"/>
                <w:sz w:val="24"/>
                <w:szCs w:val="24"/>
              </w:rPr>
              <w:t xml:space="preserve">, Öffnungszeiten: </w:t>
            </w:r>
            <w:r w:rsidR="00915773">
              <w:rPr>
                <w:rFonts w:asciiTheme="minorHAnsi" w:hAnsiTheme="minorHAnsi" w:cs="Arial"/>
                <w:sz w:val="24"/>
                <w:szCs w:val="24"/>
              </w:rPr>
              <w:t>07.00 bis 19.00 Uhr, sonn</w:t>
            </w:r>
            <w:r w:rsidR="00494B00">
              <w:rPr>
                <w:rFonts w:asciiTheme="minorHAnsi" w:hAnsiTheme="minorHAnsi" w:cs="Arial"/>
                <w:sz w:val="24"/>
                <w:szCs w:val="24"/>
              </w:rPr>
              <w:t>- und feier</w:t>
            </w:r>
            <w:r w:rsidR="00915773">
              <w:rPr>
                <w:rFonts w:asciiTheme="minorHAnsi" w:hAnsiTheme="minorHAnsi" w:cs="Arial"/>
                <w:sz w:val="24"/>
                <w:szCs w:val="24"/>
              </w:rPr>
              <w:t>tags geschlossen.</w:t>
            </w:r>
          </w:p>
          <w:p w14:paraId="44F74D6E" w14:textId="77777777" w:rsidR="001D7F12" w:rsidRPr="001D7F12" w:rsidRDefault="001D7F12" w:rsidP="001D7F12">
            <w:pPr>
              <w:pStyle w:val="ListParagraph"/>
              <w:tabs>
                <w:tab w:val="left" w:pos="7944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3FE98A6A" w14:textId="7762915A" w:rsidR="001D7F12" w:rsidRPr="00911307" w:rsidRDefault="001D7F12" w:rsidP="00B2224A">
            <w:pPr>
              <w:pStyle w:val="ListParagraph"/>
              <w:numPr>
                <w:ilvl w:val="0"/>
                <w:numId w:val="2"/>
              </w:numPr>
              <w:tabs>
                <w:tab w:val="left" w:pos="7944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Das </w:t>
            </w:r>
            <w:r w:rsidRPr="001D7F12">
              <w:rPr>
                <w:rFonts w:asciiTheme="minorHAnsi" w:hAnsiTheme="minorHAnsi" w:cs="Arial"/>
                <w:b/>
                <w:sz w:val="24"/>
                <w:szCs w:val="24"/>
              </w:rPr>
              <w:t>Silvester-Feuerwerk Madeiras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gilt als das „Größte der Welt“ und wurde auch so ins Guinness-Buch der Rekorde aufgenommen. I</w:t>
            </w:r>
            <w:r w:rsidRPr="001D7F12">
              <w:rPr>
                <w:rFonts w:asciiTheme="minorHAnsi" w:hAnsiTheme="minorHAnsi" w:cs="Arial"/>
                <w:sz w:val="24"/>
                <w:szCs w:val="24"/>
              </w:rPr>
              <w:t xml:space="preserve">nsgesamt 59 Feuerwerksstationen im Amphitheater von Funchal </w:t>
            </w:r>
            <w:r>
              <w:rPr>
                <w:rFonts w:asciiTheme="minorHAnsi" w:hAnsiTheme="minorHAnsi" w:cs="Arial"/>
                <w:sz w:val="24"/>
                <w:szCs w:val="24"/>
              </w:rPr>
              <w:t>werden den Jahreswechsel 2024/ 2025 acht Minuten lang einläuten.</w:t>
            </w:r>
          </w:p>
          <w:p w14:paraId="5E4E8324" w14:textId="77777777" w:rsidR="00B2224A" w:rsidRPr="009C3141" w:rsidRDefault="00B2224A" w:rsidP="009C3141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4"/>
                <w:szCs w:val="24"/>
              </w:rPr>
            </w:pPr>
          </w:p>
          <w:p w14:paraId="56A3E6F3" w14:textId="1D3FA083" w:rsidR="00800387" w:rsidRPr="006D372C" w:rsidRDefault="00800387" w:rsidP="002A1D34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4"/>
                <w:szCs w:val="24"/>
              </w:rPr>
            </w:pPr>
          </w:p>
        </w:tc>
      </w:tr>
      <w:bookmarkEnd w:id="1"/>
    </w:tbl>
    <w:p w14:paraId="5F7B26B2" w14:textId="77777777" w:rsidR="00262EA0" w:rsidRDefault="00262EA0" w:rsidP="00040EA8">
      <w:pPr>
        <w:pStyle w:val="Heading1"/>
        <w:spacing w:before="120" w:after="120" w:line="288" w:lineRule="auto"/>
        <w:rPr>
          <w:rFonts w:asciiTheme="minorHAnsi" w:hAnsiTheme="minorHAnsi"/>
          <w:noProof/>
          <w:sz w:val="24"/>
          <w:szCs w:val="24"/>
        </w:rPr>
      </w:pPr>
    </w:p>
    <w:sectPr w:rsidR="00262EA0" w:rsidSect="001A57CB">
      <w:headerReference w:type="default" r:id="rId8"/>
      <w:footerReference w:type="default" r:id="rId9"/>
      <w:pgSz w:w="11906" w:h="16838" w:code="9"/>
      <w:pgMar w:top="1138" w:right="562" w:bottom="288" w:left="5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E742C" w14:textId="77777777" w:rsidR="00A23520" w:rsidRDefault="00A23520" w:rsidP="00D7292A">
      <w:r>
        <w:separator/>
      </w:r>
    </w:p>
  </w:endnote>
  <w:endnote w:type="continuationSeparator" w:id="0">
    <w:p w14:paraId="3E2C5008" w14:textId="77777777" w:rsidR="00A23520" w:rsidRDefault="00A23520" w:rsidP="00D7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11B77" w14:textId="77777777" w:rsidR="00E90F9D" w:rsidRPr="00814346" w:rsidRDefault="00814346" w:rsidP="00E90F9D">
    <w:pPr>
      <w:pStyle w:val="Footer"/>
      <w:jc w:val="center"/>
      <w:rPr>
        <w:rFonts w:asciiTheme="minorHAnsi" w:hAnsiTheme="minorHAnsi"/>
        <w:sz w:val="22"/>
        <w:szCs w:val="22"/>
      </w:rPr>
    </w:pPr>
    <w:r w:rsidRPr="00814346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A3895" w14:textId="77777777" w:rsidR="00A23520" w:rsidRDefault="00A23520" w:rsidP="00D7292A">
      <w:r>
        <w:separator/>
      </w:r>
    </w:p>
  </w:footnote>
  <w:footnote w:type="continuationSeparator" w:id="0">
    <w:p w14:paraId="2A8A9021" w14:textId="77777777" w:rsidR="00A23520" w:rsidRDefault="00A23520" w:rsidP="00D7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59B9E" w14:textId="55BCF8E5" w:rsidR="00D7292A" w:rsidRDefault="009268A2" w:rsidP="00082237">
    <w:pPr>
      <w:pStyle w:val="Header"/>
      <w:jc w:val="center"/>
    </w:pPr>
    <w:r>
      <w:rPr>
        <w:noProof/>
      </w:rPr>
      <w:drawing>
        <wp:inline distT="0" distB="0" distL="0" distR="0" wp14:anchorId="4DA549A0" wp14:editId="59065032">
          <wp:extent cx="2019300" cy="836186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9" cy="840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0DB"/>
    <w:multiLevelType w:val="hybridMultilevel"/>
    <w:tmpl w:val="35520A54"/>
    <w:lvl w:ilvl="0" w:tplc="567C4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18C6"/>
    <w:multiLevelType w:val="hybridMultilevel"/>
    <w:tmpl w:val="27D6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46A"/>
    <w:multiLevelType w:val="multilevel"/>
    <w:tmpl w:val="71E2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0613A"/>
    <w:multiLevelType w:val="hybridMultilevel"/>
    <w:tmpl w:val="3320AAF8"/>
    <w:lvl w:ilvl="0" w:tplc="DCAC3F4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E401E"/>
    <w:multiLevelType w:val="hybridMultilevel"/>
    <w:tmpl w:val="A7C48798"/>
    <w:lvl w:ilvl="0" w:tplc="D66A3A22">
      <w:start w:val="11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597F9C"/>
    <w:multiLevelType w:val="multilevel"/>
    <w:tmpl w:val="AD26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57CBE"/>
    <w:multiLevelType w:val="hybridMultilevel"/>
    <w:tmpl w:val="B7BE9264"/>
    <w:lvl w:ilvl="0" w:tplc="4F7A7EF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2A"/>
    <w:rsid w:val="00000B24"/>
    <w:rsid w:val="00000EFE"/>
    <w:rsid w:val="00004538"/>
    <w:rsid w:val="00010E18"/>
    <w:rsid w:val="000112EC"/>
    <w:rsid w:val="00011EDD"/>
    <w:rsid w:val="000157BD"/>
    <w:rsid w:val="00020271"/>
    <w:rsid w:val="0002130E"/>
    <w:rsid w:val="000219FC"/>
    <w:rsid w:val="0002225B"/>
    <w:rsid w:val="0002229A"/>
    <w:rsid w:val="00022ABD"/>
    <w:rsid w:val="00022BD1"/>
    <w:rsid w:val="000230A6"/>
    <w:rsid w:val="00023163"/>
    <w:rsid w:val="00024381"/>
    <w:rsid w:val="00025B69"/>
    <w:rsid w:val="000276A5"/>
    <w:rsid w:val="00027D6E"/>
    <w:rsid w:val="0003052F"/>
    <w:rsid w:val="000309AF"/>
    <w:rsid w:val="000317FE"/>
    <w:rsid w:val="00031CC5"/>
    <w:rsid w:val="000333E4"/>
    <w:rsid w:val="0003399B"/>
    <w:rsid w:val="00034330"/>
    <w:rsid w:val="00035761"/>
    <w:rsid w:val="00035C19"/>
    <w:rsid w:val="0003633F"/>
    <w:rsid w:val="00037222"/>
    <w:rsid w:val="000374D6"/>
    <w:rsid w:val="000376FC"/>
    <w:rsid w:val="00040EA8"/>
    <w:rsid w:val="00043207"/>
    <w:rsid w:val="00043AD7"/>
    <w:rsid w:val="00045A7E"/>
    <w:rsid w:val="00046167"/>
    <w:rsid w:val="000473E5"/>
    <w:rsid w:val="00047D2C"/>
    <w:rsid w:val="00050324"/>
    <w:rsid w:val="000513D7"/>
    <w:rsid w:val="00051802"/>
    <w:rsid w:val="00052F89"/>
    <w:rsid w:val="00060012"/>
    <w:rsid w:val="000612C3"/>
    <w:rsid w:val="000628AE"/>
    <w:rsid w:val="0006308B"/>
    <w:rsid w:val="00064D28"/>
    <w:rsid w:val="00064FC5"/>
    <w:rsid w:val="0006531B"/>
    <w:rsid w:val="0006704E"/>
    <w:rsid w:val="0006789F"/>
    <w:rsid w:val="00067B6D"/>
    <w:rsid w:val="00070795"/>
    <w:rsid w:val="0007266A"/>
    <w:rsid w:val="0007286C"/>
    <w:rsid w:val="00072943"/>
    <w:rsid w:val="0007363C"/>
    <w:rsid w:val="00073DFB"/>
    <w:rsid w:val="00073EC3"/>
    <w:rsid w:val="00076192"/>
    <w:rsid w:val="00082237"/>
    <w:rsid w:val="000824CC"/>
    <w:rsid w:val="00083FF0"/>
    <w:rsid w:val="000865D6"/>
    <w:rsid w:val="00087562"/>
    <w:rsid w:val="0008782D"/>
    <w:rsid w:val="000879F1"/>
    <w:rsid w:val="00090B01"/>
    <w:rsid w:val="000910F0"/>
    <w:rsid w:val="0009456B"/>
    <w:rsid w:val="000969A2"/>
    <w:rsid w:val="00096EA6"/>
    <w:rsid w:val="000970F3"/>
    <w:rsid w:val="000A09CC"/>
    <w:rsid w:val="000A0FF0"/>
    <w:rsid w:val="000A19F1"/>
    <w:rsid w:val="000A1EC0"/>
    <w:rsid w:val="000A21AA"/>
    <w:rsid w:val="000A255D"/>
    <w:rsid w:val="000A4317"/>
    <w:rsid w:val="000A6A2E"/>
    <w:rsid w:val="000A6F63"/>
    <w:rsid w:val="000A7854"/>
    <w:rsid w:val="000A7EE7"/>
    <w:rsid w:val="000B1B1D"/>
    <w:rsid w:val="000B2873"/>
    <w:rsid w:val="000B48E5"/>
    <w:rsid w:val="000B586D"/>
    <w:rsid w:val="000B63AD"/>
    <w:rsid w:val="000B7187"/>
    <w:rsid w:val="000B75EB"/>
    <w:rsid w:val="000C157F"/>
    <w:rsid w:val="000C26BE"/>
    <w:rsid w:val="000C339D"/>
    <w:rsid w:val="000C5387"/>
    <w:rsid w:val="000C7768"/>
    <w:rsid w:val="000D0601"/>
    <w:rsid w:val="000D13EE"/>
    <w:rsid w:val="000D400F"/>
    <w:rsid w:val="000D5526"/>
    <w:rsid w:val="000D56B3"/>
    <w:rsid w:val="000D68E4"/>
    <w:rsid w:val="000D6E91"/>
    <w:rsid w:val="000E03E9"/>
    <w:rsid w:val="000E1095"/>
    <w:rsid w:val="000E26E4"/>
    <w:rsid w:val="000E2FB2"/>
    <w:rsid w:val="000E301C"/>
    <w:rsid w:val="000E3B85"/>
    <w:rsid w:val="000E51EA"/>
    <w:rsid w:val="000E52AA"/>
    <w:rsid w:val="000E5B25"/>
    <w:rsid w:val="000E7240"/>
    <w:rsid w:val="000F063B"/>
    <w:rsid w:val="000F06B5"/>
    <w:rsid w:val="000F0D3D"/>
    <w:rsid w:val="000F17CC"/>
    <w:rsid w:val="000F1A82"/>
    <w:rsid w:val="000F2F5E"/>
    <w:rsid w:val="000F3A90"/>
    <w:rsid w:val="000F7314"/>
    <w:rsid w:val="00100B84"/>
    <w:rsid w:val="001018C7"/>
    <w:rsid w:val="00106A3B"/>
    <w:rsid w:val="001073F6"/>
    <w:rsid w:val="00107911"/>
    <w:rsid w:val="00110A16"/>
    <w:rsid w:val="00110E25"/>
    <w:rsid w:val="0011136C"/>
    <w:rsid w:val="00111A15"/>
    <w:rsid w:val="00112A41"/>
    <w:rsid w:val="00113630"/>
    <w:rsid w:val="001143FD"/>
    <w:rsid w:val="00114A0E"/>
    <w:rsid w:val="00117F5D"/>
    <w:rsid w:val="001211DD"/>
    <w:rsid w:val="0012313F"/>
    <w:rsid w:val="00124C3A"/>
    <w:rsid w:val="001253D4"/>
    <w:rsid w:val="00130B81"/>
    <w:rsid w:val="001320D2"/>
    <w:rsid w:val="00132489"/>
    <w:rsid w:val="001332C7"/>
    <w:rsid w:val="001347B0"/>
    <w:rsid w:val="00134E2A"/>
    <w:rsid w:val="00136672"/>
    <w:rsid w:val="0013744D"/>
    <w:rsid w:val="00141BDC"/>
    <w:rsid w:val="0014246E"/>
    <w:rsid w:val="0014305D"/>
    <w:rsid w:val="001430B0"/>
    <w:rsid w:val="001437B1"/>
    <w:rsid w:val="0014396C"/>
    <w:rsid w:val="00143D1D"/>
    <w:rsid w:val="00143E6C"/>
    <w:rsid w:val="001448B2"/>
    <w:rsid w:val="00144989"/>
    <w:rsid w:val="00146483"/>
    <w:rsid w:val="001464C0"/>
    <w:rsid w:val="001466F8"/>
    <w:rsid w:val="0014720B"/>
    <w:rsid w:val="001508BE"/>
    <w:rsid w:val="00150AB0"/>
    <w:rsid w:val="00150E77"/>
    <w:rsid w:val="0015239D"/>
    <w:rsid w:val="00154F47"/>
    <w:rsid w:val="00156065"/>
    <w:rsid w:val="001601E2"/>
    <w:rsid w:val="00160613"/>
    <w:rsid w:val="001608A7"/>
    <w:rsid w:val="00160947"/>
    <w:rsid w:val="00160D6E"/>
    <w:rsid w:val="001627ED"/>
    <w:rsid w:val="00162E1B"/>
    <w:rsid w:val="00163282"/>
    <w:rsid w:val="00163347"/>
    <w:rsid w:val="00163531"/>
    <w:rsid w:val="0017095E"/>
    <w:rsid w:val="001711B4"/>
    <w:rsid w:val="00172F50"/>
    <w:rsid w:val="001735B1"/>
    <w:rsid w:val="001739B8"/>
    <w:rsid w:val="001751BA"/>
    <w:rsid w:val="0017782E"/>
    <w:rsid w:val="00180871"/>
    <w:rsid w:val="00180888"/>
    <w:rsid w:val="00183B20"/>
    <w:rsid w:val="001853D3"/>
    <w:rsid w:val="0018600C"/>
    <w:rsid w:val="001869D7"/>
    <w:rsid w:val="001911B2"/>
    <w:rsid w:val="0019666B"/>
    <w:rsid w:val="001A15A1"/>
    <w:rsid w:val="001A2620"/>
    <w:rsid w:val="001A4B05"/>
    <w:rsid w:val="001A57CB"/>
    <w:rsid w:val="001A644F"/>
    <w:rsid w:val="001A665D"/>
    <w:rsid w:val="001B1110"/>
    <w:rsid w:val="001B1B8F"/>
    <w:rsid w:val="001B31E0"/>
    <w:rsid w:val="001B3571"/>
    <w:rsid w:val="001B3DE5"/>
    <w:rsid w:val="001B6483"/>
    <w:rsid w:val="001C26BC"/>
    <w:rsid w:val="001C6706"/>
    <w:rsid w:val="001C77CB"/>
    <w:rsid w:val="001D3449"/>
    <w:rsid w:val="001D512C"/>
    <w:rsid w:val="001D5B57"/>
    <w:rsid w:val="001D5F94"/>
    <w:rsid w:val="001D74E3"/>
    <w:rsid w:val="001D7D86"/>
    <w:rsid w:val="001D7F12"/>
    <w:rsid w:val="001E0B3C"/>
    <w:rsid w:val="001E1B09"/>
    <w:rsid w:val="001E4886"/>
    <w:rsid w:val="001E4A71"/>
    <w:rsid w:val="001E4F84"/>
    <w:rsid w:val="001E62DB"/>
    <w:rsid w:val="001E7188"/>
    <w:rsid w:val="001F21BD"/>
    <w:rsid w:val="001F5F27"/>
    <w:rsid w:val="001F6BB6"/>
    <w:rsid w:val="00200973"/>
    <w:rsid w:val="00200F0E"/>
    <w:rsid w:val="00201DDB"/>
    <w:rsid w:val="002025A8"/>
    <w:rsid w:val="0020487E"/>
    <w:rsid w:val="00206345"/>
    <w:rsid w:val="00211FA8"/>
    <w:rsid w:val="00212025"/>
    <w:rsid w:val="00213608"/>
    <w:rsid w:val="002166D6"/>
    <w:rsid w:val="00216B41"/>
    <w:rsid w:val="00217BFE"/>
    <w:rsid w:val="00220A23"/>
    <w:rsid w:val="00221E41"/>
    <w:rsid w:val="002220BE"/>
    <w:rsid w:val="00222FD1"/>
    <w:rsid w:val="00224985"/>
    <w:rsid w:val="00224CD7"/>
    <w:rsid w:val="0022638D"/>
    <w:rsid w:val="00227071"/>
    <w:rsid w:val="00232E4D"/>
    <w:rsid w:val="00235752"/>
    <w:rsid w:val="0023594C"/>
    <w:rsid w:val="00235E52"/>
    <w:rsid w:val="002372FD"/>
    <w:rsid w:val="00237BB8"/>
    <w:rsid w:val="002404D5"/>
    <w:rsid w:val="00242040"/>
    <w:rsid w:val="0024226F"/>
    <w:rsid w:val="00242AA7"/>
    <w:rsid w:val="00243966"/>
    <w:rsid w:val="00244479"/>
    <w:rsid w:val="0024513A"/>
    <w:rsid w:val="00247A06"/>
    <w:rsid w:val="002507B1"/>
    <w:rsid w:val="00250D0C"/>
    <w:rsid w:val="00250E32"/>
    <w:rsid w:val="002519FD"/>
    <w:rsid w:val="00251D3F"/>
    <w:rsid w:val="0025321E"/>
    <w:rsid w:val="00253B51"/>
    <w:rsid w:val="002545A2"/>
    <w:rsid w:val="002545AF"/>
    <w:rsid w:val="00256F2F"/>
    <w:rsid w:val="002571BD"/>
    <w:rsid w:val="0025737F"/>
    <w:rsid w:val="00257E78"/>
    <w:rsid w:val="00262006"/>
    <w:rsid w:val="00262C9C"/>
    <w:rsid w:val="00262EA0"/>
    <w:rsid w:val="00264EB5"/>
    <w:rsid w:val="00265A30"/>
    <w:rsid w:val="00266E32"/>
    <w:rsid w:val="002726A2"/>
    <w:rsid w:val="00272892"/>
    <w:rsid w:val="00272FD7"/>
    <w:rsid w:val="002730BF"/>
    <w:rsid w:val="00273F67"/>
    <w:rsid w:val="002745D2"/>
    <w:rsid w:val="00276493"/>
    <w:rsid w:val="00277545"/>
    <w:rsid w:val="0028017E"/>
    <w:rsid w:val="00280CCF"/>
    <w:rsid w:val="002819F6"/>
    <w:rsid w:val="00283079"/>
    <w:rsid w:val="00283A76"/>
    <w:rsid w:val="00283D0B"/>
    <w:rsid w:val="00284F0B"/>
    <w:rsid w:val="002858E2"/>
    <w:rsid w:val="00287673"/>
    <w:rsid w:val="00287BB0"/>
    <w:rsid w:val="00290DCC"/>
    <w:rsid w:val="002912A5"/>
    <w:rsid w:val="00291564"/>
    <w:rsid w:val="002934E6"/>
    <w:rsid w:val="00294D85"/>
    <w:rsid w:val="00296109"/>
    <w:rsid w:val="00296180"/>
    <w:rsid w:val="002974BE"/>
    <w:rsid w:val="002979E1"/>
    <w:rsid w:val="00297AF9"/>
    <w:rsid w:val="002A10BA"/>
    <w:rsid w:val="002A1D34"/>
    <w:rsid w:val="002A2FA8"/>
    <w:rsid w:val="002A5EA5"/>
    <w:rsid w:val="002A61CE"/>
    <w:rsid w:val="002B3483"/>
    <w:rsid w:val="002B55C8"/>
    <w:rsid w:val="002B57D5"/>
    <w:rsid w:val="002B68B3"/>
    <w:rsid w:val="002B6B8D"/>
    <w:rsid w:val="002B7E5E"/>
    <w:rsid w:val="002C13D3"/>
    <w:rsid w:val="002C2E91"/>
    <w:rsid w:val="002C35C9"/>
    <w:rsid w:val="002C38F2"/>
    <w:rsid w:val="002C469E"/>
    <w:rsid w:val="002C5B2E"/>
    <w:rsid w:val="002C6206"/>
    <w:rsid w:val="002D1009"/>
    <w:rsid w:val="002D4560"/>
    <w:rsid w:val="002D652F"/>
    <w:rsid w:val="002E0E5F"/>
    <w:rsid w:val="002E0FB0"/>
    <w:rsid w:val="002E1C01"/>
    <w:rsid w:val="002E25B0"/>
    <w:rsid w:val="002E4DD6"/>
    <w:rsid w:val="002F0D62"/>
    <w:rsid w:val="002F29D0"/>
    <w:rsid w:val="002F362D"/>
    <w:rsid w:val="002F4959"/>
    <w:rsid w:val="002F582E"/>
    <w:rsid w:val="0030104F"/>
    <w:rsid w:val="00301A01"/>
    <w:rsid w:val="00303263"/>
    <w:rsid w:val="00304499"/>
    <w:rsid w:val="003044EE"/>
    <w:rsid w:val="003046A0"/>
    <w:rsid w:val="00305AA3"/>
    <w:rsid w:val="0031045C"/>
    <w:rsid w:val="003121D4"/>
    <w:rsid w:val="0031330D"/>
    <w:rsid w:val="003133B1"/>
    <w:rsid w:val="00314888"/>
    <w:rsid w:val="0031704E"/>
    <w:rsid w:val="00320132"/>
    <w:rsid w:val="00323D97"/>
    <w:rsid w:val="00325820"/>
    <w:rsid w:val="00325C06"/>
    <w:rsid w:val="00326425"/>
    <w:rsid w:val="00326E75"/>
    <w:rsid w:val="003278ED"/>
    <w:rsid w:val="00331A32"/>
    <w:rsid w:val="00331A8E"/>
    <w:rsid w:val="00332666"/>
    <w:rsid w:val="00337B49"/>
    <w:rsid w:val="00341117"/>
    <w:rsid w:val="003421C3"/>
    <w:rsid w:val="003451F4"/>
    <w:rsid w:val="00345D00"/>
    <w:rsid w:val="00346E8A"/>
    <w:rsid w:val="00350092"/>
    <w:rsid w:val="0035019A"/>
    <w:rsid w:val="003504D9"/>
    <w:rsid w:val="00351033"/>
    <w:rsid w:val="0035121C"/>
    <w:rsid w:val="003513F7"/>
    <w:rsid w:val="00351733"/>
    <w:rsid w:val="00352DB2"/>
    <w:rsid w:val="00353755"/>
    <w:rsid w:val="003539F0"/>
    <w:rsid w:val="00354F7A"/>
    <w:rsid w:val="003565FC"/>
    <w:rsid w:val="00356B53"/>
    <w:rsid w:val="00357E18"/>
    <w:rsid w:val="00360DF7"/>
    <w:rsid w:val="0036101B"/>
    <w:rsid w:val="00361023"/>
    <w:rsid w:val="00361CCA"/>
    <w:rsid w:val="003625E1"/>
    <w:rsid w:val="003626A4"/>
    <w:rsid w:val="003636D3"/>
    <w:rsid w:val="00364401"/>
    <w:rsid w:val="00366138"/>
    <w:rsid w:val="003662F7"/>
    <w:rsid w:val="00366B0B"/>
    <w:rsid w:val="00366E54"/>
    <w:rsid w:val="00367BF7"/>
    <w:rsid w:val="00367E61"/>
    <w:rsid w:val="00370174"/>
    <w:rsid w:val="00372914"/>
    <w:rsid w:val="00372B63"/>
    <w:rsid w:val="00373064"/>
    <w:rsid w:val="00374996"/>
    <w:rsid w:val="00374FB7"/>
    <w:rsid w:val="00376685"/>
    <w:rsid w:val="003767FD"/>
    <w:rsid w:val="0037713D"/>
    <w:rsid w:val="00377171"/>
    <w:rsid w:val="003841A5"/>
    <w:rsid w:val="00384476"/>
    <w:rsid w:val="00384E3E"/>
    <w:rsid w:val="003855A0"/>
    <w:rsid w:val="003859E9"/>
    <w:rsid w:val="00385BEE"/>
    <w:rsid w:val="0038691E"/>
    <w:rsid w:val="00387D59"/>
    <w:rsid w:val="0039004E"/>
    <w:rsid w:val="00392E04"/>
    <w:rsid w:val="00393E00"/>
    <w:rsid w:val="00393EA5"/>
    <w:rsid w:val="00394A81"/>
    <w:rsid w:val="00397C58"/>
    <w:rsid w:val="003A08C0"/>
    <w:rsid w:val="003A100A"/>
    <w:rsid w:val="003A1B03"/>
    <w:rsid w:val="003A3BAB"/>
    <w:rsid w:val="003A3C01"/>
    <w:rsid w:val="003A74A4"/>
    <w:rsid w:val="003B0531"/>
    <w:rsid w:val="003B063C"/>
    <w:rsid w:val="003B0B48"/>
    <w:rsid w:val="003B1454"/>
    <w:rsid w:val="003B2059"/>
    <w:rsid w:val="003B25A7"/>
    <w:rsid w:val="003B25E2"/>
    <w:rsid w:val="003B2B97"/>
    <w:rsid w:val="003B311F"/>
    <w:rsid w:val="003B5244"/>
    <w:rsid w:val="003B6B45"/>
    <w:rsid w:val="003C08D4"/>
    <w:rsid w:val="003C3616"/>
    <w:rsid w:val="003C3B8A"/>
    <w:rsid w:val="003C7021"/>
    <w:rsid w:val="003C76D7"/>
    <w:rsid w:val="003C7C2D"/>
    <w:rsid w:val="003D08C2"/>
    <w:rsid w:val="003D14E1"/>
    <w:rsid w:val="003D18F4"/>
    <w:rsid w:val="003D26C9"/>
    <w:rsid w:val="003D3591"/>
    <w:rsid w:val="003D3EDC"/>
    <w:rsid w:val="003D4391"/>
    <w:rsid w:val="003D5292"/>
    <w:rsid w:val="003D59B6"/>
    <w:rsid w:val="003D6AF9"/>
    <w:rsid w:val="003D6B18"/>
    <w:rsid w:val="003D7A06"/>
    <w:rsid w:val="003E0F72"/>
    <w:rsid w:val="003E1218"/>
    <w:rsid w:val="003E1CE1"/>
    <w:rsid w:val="003E3BD2"/>
    <w:rsid w:val="003E473C"/>
    <w:rsid w:val="003E4790"/>
    <w:rsid w:val="003E57FC"/>
    <w:rsid w:val="003E5BCA"/>
    <w:rsid w:val="003E5D46"/>
    <w:rsid w:val="003F12A1"/>
    <w:rsid w:val="003F405A"/>
    <w:rsid w:val="003F4A26"/>
    <w:rsid w:val="003F6050"/>
    <w:rsid w:val="003F6B97"/>
    <w:rsid w:val="0040008D"/>
    <w:rsid w:val="00401B8A"/>
    <w:rsid w:val="00402586"/>
    <w:rsid w:val="00403042"/>
    <w:rsid w:val="004037F1"/>
    <w:rsid w:val="004040B2"/>
    <w:rsid w:val="00404461"/>
    <w:rsid w:val="00405460"/>
    <w:rsid w:val="00410EED"/>
    <w:rsid w:val="00411934"/>
    <w:rsid w:val="004136CF"/>
    <w:rsid w:val="00413F87"/>
    <w:rsid w:val="00415FB9"/>
    <w:rsid w:val="00416626"/>
    <w:rsid w:val="00417097"/>
    <w:rsid w:val="0041737F"/>
    <w:rsid w:val="00417DAE"/>
    <w:rsid w:val="00424AF0"/>
    <w:rsid w:val="0043080E"/>
    <w:rsid w:val="004330A2"/>
    <w:rsid w:val="004334DB"/>
    <w:rsid w:val="00436590"/>
    <w:rsid w:val="004378DA"/>
    <w:rsid w:val="004415FA"/>
    <w:rsid w:val="00441925"/>
    <w:rsid w:val="00441AA3"/>
    <w:rsid w:val="00441E49"/>
    <w:rsid w:val="00441F10"/>
    <w:rsid w:val="004435C8"/>
    <w:rsid w:val="00444B22"/>
    <w:rsid w:val="004501DC"/>
    <w:rsid w:val="00451854"/>
    <w:rsid w:val="00451A0A"/>
    <w:rsid w:val="00452012"/>
    <w:rsid w:val="004539A3"/>
    <w:rsid w:val="00453A43"/>
    <w:rsid w:val="00453BF2"/>
    <w:rsid w:val="004556F0"/>
    <w:rsid w:val="00455D48"/>
    <w:rsid w:val="00456F3C"/>
    <w:rsid w:val="004619CC"/>
    <w:rsid w:val="00463AB7"/>
    <w:rsid w:val="00472578"/>
    <w:rsid w:val="004735F5"/>
    <w:rsid w:val="004747D8"/>
    <w:rsid w:val="00476B3C"/>
    <w:rsid w:val="004804C1"/>
    <w:rsid w:val="0048123A"/>
    <w:rsid w:val="004816DB"/>
    <w:rsid w:val="00481D80"/>
    <w:rsid w:val="00483D28"/>
    <w:rsid w:val="00485575"/>
    <w:rsid w:val="004913F2"/>
    <w:rsid w:val="00491A30"/>
    <w:rsid w:val="00493255"/>
    <w:rsid w:val="00493EB1"/>
    <w:rsid w:val="00494B00"/>
    <w:rsid w:val="004958F9"/>
    <w:rsid w:val="00495CFC"/>
    <w:rsid w:val="00496067"/>
    <w:rsid w:val="0049614A"/>
    <w:rsid w:val="004967F2"/>
    <w:rsid w:val="0049725C"/>
    <w:rsid w:val="004A14A6"/>
    <w:rsid w:val="004A4485"/>
    <w:rsid w:val="004A44C5"/>
    <w:rsid w:val="004A4841"/>
    <w:rsid w:val="004A5FBD"/>
    <w:rsid w:val="004A69C6"/>
    <w:rsid w:val="004A75B6"/>
    <w:rsid w:val="004B16A3"/>
    <w:rsid w:val="004B2CC6"/>
    <w:rsid w:val="004B700F"/>
    <w:rsid w:val="004B7B3A"/>
    <w:rsid w:val="004C0F2E"/>
    <w:rsid w:val="004C5441"/>
    <w:rsid w:val="004C5521"/>
    <w:rsid w:val="004C6330"/>
    <w:rsid w:val="004D0023"/>
    <w:rsid w:val="004D0ADD"/>
    <w:rsid w:val="004D2870"/>
    <w:rsid w:val="004D2D67"/>
    <w:rsid w:val="004D2F42"/>
    <w:rsid w:val="004D3A23"/>
    <w:rsid w:val="004D3EAA"/>
    <w:rsid w:val="004D53BA"/>
    <w:rsid w:val="004D761F"/>
    <w:rsid w:val="004E1502"/>
    <w:rsid w:val="004E1F09"/>
    <w:rsid w:val="004E2095"/>
    <w:rsid w:val="004E741E"/>
    <w:rsid w:val="004F1E88"/>
    <w:rsid w:val="004F40D0"/>
    <w:rsid w:val="004F5699"/>
    <w:rsid w:val="004F5C8E"/>
    <w:rsid w:val="004F64D1"/>
    <w:rsid w:val="00500650"/>
    <w:rsid w:val="00501063"/>
    <w:rsid w:val="00501DBE"/>
    <w:rsid w:val="00502F45"/>
    <w:rsid w:val="005035FF"/>
    <w:rsid w:val="00503A3D"/>
    <w:rsid w:val="00507227"/>
    <w:rsid w:val="0050786F"/>
    <w:rsid w:val="005078FF"/>
    <w:rsid w:val="00507ED6"/>
    <w:rsid w:val="00511DAF"/>
    <w:rsid w:val="00513F73"/>
    <w:rsid w:val="00514CD8"/>
    <w:rsid w:val="00516558"/>
    <w:rsid w:val="0051707C"/>
    <w:rsid w:val="00521D5F"/>
    <w:rsid w:val="005221DE"/>
    <w:rsid w:val="00522BB4"/>
    <w:rsid w:val="00522C6A"/>
    <w:rsid w:val="00523D39"/>
    <w:rsid w:val="005256A2"/>
    <w:rsid w:val="005261AD"/>
    <w:rsid w:val="005261B4"/>
    <w:rsid w:val="005265B5"/>
    <w:rsid w:val="0052687E"/>
    <w:rsid w:val="0052755F"/>
    <w:rsid w:val="0053216E"/>
    <w:rsid w:val="005324B1"/>
    <w:rsid w:val="00533D77"/>
    <w:rsid w:val="00534ABC"/>
    <w:rsid w:val="00535F42"/>
    <w:rsid w:val="00536EB2"/>
    <w:rsid w:val="00537A62"/>
    <w:rsid w:val="00540761"/>
    <w:rsid w:val="005419B9"/>
    <w:rsid w:val="00542E48"/>
    <w:rsid w:val="00543B7E"/>
    <w:rsid w:val="00547B4A"/>
    <w:rsid w:val="00550170"/>
    <w:rsid w:val="005532C5"/>
    <w:rsid w:val="00553EEE"/>
    <w:rsid w:val="00560B97"/>
    <w:rsid w:val="0056240E"/>
    <w:rsid w:val="00562DAD"/>
    <w:rsid w:val="00564C69"/>
    <w:rsid w:val="005653F1"/>
    <w:rsid w:val="00565E74"/>
    <w:rsid w:val="00567C76"/>
    <w:rsid w:val="005716E1"/>
    <w:rsid w:val="005723FD"/>
    <w:rsid w:val="00573B5C"/>
    <w:rsid w:val="00573E38"/>
    <w:rsid w:val="0057474A"/>
    <w:rsid w:val="005769F6"/>
    <w:rsid w:val="00576DFA"/>
    <w:rsid w:val="00584737"/>
    <w:rsid w:val="005851F4"/>
    <w:rsid w:val="00586CF4"/>
    <w:rsid w:val="00586D48"/>
    <w:rsid w:val="0058734F"/>
    <w:rsid w:val="00590236"/>
    <w:rsid w:val="00591760"/>
    <w:rsid w:val="00593201"/>
    <w:rsid w:val="00594ED9"/>
    <w:rsid w:val="005968A4"/>
    <w:rsid w:val="005A04BE"/>
    <w:rsid w:val="005A158B"/>
    <w:rsid w:val="005A1B9C"/>
    <w:rsid w:val="005A27AD"/>
    <w:rsid w:val="005A2D85"/>
    <w:rsid w:val="005A3C81"/>
    <w:rsid w:val="005A45CF"/>
    <w:rsid w:val="005A518F"/>
    <w:rsid w:val="005A7722"/>
    <w:rsid w:val="005B1719"/>
    <w:rsid w:val="005B4B7D"/>
    <w:rsid w:val="005B5584"/>
    <w:rsid w:val="005B6A7E"/>
    <w:rsid w:val="005C0908"/>
    <w:rsid w:val="005C0E66"/>
    <w:rsid w:val="005C11ED"/>
    <w:rsid w:val="005C2CC7"/>
    <w:rsid w:val="005C2DE2"/>
    <w:rsid w:val="005C3778"/>
    <w:rsid w:val="005C4016"/>
    <w:rsid w:val="005C5C5D"/>
    <w:rsid w:val="005C6B9B"/>
    <w:rsid w:val="005C6F1D"/>
    <w:rsid w:val="005D0130"/>
    <w:rsid w:val="005D05DD"/>
    <w:rsid w:val="005D141F"/>
    <w:rsid w:val="005D1852"/>
    <w:rsid w:val="005D3010"/>
    <w:rsid w:val="005D42A7"/>
    <w:rsid w:val="005D4A39"/>
    <w:rsid w:val="005D78E5"/>
    <w:rsid w:val="005E10CE"/>
    <w:rsid w:val="005E460A"/>
    <w:rsid w:val="005E4627"/>
    <w:rsid w:val="005E599F"/>
    <w:rsid w:val="005F085C"/>
    <w:rsid w:val="005F0A11"/>
    <w:rsid w:val="005F2965"/>
    <w:rsid w:val="005F3E1C"/>
    <w:rsid w:val="005F3F32"/>
    <w:rsid w:val="005F4883"/>
    <w:rsid w:val="005F5484"/>
    <w:rsid w:val="006001FE"/>
    <w:rsid w:val="00600A94"/>
    <w:rsid w:val="00602567"/>
    <w:rsid w:val="00603925"/>
    <w:rsid w:val="006041EB"/>
    <w:rsid w:val="00604EAA"/>
    <w:rsid w:val="00605F58"/>
    <w:rsid w:val="0060683C"/>
    <w:rsid w:val="006075B1"/>
    <w:rsid w:val="006079E9"/>
    <w:rsid w:val="00610090"/>
    <w:rsid w:val="00610FBF"/>
    <w:rsid w:val="00611A88"/>
    <w:rsid w:val="00615A85"/>
    <w:rsid w:val="00615E71"/>
    <w:rsid w:val="006204B1"/>
    <w:rsid w:val="00621ADB"/>
    <w:rsid w:val="00622B9B"/>
    <w:rsid w:val="006236F8"/>
    <w:rsid w:val="00625562"/>
    <w:rsid w:val="00625B4B"/>
    <w:rsid w:val="00626A34"/>
    <w:rsid w:val="00626A83"/>
    <w:rsid w:val="006278A7"/>
    <w:rsid w:val="006324D7"/>
    <w:rsid w:val="00633F20"/>
    <w:rsid w:val="00634364"/>
    <w:rsid w:val="00634704"/>
    <w:rsid w:val="0063495B"/>
    <w:rsid w:val="00635F2E"/>
    <w:rsid w:val="0063739A"/>
    <w:rsid w:val="00637BC1"/>
    <w:rsid w:val="00640AB0"/>
    <w:rsid w:val="00640CC8"/>
    <w:rsid w:val="00640E7F"/>
    <w:rsid w:val="00640FCE"/>
    <w:rsid w:val="00641DB5"/>
    <w:rsid w:val="00642F1F"/>
    <w:rsid w:val="00643448"/>
    <w:rsid w:val="006435AA"/>
    <w:rsid w:val="006437D7"/>
    <w:rsid w:val="00643F30"/>
    <w:rsid w:val="00644578"/>
    <w:rsid w:val="00644D0F"/>
    <w:rsid w:val="00644DD6"/>
    <w:rsid w:val="00646E62"/>
    <w:rsid w:val="006513D8"/>
    <w:rsid w:val="00652089"/>
    <w:rsid w:val="00652D95"/>
    <w:rsid w:val="00652E48"/>
    <w:rsid w:val="00653D86"/>
    <w:rsid w:val="00654CA8"/>
    <w:rsid w:val="00657C81"/>
    <w:rsid w:val="006617FF"/>
    <w:rsid w:val="0066240C"/>
    <w:rsid w:val="006650ED"/>
    <w:rsid w:val="00665C72"/>
    <w:rsid w:val="00667CCA"/>
    <w:rsid w:val="006716A3"/>
    <w:rsid w:val="00672361"/>
    <w:rsid w:val="006740A6"/>
    <w:rsid w:val="006749BF"/>
    <w:rsid w:val="00674AF1"/>
    <w:rsid w:val="00674BB3"/>
    <w:rsid w:val="00675C25"/>
    <w:rsid w:val="00676081"/>
    <w:rsid w:val="0067723B"/>
    <w:rsid w:val="00677423"/>
    <w:rsid w:val="00680266"/>
    <w:rsid w:val="00681A09"/>
    <w:rsid w:val="006833B9"/>
    <w:rsid w:val="006836B3"/>
    <w:rsid w:val="006851A6"/>
    <w:rsid w:val="00685266"/>
    <w:rsid w:val="00685CE0"/>
    <w:rsid w:val="00685EDE"/>
    <w:rsid w:val="00687F5B"/>
    <w:rsid w:val="0069063F"/>
    <w:rsid w:val="006925A9"/>
    <w:rsid w:val="0069276A"/>
    <w:rsid w:val="0069312A"/>
    <w:rsid w:val="006949A7"/>
    <w:rsid w:val="00694EE4"/>
    <w:rsid w:val="0069645E"/>
    <w:rsid w:val="00697DC8"/>
    <w:rsid w:val="006A4061"/>
    <w:rsid w:val="006A55F5"/>
    <w:rsid w:val="006A59CF"/>
    <w:rsid w:val="006A5AF0"/>
    <w:rsid w:val="006A733A"/>
    <w:rsid w:val="006A7428"/>
    <w:rsid w:val="006B0A8D"/>
    <w:rsid w:val="006B3167"/>
    <w:rsid w:val="006B55A7"/>
    <w:rsid w:val="006B5C4D"/>
    <w:rsid w:val="006B6E10"/>
    <w:rsid w:val="006B7536"/>
    <w:rsid w:val="006C033B"/>
    <w:rsid w:val="006C0ACD"/>
    <w:rsid w:val="006C1865"/>
    <w:rsid w:val="006C1CBB"/>
    <w:rsid w:val="006C24CB"/>
    <w:rsid w:val="006C35E2"/>
    <w:rsid w:val="006C55A3"/>
    <w:rsid w:val="006C5861"/>
    <w:rsid w:val="006C66D8"/>
    <w:rsid w:val="006C70CC"/>
    <w:rsid w:val="006C72A2"/>
    <w:rsid w:val="006D2759"/>
    <w:rsid w:val="006D31A7"/>
    <w:rsid w:val="006D372C"/>
    <w:rsid w:val="006D4437"/>
    <w:rsid w:val="006E1297"/>
    <w:rsid w:val="006E181C"/>
    <w:rsid w:val="006E197A"/>
    <w:rsid w:val="006E59DF"/>
    <w:rsid w:val="006F0FCB"/>
    <w:rsid w:val="006F22A4"/>
    <w:rsid w:val="006F4312"/>
    <w:rsid w:val="006F5EBF"/>
    <w:rsid w:val="006F643D"/>
    <w:rsid w:val="006F65B1"/>
    <w:rsid w:val="006F75A6"/>
    <w:rsid w:val="00700A17"/>
    <w:rsid w:val="007013C7"/>
    <w:rsid w:val="0070244A"/>
    <w:rsid w:val="00702566"/>
    <w:rsid w:val="00703FCC"/>
    <w:rsid w:val="007050BF"/>
    <w:rsid w:val="00705452"/>
    <w:rsid w:val="00706B95"/>
    <w:rsid w:val="00706D7E"/>
    <w:rsid w:val="00707935"/>
    <w:rsid w:val="00711178"/>
    <w:rsid w:val="00711524"/>
    <w:rsid w:val="007115BB"/>
    <w:rsid w:val="0071213F"/>
    <w:rsid w:val="00714065"/>
    <w:rsid w:val="00714690"/>
    <w:rsid w:val="0071590D"/>
    <w:rsid w:val="00715C1A"/>
    <w:rsid w:val="00715DC4"/>
    <w:rsid w:val="007168B7"/>
    <w:rsid w:val="00720048"/>
    <w:rsid w:val="007203CE"/>
    <w:rsid w:val="007208C7"/>
    <w:rsid w:val="00720A47"/>
    <w:rsid w:val="00721EFB"/>
    <w:rsid w:val="007226DD"/>
    <w:rsid w:val="007235A5"/>
    <w:rsid w:val="007235FB"/>
    <w:rsid w:val="00723CE8"/>
    <w:rsid w:val="007240ED"/>
    <w:rsid w:val="00725566"/>
    <w:rsid w:val="007255B1"/>
    <w:rsid w:val="007268FC"/>
    <w:rsid w:val="00727BE8"/>
    <w:rsid w:val="0073222E"/>
    <w:rsid w:val="00732482"/>
    <w:rsid w:val="00733998"/>
    <w:rsid w:val="007353C9"/>
    <w:rsid w:val="007376F1"/>
    <w:rsid w:val="00741875"/>
    <w:rsid w:val="0074557B"/>
    <w:rsid w:val="0075003A"/>
    <w:rsid w:val="007502CA"/>
    <w:rsid w:val="00751BD5"/>
    <w:rsid w:val="007521CB"/>
    <w:rsid w:val="007522D8"/>
    <w:rsid w:val="00752F86"/>
    <w:rsid w:val="0075363E"/>
    <w:rsid w:val="00756344"/>
    <w:rsid w:val="00756497"/>
    <w:rsid w:val="007579A3"/>
    <w:rsid w:val="00763C31"/>
    <w:rsid w:val="00764A05"/>
    <w:rsid w:val="0076650B"/>
    <w:rsid w:val="00766958"/>
    <w:rsid w:val="007678F4"/>
    <w:rsid w:val="007731CE"/>
    <w:rsid w:val="00780A2E"/>
    <w:rsid w:val="00782FBE"/>
    <w:rsid w:val="00785276"/>
    <w:rsid w:val="0078569A"/>
    <w:rsid w:val="00790B7C"/>
    <w:rsid w:val="00791B28"/>
    <w:rsid w:val="007922C0"/>
    <w:rsid w:val="00794E1F"/>
    <w:rsid w:val="007967C6"/>
    <w:rsid w:val="007A26BF"/>
    <w:rsid w:val="007A2EA5"/>
    <w:rsid w:val="007A597E"/>
    <w:rsid w:val="007A793D"/>
    <w:rsid w:val="007B25B0"/>
    <w:rsid w:val="007B322B"/>
    <w:rsid w:val="007B3B5F"/>
    <w:rsid w:val="007B50DE"/>
    <w:rsid w:val="007B68F7"/>
    <w:rsid w:val="007B6FDA"/>
    <w:rsid w:val="007C29A0"/>
    <w:rsid w:val="007C34FF"/>
    <w:rsid w:val="007C4CC1"/>
    <w:rsid w:val="007C65BE"/>
    <w:rsid w:val="007C7962"/>
    <w:rsid w:val="007C7FCA"/>
    <w:rsid w:val="007C7FE3"/>
    <w:rsid w:val="007D0FAF"/>
    <w:rsid w:val="007D37AB"/>
    <w:rsid w:val="007D38F1"/>
    <w:rsid w:val="007D3B49"/>
    <w:rsid w:val="007D3EA7"/>
    <w:rsid w:val="007D43BD"/>
    <w:rsid w:val="007D5C33"/>
    <w:rsid w:val="007D6AD8"/>
    <w:rsid w:val="007E00BE"/>
    <w:rsid w:val="007E01FC"/>
    <w:rsid w:val="007E0692"/>
    <w:rsid w:val="007E19CD"/>
    <w:rsid w:val="007E27A2"/>
    <w:rsid w:val="007E35F1"/>
    <w:rsid w:val="007E40FA"/>
    <w:rsid w:val="007E4239"/>
    <w:rsid w:val="007E688F"/>
    <w:rsid w:val="007F0621"/>
    <w:rsid w:val="007F083D"/>
    <w:rsid w:val="007F1074"/>
    <w:rsid w:val="007F188D"/>
    <w:rsid w:val="007F20DD"/>
    <w:rsid w:val="007F285A"/>
    <w:rsid w:val="007F2F00"/>
    <w:rsid w:val="007F37C1"/>
    <w:rsid w:val="007F3F17"/>
    <w:rsid w:val="007F5BBB"/>
    <w:rsid w:val="007F705A"/>
    <w:rsid w:val="007F7B92"/>
    <w:rsid w:val="00800387"/>
    <w:rsid w:val="00800D39"/>
    <w:rsid w:val="00800D60"/>
    <w:rsid w:val="008029FF"/>
    <w:rsid w:val="00802EBC"/>
    <w:rsid w:val="00803E73"/>
    <w:rsid w:val="00803E8F"/>
    <w:rsid w:val="00804874"/>
    <w:rsid w:val="00807DB6"/>
    <w:rsid w:val="00810E28"/>
    <w:rsid w:val="00811AB0"/>
    <w:rsid w:val="00813D99"/>
    <w:rsid w:val="00814346"/>
    <w:rsid w:val="008143AC"/>
    <w:rsid w:val="008148BC"/>
    <w:rsid w:val="00814B00"/>
    <w:rsid w:val="008206A8"/>
    <w:rsid w:val="00820C30"/>
    <w:rsid w:val="008223B8"/>
    <w:rsid w:val="008233ED"/>
    <w:rsid w:val="00823C8B"/>
    <w:rsid w:val="00825031"/>
    <w:rsid w:val="00825D8F"/>
    <w:rsid w:val="008264E7"/>
    <w:rsid w:val="008265D2"/>
    <w:rsid w:val="008266EE"/>
    <w:rsid w:val="008268CD"/>
    <w:rsid w:val="00831549"/>
    <w:rsid w:val="00831619"/>
    <w:rsid w:val="008325AD"/>
    <w:rsid w:val="008332F0"/>
    <w:rsid w:val="00833833"/>
    <w:rsid w:val="0083576B"/>
    <w:rsid w:val="008365C6"/>
    <w:rsid w:val="00837107"/>
    <w:rsid w:val="008379A2"/>
    <w:rsid w:val="008401E9"/>
    <w:rsid w:val="00842499"/>
    <w:rsid w:val="0084373A"/>
    <w:rsid w:val="008441A0"/>
    <w:rsid w:val="00844631"/>
    <w:rsid w:val="008476D3"/>
    <w:rsid w:val="00847C17"/>
    <w:rsid w:val="00852C4B"/>
    <w:rsid w:val="008533C3"/>
    <w:rsid w:val="008543B1"/>
    <w:rsid w:val="00854CE3"/>
    <w:rsid w:val="008555A4"/>
    <w:rsid w:val="00856CB3"/>
    <w:rsid w:val="00856DAE"/>
    <w:rsid w:val="008575B0"/>
    <w:rsid w:val="00857A51"/>
    <w:rsid w:val="0086007E"/>
    <w:rsid w:val="008604C3"/>
    <w:rsid w:val="008608F6"/>
    <w:rsid w:val="0086188E"/>
    <w:rsid w:val="00864472"/>
    <w:rsid w:val="00864609"/>
    <w:rsid w:val="00864E43"/>
    <w:rsid w:val="008657D6"/>
    <w:rsid w:val="00870389"/>
    <w:rsid w:val="00870D7A"/>
    <w:rsid w:val="00870D87"/>
    <w:rsid w:val="008744E4"/>
    <w:rsid w:val="00874F24"/>
    <w:rsid w:val="0087530A"/>
    <w:rsid w:val="00877111"/>
    <w:rsid w:val="00880DE6"/>
    <w:rsid w:val="008810D4"/>
    <w:rsid w:val="00881E38"/>
    <w:rsid w:val="008828D0"/>
    <w:rsid w:val="00884DA1"/>
    <w:rsid w:val="008925BD"/>
    <w:rsid w:val="008930BD"/>
    <w:rsid w:val="00893662"/>
    <w:rsid w:val="0089419F"/>
    <w:rsid w:val="00895D1F"/>
    <w:rsid w:val="00895DC3"/>
    <w:rsid w:val="008967FA"/>
    <w:rsid w:val="00897D94"/>
    <w:rsid w:val="008A34CD"/>
    <w:rsid w:val="008A3F35"/>
    <w:rsid w:val="008A417E"/>
    <w:rsid w:val="008A4C98"/>
    <w:rsid w:val="008A5769"/>
    <w:rsid w:val="008A5928"/>
    <w:rsid w:val="008B1553"/>
    <w:rsid w:val="008B17D6"/>
    <w:rsid w:val="008B2FB6"/>
    <w:rsid w:val="008B3458"/>
    <w:rsid w:val="008B51D4"/>
    <w:rsid w:val="008B5453"/>
    <w:rsid w:val="008B5DEF"/>
    <w:rsid w:val="008B7835"/>
    <w:rsid w:val="008C15E9"/>
    <w:rsid w:val="008C22F6"/>
    <w:rsid w:val="008C26A1"/>
    <w:rsid w:val="008C2773"/>
    <w:rsid w:val="008C6916"/>
    <w:rsid w:val="008C77D6"/>
    <w:rsid w:val="008D0DC2"/>
    <w:rsid w:val="008D3289"/>
    <w:rsid w:val="008D5659"/>
    <w:rsid w:val="008D6BDF"/>
    <w:rsid w:val="008E0021"/>
    <w:rsid w:val="008E322C"/>
    <w:rsid w:val="008E391F"/>
    <w:rsid w:val="008E39CE"/>
    <w:rsid w:val="008E3C92"/>
    <w:rsid w:val="008E4553"/>
    <w:rsid w:val="008E4C8E"/>
    <w:rsid w:val="008E5960"/>
    <w:rsid w:val="008E63CD"/>
    <w:rsid w:val="008E653F"/>
    <w:rsid w:val="008E79C6"/>
    <w:rsid w:val="008F0636"/>
    <w:rsid w:val="008F1870"/>
    <w:rsid w:val="008F1E46"/>
    <w:rsid w:val="008F4588"/>
    <w:rsid w:val="008F5D7E"/>
    <w:rsid w:val="008F65C2"/>
    <w:rsid w:val="008F7123"/>
    <w:rsid w:val="00900B32"/>
    <w:rsid w:val="00901228"/>
    <w:rsid w:val="009020C6"/>
    <w:rsid w:val="009038DE"/>
    <w:rsid w:val="0090499F"/>
    <w:rsid w:val="00904CBA"/>
    <w:rsid w:val="00911307"/>
    <w:rsid w:val="00911D3D"/>
    <w:rsid w:val="009122AF"/>
    <w:rsid w:val="009130AD"/>
    <w:rsid w:val="00913A71"/>
    <w:rsid w:val="00914672"/>
    <w:rsid w:val="00915773"/>
    <w:rsid w:val="00916805"/>
    <w:rsid w:val="00917026"/>
    <w:rsid w:val="009202ED"/>
    <w:rsid w:val="0092047D"/>
    <w:rsid w:val="00921A33"/>
    <w:rsid w:val="009239FF"/>
    <w:rsid w:val="00924356"/>
    <w:rsid w:val="00925B0C"/>
    <w:rsid w:val="00926746"/>
    <w:rsid w:val="009268A2"/>
    <w:rsid w:val="0092720B"/>
    <w:rsid w:val="00930EF2"/>
    <w:rsid w:val="00930F68"/>
    <w:rsid w:val="0093319D"/>
    <w:rsid w:val="00936629"/>
    <w:rsid w:val="009374A9"/>
    <w:rsid w:val="00937793"/>
    <w:rsid w:val="0094060B"/>
    <w:rsid w:val="00940AB6"/>
    <w:rsid w:val="00941140"/>
    <w:rsid w:val="009413D8"/>
    <w:rsid w:val="009415C5"/>
    <w:rsid w:val="00953F4E"/>
    <w:rsid w:val="00954F56"/>
    <w:rsid w:val="00955F85"/>
    <w:rsid w:val="00956073"/>
    <w:rsid w:val="00957806"/>
    <w:rsid w:val="00957888"/>
    <w:rsid w:val="00960A79"/>
    <w:rsid w:val="00960C67"/>
    <w:rsid w:val="0096162F"/>
    <w:rsid w:val="00961E47"/>
    <w:rsid w:val="00961FF6"/>
    <w:rsid w:val="0096219D"/>
    <w:rsid w:val="00963175"/>
    <w:rsid w:val="009649FF"/>
    <w:rsid w:val="009656ED"/>
    <w:rsid w:val="00966634"/>
    <w:rsid w:val="00966FA3"/>
    <w:rsid w:val="009674E7"/>
    <w:rsid w:val="00970CE2"/>
    <w:rsid w:val="00973564"/>
    <w:rsid w:val="009747F9"/>
    <w:rsid w:val="0097510F"/>
    <w:rsid w:val="00975831"/>
    <w:rsid w:val="00975CA0"/>
    <w:rsid w:val="009760D8"/>
    <w:rsid w:val="0097632B"/>
    <w:rsid w:val="00977965"/>
    <w:rsid w:val="00980E38"/>
    <w:rsid w:val="009818B0"/>
    <w:rsid w:val="009827A1"/>
    <w:rsid w:val="0098325C"/>
    <w:rsid w:val="00983EBB"/>
    <w:rsid w:val="009874FF"/>
    <w:rsid w:val="0099164E"/>
    <w:rsid w:val="009940A6"/>
    <w:rsid w:val="00996B55"/>
    <w:rsid w:val="009A0B96"/>
    <w:rsid w:val="009A1402"/>
    <w:rsid w:val="009A4ADF"/>
    <w:rsid w:val="009A544C"/>
    <w:rsid w:val="009A6A11"/>
    <w:rsid w:val="009A71DF"/>
    <w:rsid w:val="009A777F"/>
    <w:rsid w:val="009B00E1"/>
    <w:rsid w:val="009B00F8"/>
    <w:rsid w:val="009B054C"/>
    <w:rsid w:val="009B132D"/>
    <w:rsid w:val="009B1F1E"/>
    <w:rsid w:val="009B3098"/>
    <w:rsid w:val="009B68B6"/>
    <w:rsid w:val="009B7389"/>
    <w:rsid w:val="009B76DD"/>
    <w:rsid w:val="009C0D6D"/>
    <w:rsid w:val="009C1A73"/>
    <w:rsid w:val="009C1D3F"/>
    <w:rsid w:val="009C1DDF"/>
    <w:rsid w:val="009C2E24"/>
    <w:rsid w:val="009C3141"/>
    <w:rsid w:val="009C32BB"/>
    <w:rsid w:val="009C4AE5"/>
    <w:rsid w:val="009C79F5"/>
    <w:rsid w:val="009D4322"/>
    <w:rsid w:val="009D605C"/>
    <w:rsid w:val="009E11A9"/>
    <w:rsid w:val="009E178C"/>
    <w:rsid w:val="009E424D"/>
    <w:rsid w:val="009E4514"/>
    <w:rsid w:val="009E5B34"/>
    <w:rsid w:val="009E6198"/>
    <w:rsid w:val="009E66C9"/>
    <w:rsid w:val="009E7A8A"/>
    <w:rsid w:val="009F0D8B"/>
    <w:rsid w:val="009F39D9"/>
    <w:rsid w:val="009F43BF"/>
    <w:rsid w:val="009F5E55"/>
    <w:rsid w:val="009F6D85"/>
    <w:rsid w:val="009F7C77"/>
    <w:rsid w:val="00A0097B"/>
    <w:rsid w:val="00A00C5B"/>
    <w:rsid w:val="00A01AF9"/>
    <w:rsid w:val="00A047D0"/>
    <w:rsid w:val="00A063BA"/>
    <w:rsid w:val="00A0694F"/>
    <w:rsid w:val="00A07C9E"/>
    <w:rsid w:val="00A11220"/>
    <w:rsid w:val="00A121E9"/>
    <w:rsid w:val="00A12CC1"/>
    <w:rsid w:val="00A204EA"/>
    <w:rsid w:val="00A21C14"/>
    <w:rsid w:val="00A23520"/>
    <w:rsid w:val="00A253A2"/>
    <w:rsid w:val="00A26553"/>
    <w:rsid w:val="00A309DA"/>
    <w:rsid w:val="00A30B21"/>
    <w:rsid w:val="00A30CF4"/>
    <w:rsid w:val="00A30FBF"/>
    <w:rsid w:val="00A31F0A"/>
    <w:rsid w:val="00A32EDF"/>
    <w:rsid w:val="00A36985"/>
    <w:rsid w:val="00A36DD4"/>
    <w:rsid w:val="00A36FE3"/>
    <w:rsid w:val="00A37114"/>
    <w:rsid w:val="00A373E7"/>
    <w:rsid w:val="00A53C26"/>
    <w:rsid w:val="00A54ABD"/>
    <w:rsid w:val="00A60F3E"/>
    <w:rsid w:val="00A60F6C"/>
    <w:rsid w:val="00A63467"/>
    <w:rsid w:val="00A63D83"/>
    <w:rsid w:val="00A65363"/>
    <w:rsid w:val="00A65D5B"/>
    <w:rsid w:val="00A67C0B"/>
    <w:rsid w:val="00A72097"/>
    <w:rsid w:val="00A72B5C"/>
    <w:rsid w:val="00A74142"/>
    <w:rsid w:val="00A7555C"/>
    <w:rsid w:val="00A81428"/>
    <w:rsid w:val="00A820F0"/>
    <w:rsid w:val="00A82C44"/>
    <w:rsid w:val="00A85025"/>
    <w:rsid w:val="00A85503"/>
    <w:rsid w:val="00A90FAE"/>
    <w:rsid w:val="00A91D9A"/>
    <w:rsid w:val="00A92227"/>
    <w:rsid w:val="00A9236F"/>
    <w:rsid w:val="00A92581"/>
    <w:rsid w:val="00A93432"/>
    <w:rsid w:val="00A93D9F"/>
    <w:rsid w:val="00A95542"/>
    <w:rsid w:val="00A970B3"/>
    <w:rsid w:val="00A97819"/>
    <w:rsid w:val="00AA06F6"/>
    <w:rsid w:val="00AA0742"/>
    <w:rsid w:val="00AA0BD8"/>
    <w:rsid w:val="00AA1D1D"/>
    <w:rsid w:val="00AA1F98"/>
    <w:rsid w:val="00AA2023"/>
    <w:rsid w:val="00AA247E"/>
    <w:rsid w:val="00AA2B7E"/>
    <w:rsid w:val="00AA3337"/>
    <w:rsid w:val="00AA409D"/>
    <w:rsid w:val="00AA45CA"/>
    <w:rsid w:val="00AA464C"/>
    <w:rsid w:val="00AB07DF"/>
    <w:rsid w:val="00AB1E38"/>
    <w:rsid w:val="00AB33A4"/>
    <w:rsid w:val="00AB3C47"/>
    <w:rsid w:val="00AB5DAB"/>
    <w:rsid w:val="00AB6EBC"/>
    <w:rsid w:val="00AC0B2F"/>
    <w:rsid w:val="00AC0BE0"/>
    <w:rsid w:val="00AC0ED2"/>
    <w:rsid w:val="00AC13AC"/>
    <w:rsid w:val="00AC1807"/>
    <w:rsid w:val="00AC33A0"/>
    <w:rsid w:val="00AC5DB8"/>
    <w:rsid w:val="00AC7ABC"/>
    <w:rsid w:val="00AD108C"/>
    <w:rsid w:val="00AD2392"/>
    <w:rsid w:val="00AD3757"/>
    <w:rsid w:val="00AD39DE"/>
    <w:rsid w:val="00AD3B79"/>
    <w:rsid w:val="00AD3DCD"/>
    <w:rsid w:val="00AD4A6C"/>
    <w:rsid w:val="00AD4C69"/>
    <w:rsid w:val="00AD5CF8"/>
    <w:rsid w:val="00AE1CE2"/>
    <w:rsid w:val="00AE3A84"/>
    <w:rsid w:val="00AE47E7"/>
    <w:rsid w:val="00AE5ECF"/>
    <w:rsid w:val="00AE631F"/>
    <w:rsid w:val="00AF13A7"/>
    <w:rsid w:val="00AF1CE2"/>
    <w:rsid w:val="00AF394D"/>
    <w:rsid w:val="00AF3FA3"/>
    <w:rsid w:val="00AF42C7"/>
    <w:rsid w:val="00AF585A"/>
    <w:rsid w:val="00AF7A6F"/>
    <w:rsid w:val="00B00049"/>
    <w:rsid w:val="00B03776"/>
    <w:rsid w:val="00B048D8"/>
    <w:rsid w:val="00B05616"/>
    <w:rsid w:val="00B060FB"/>
    <w:rsid w:val="00B07296"/>
    <w:rsid w:val="00B0765A"/>
    <w:rsid w:val="00B1030A"/>
    <w:rsid w:val="00B12E57"/>
    <w:rsid w:val="00B13AA4"/>
    <w:rsid w:val="00B14CE8"/>
    <w:rsid w:val="00B1567D"/>
    <w:rsid w:val="00B167C1"/>
    <w:rsid w:val="00B16BB3"/>
    <w:rsid w:val="00B207E2"/>
    <w:rsid w:val="00B21490"/>
    <w:rsid w:val="00B21963"/>
    <w:rsid w:val="00B2224A"/>
    <w:rsid w:val="00B23853"/>
    <w:rsid w:val="00B240D8"/>
    <w:rsid w:val="00B25008"/>
    <w:rsid w:val="00B26BF0"/>
    <w:rsid w:val="00B2778B"/>
    <w:rsid w:val="00B27FA4"/>
    <w:rsid w:val="00B30C8E"/>
    <w:rsid w:val="00B32B5F"/>
    <w:rsid w:val="00B33CF5"/>
    <w:rsid w:val="00B34675"/>
    <w:rsid w:val="00B355E1"/>
    <w:rsid w:val="00B35686"/>
    <w:rsid w:val="00B356C4"/>
    <w:rsid w:val="00B37BD2"/>
    <w:rsid w:val="00B417CB"/>
    <w:rsid w:val="00B4272B"/>
    <w:rsid w:val="00B43DDE"/>
    <w:rsid w:val="00B44D88"/>
    <w:rsid w:val="00B4572A"/>
    <w:rsid w:val="00B46043"/>
    <w:rsid w:val="00B461E6"/>
    <w:rsid w:val="00B47684"/>
    <w:rsid w:val="00B47D7D"/>
    <w:rsid w:val="00B53000"/>
    <w:rsid w:val="00B55C18"/>
    <w:rsid w:val="00B6298E"/>
    <w:rsid w:val="00B62DC5"/>
    <w:rsid w:val="00B630FF"/>
    <w:rsid w:val="00B64287"/>
    <w:rsid w:val="00B651B0"/>
    <w:rsid w:val="00B6656D"/>
    <w:rsid w:val="00B71276"/>
    <w:rsid w:val="00B724CA"/>
    <w:rsid w:val="00B729ED"/>
    <w:rsid w:val="00B74529"/>
    <w:rsid w:val="00B8035D"/>
    <w:rsid w:val="00B8173C"/>
    <w:rsid w:val="00B81D42"/>
    <w:rsid w:val="00B82FE8"/>
    <w:rsid w:val="00B83675"/>
    <w:rsid w:val="00B8493D"/>
    <w:rsid w:val="00B855F1"/>
    <w:rsid w:val="00B86577"/>
    <w:rsid w:val="00B87239"/>
    <w:rsid w:val="00B90E58"/>
    <w:rsid w:val="00B912C9"/>
    <w:rsid w:val="00B913F3"/>
    <w:rsid w:val="00B93948"/>
    <w:rsid w:val="00B94424"/>
    <w:rsid w:val="00B94B9D"/>
    <w:rsid w:val="00B957E5"/>
    <w:rsid w:val="00B96228"/>
    <w:rsid w:val="00B96972"/>
    <w:rsid w:val="00B969F1"/>
    <w:rsid w:val="00B977CC"/>
    <w:rsid w:val="00B9784F"/>
    <w:rsid w:val="00B979E2"/>
    <w:rsid w:val="00BA206F"/>
    <w:rsid w:val="00BA37CA"/>
    <w:rsid w:val="00BA3F80"/>
    <w:rsid w:val="00BA5375"/>
    <w:rsid w:val="00BA633A"/>
    <w:rsid w:val="00BA76D2"/>
    <w:rsid w:val="00BA7966"/>
    <w:rsid w:val="00BB17F9"/>
    <w:rsid w:val="00BB3B92"/>
    <w:rsid w:val="00BB6BFD"/>
    <w:rsid w:val="00BB79C9"/>
    <w:rsid w:val="00BC0332"/>
    <w:rsid w:val="00BC08AC"/>
    <w:rsid w:val="00BC1927"/>
    <w:rsid w:val="00BC19E3"/>
    <w:rsid w:val="00BC6B32"/>
    <w:rsid w:val="00BC6FE7"/>
    <w:rsid w:val="00BC71BE"/>
    <w:rsid w:val="00BC7382"/>
    <w:rsid w:val="00BD066B"/>
    <w:rsid w:val="00BD3F9C"/>
    <w:rsid w:val="00BD4DBE"/>
    <w:rsid w:val="00BD581A"/>
    <w:rsid w:val="00BD66CD"/>
    <w:rsid w:val="00BD71ED"/>
    <w:rsid w:val="00BD76E7"/>
    <w:rsid w:val="00BE051B"/>
    <w:rsid w:val="00BE118A"/>
    <w:rsid w:val="00BE13C5"/>
    <w:rsid w:val="00BE19AB"/>
    <w:rsid w:val="00BE1E46"/>
    <w:rsid w:val="00BE29F0"/>
    <w:rsid w:val="00BE2FC6"/>
    <w:rsid w:val="00BE5BB6"/>
    <w:rsid w:val="00BE6EE3"/>
    <w:rsid w:val="00BE7206"/>
    <w:rsid w:val="00BE7DF3"/>
    <w:rsid w:val="00BF0365"/>
    <w:rsid w:val="00BF4B3E"/>
    <w:rsid w:val="00BF511F"/>
    <w:rsid w:val="00BF60CD"/>
    <w:rsid w:val="00BF7117"/>
    <w:rsid w:val="00BF740C"/>
    <w:rsid w:val="00C0071D"/>
    <w:rsid w:val="00C01462"/>
    <w:rsid w:val="00C01BEB"/>
    <w:rsid w:val="00C022A2"/>
    <w:rsid w:val="00C04DC6"/>
    <w:rsid w:val="00C061DE"/>
    <w:rsid w:val="00C0790D"/>
    <w:rsid w:val="00C10767"/>
    <w:rsid w:val="00C10C4F"/>
    <w:rsid w:val="00C1251F"/>
    <w:rsid w:val="00C13983"/>
    <w:rsid w:val="00C13ED7"/>
    <w:rsid w:val="00C150C9"/>
    <w:rsid w:val="00C1543D"/>
    <w:rsid w:val="00C15A13"/>
    <w:rsid w:val="00C17C87"/>
    <w:rsid w:val="00C202B7"/>
    <w:rsid w:val="00C233B0"/>
    <w:rsid w:val="00C25092"/>
    <w:rsid w:val="00C2589B"/>
    <w:rsid w:val="00C2664C"/>
    <w:rsid w:val="00C267DD"/>
    <w:rsid w:val="00C30146"/>
    <w:rsid w:val="00C309FF"/>
    <w:rsid w:val="00C3160F"/>
    <w:rsid w:val="00C322DA"/>
    <w:rsid w:val="00C33185"/>
    <w:rsid w:val="00C337D8"/>
    <w:rsid w:val="00C3560A"/>
    <w:rsid w:val="00C35B74"/>
    <w:rsid w:val="00C371E9"/>
    <w:rsid w:val="00C410D1"/>
    <w:rsid w:val="00C4394D"/>
    <w:rsid w:val="00C43BE4"/>
    <w:rsid w:val="00C446A1"/>
    <w:rsid w:val="00C44CBC"/>
    <w:rsid w:val="00C45FD2"/>
    <w:rsid w:val="00C46490"/>
    <w:rsid w:val="00C46740"/>
    <w:rsid w:val="00C471BB"/>
    <w:rsid w:val="00C4751E"/>
    <w:rsid w:val="00C52467"/>
    <w:rsid w:val="00C525AD"/>
    <w:rsid w:val="00C526A8"/>
    <w:rsid w:val="00C5350D"/>
    <w:rsid w:val="00C568BB"/>
    <w:rsid w:val="00C639E2"/>
    <w:rsid w:val="00C64754"/>
    <w:rsid w:val="00C722EF"/>
    <w:rsid w:val="00C729AF"/>
    <w:rsid w:val="00C73339"/>
    <w:rsid w:val="00C73BCF"/>
    <w:rsid w:val="00C74D12"/>
    <w:rsid w:val="00C83E6E"/>
    <w:rsid w:val="00C85242"/>
    <w:rsid w:val="00C910D0"/>
    <w:rsid w:val="00C91597"/>
    <w:rsid w:val="00C91F05"/>
    <w:rsid w:val="00C92B41"/>
    <w:rsid w:val="00C947A4"/>
    <w:rsid w:val="00C94E51"/>
    <w:rsid w:val="00C971AF"/>
    <w:rsid w:val="00C97264"/>
    <w:rsid w:val="00CA23D0"/>
    <w:rsid w:val="00CA5008"/>
    <w:rsid w:val="00CA50AA"/>
    <w:rsid w:val="00CA5924"/>
    <w:rsid w:val="00CA5FE9"/>
    <w:rsid w:val="00CA6D4D"/>
    <w:rsid w:val="00CB0FC4"/>
    <w:rsid w:val="00CB2095"/>
    <w:rsid w:val="00CB226D"/>
    <w:rsid w:val="00CB3032"/>
    <w:rsid w:val="00CB3D17"/>
    <w:rsid w:val="00CB45E3"/>
    <w:rsid w:val="00CB50B4"/>
    <w:rsid w:val="00CB511F"/>
    <w:rsid w:val="00CC1B52"/>
    <w:rsid w:val="00CC2691"/>
    <w:rsid w:val="00CC2941"/>
    <w:rsid w:val="00CC3275"/>
    <w:rsid w:val="00CC5737"/>
    <w:rsid w:val="00CC62FB"/>
    <w:rsid w:val="00CC6DC9"/>
    <w:rsid w:val="00CC7DB6"/>
    <w:rsid w:val="00CD1A30"/>
    <w:rsid w:val="00CD2944"/>
    <w:rsid w:val="00CD3BB8"/>
    <w:rsid w:val="00CD4A4D"/>
    <w:rsid w:val="00CD57DD"/>
    <w:rsid w:val="00CD68B5"/>
    <w:rsid w:val="00CE021F"/>
    <w:rsid w:val="00CE21B0"/>
    <w:rsid w:val="00CE2B69"/>
    <w:rsid w:val="00CE2F45"/>
    <w:rsid w:val="00CE3196"/>
    <w:rsid w:val="00CE3219"/>
    <w:rsid w:val="00CE3613"/>
    <w:rsid w:val="00CE3955"/>
    <w:rsid w:val="00CE44E4"/>
    <w:rsid w:val="00CE45DB"/>
    <w:rsid w:val="00CE6570"/>
    <w:rsid w:val="00CE68F8"/>
    <w:rsid w:val="00CE7B4B"/>
    <w:rsid w:val="00CF1F6C"/>
    <w:rsid w:val="00CF444F"/>
    <w:rsid w:val="00CF4867"/>
    <w:rsid w:val="00D01355"/>
    <w:rsid w:val="00D01538"/>
    <w:rsid w:val="00D019AB"/>
    <w:rsid w:val="00D0389E"/>
    <w:rsid w:val="00D0665E"/>
    <w:rsid w:val="00D11B63"/>
    <w:rsid w:val="00D13DB8"/>
    <w:rsid w:val="00D1420A"/>
    <w:rsid w:val="00D1456C"/>
    <w:rsid w:val="00D15FA6"/>
    <w:rsid w:val="00D210F3"/>
    <w:rsid w:val="00D22271"/>
    <w:rsid w:val="00D22799"/>
    <w:rsid w:val="00D24F0B"/>
    <w:rsid w:val="00D27192"/>
    <w:rsid w:val="00D32663"/>
    <w:rsid w:val="00D334B9"/>
    <w:rsid w:val="00D339FF"/>
    <w:rsid w:val="00D34F41"/>
    <w:rsid w:val="00D37306"/>
    <w:rsid w:val="00D40A56"/>
    <w:rsid w:val="00D40AA0"/>
    <w:rsid w:val="00D41A6C"/>
    <w:rsid w:val="00D464DF"/>
    <w:rsid w:val="00D46972"/>
    <w:rsid w:val="00D46DC8"/>
    <w:rsid w:val="00D5448E"/>
    <w:rsid w:val="00D54B29"/>
    <w:rsid w:val="00D57A39"/>
    <w:rsid w:val="00D60801"/>
    <w:rsid w:val="00D6234B"/>
    <w:rsid w:val="00D66CA9"/>
    <w:rsid w:val="00D71971"/>
    <w:rsid w:val="00D7292A"/>
    <w:rsid w:val="00D735FF"/>
    <w:rsid w:val="00D739F9"/>
    <w:rsid w:val="00D739FF"/>
    <w:rsid w:val="00D75112"/>
    <w:rsid w:val="00D81E52"/>
    <w:rsid w:val="00D82823"/>
    <w:rsid w:val="00D82A57"/>
    <w:rsid w:val="00D83D05"/>
    <w:rsid w:val="00D83E1A"/>
    <w:rsid w:val="00D852D7"/>
    <w:rsid w:val="00D85EC3"/>
    <w:rsid w:val="00D92419"/>
    <w:rsid w:val="00D928E5"/>
    <w:rsid w:val="00D92A52"/>
    <w:rsid w:val="00D93744"/>
    <w:rsid w:val="00D94235"/>
    <w:rsid w:val="00D94339"/>
    <w:rsid w:val="00D9549B"/>
    <w:rsid w:val="00D95853"/>
    <w:rsid w:val="00DA11F9"/>
    <w:rsid w:val="00DA5510"/>
    <w:rsid w:val="00DA609B"/>
    <w:rsid w:val="00DB1EDB"/>
    <w:rsid w:val="00DB1FDB"/>
    <w:rsid w:val="00DB2E50"/>
    <w:rsid w:val="00DB36AA"/>
    <w:rsid w:val="00DB3CD4"/>
    <w:rsid w:val="00DB59B0"/>
    <w:rsid w:val="00DB767B"/>
    <w:rsid w:val="00DC007F"/>
    <w:rsid w:val="00DC0911"/>
    <w:rsid w:val="00DC1025"/>
    <w:rsid w:val="00DC1839"/>
    <w:rsid w:val="00DC2121"/>
    <w:rsid w:val="00DC22FB"/>
    <w:rsid w:val="00DC3A15"/>
    <w:rsid w:val="00DC3D5E"/>
    <w:rsid w:val="00DC3E21"/>
    <w:rsid w:val="00DC4BA4"/>
    <w:rsid w:val="00DC5C40"/>
    <w:rsid w:val="00DC60C8"/>
    <w:rsid w:val="00DC7863"/>
    <w:rsid w:val="00DD05D5"/>
    <w:rsid w:val="00DD149F"/>
    <w:rsid w:val="00DD45B3"/>
    <w:rsid w:val="00DD56A3"/>
    <w:rsid w:val="00DD5E01"/>
    <w:rsid w:val="00DD6B34"/>
    <w:rsid w:val="00DE1918"/>
    <w:rsid w:val="00DE262F"/>
    <w:rsid w:val="00DE32AF"/>
    <w:rsid w:val="00DE3F86"/>
    <w:rsid w:val="00DE4A2D"/>
    <w:rsid w:val="00DE4DFD"/>
    <w:rsid w:val="00DE67F3"/>
    <w:rsid w:val="00DE6DEB"/>
    <w:rsid w:val="00DE7224"/>
    <w:rsid w:val="00DE770B"/>
    <w:rsid w:val="00DF0057"/>
    <w:rsid w:val="00DF1018"/>
    <w:rsid w:val="00DF23CC"/>
    <w:rsid w:val="00DF5AB0"/>
    <w:rsid w:val="00DF6237"/>
    <w:rsid w:val="00DF6B55"/>
    <w:rsid w:val="00DF73A6"/>
    <w:rsid w:val="00DF7585"/>
    <w:rsid w:val="00E03F94"/>
    <w:rsid w:val="00E047A1"/>
    <w:rsid w:val="00E074F7"/>
    <w:rsid w:val="00E0753E"/>
    <w:rsid w:val="00E1060B"/>
    <w:rsid w:val="00E12A89"/>
    <w:rsid w:val="00E14410"/>
    <w:rsid w:val="00E15C75"/>
    <w:rsid w:val="00E15F8B"/>
    <w:rsid w:val="00E17D64"/>
    <w:rsid w:val="00E27C71"/>
    <w:rsid w:val="00E301A1"/>
    <w:rsid w:val="00E303E0"/>
    <w:rsid w:val="00E31077"/>
    <w:rsid w:val="00E31410"/>
    <w:rsid w:val="00E32232"/>
    <w:rsid w:val="00E32804"/>
    <w:rsid w:val="00E33C5D"/>
    <w:rsid w:val="00E34BA1"/>
    <w:rsid w:val="00E350B2"/>
    <w:rsid w:val="00E35A92"/>
    <w:rsid w:val="00E376ED"/>
    <w:rsid w:val="00E4042A"/>
    <w:rsid w:val="00E4191F"/>
    <w:rsid w:val="00E41B5E"/>
    <w:rsid w:val="00E46A5E"/>
    <w:rsid w:val="00E47B00"/>
    <w:rsid w:val="00E5020D"/>
    <w:rsid w:val="00E50694"/>
    <w:rsid w:val="00E549DC"/>
    <w:rsid w:val="00E55303"/>
    <w:rsid w:val="00E5626B"/>
    <w:rsid w:val="00E56C19"/>
    <w:rsid w:val="00E56D56"/>
    <w:rsid w:val="00E57935"/>
    <w:rsid w:val="00E60711"/>
    <w:rsid w:val="00E611F4"/>
    <w:rsid w:val="00E61289"/>
    <w:rsid w:val="00E662D1"/>
    <w:rsid w:val="00E6715C"/>
    <w:rsid w:val="00E67B81"/>
    <w:rsid w:val="00E706E9"/>
    <w:rsid w:val="00E71320"/>
    <w:rsid w:val="00E71484"/>
    <w:rsid w:val="00E72743"/>
    <w:rsid w:val="00E729F8"/>
    <w:rsid w:val="00E73EE3"/>
    <w:rsid w:val="00E7409F"/>
    <w:rsid w:val="00E76A76"/>
    <w:rsid w:val="00E77BA1"/>
    <w:rsid w:val="00E80477"/>
    <w:rsid w:val="00E80CE0"/>
    <w:rsid w:val="00E82098"/>
    <w:rsid w:val="00E8218E"/>
    <w:rsid w:val="00E82EE4"/>
    <w:rsid w:val="00E84819"/>
    <w:rsid w:val="00E8508B"/>
    <w:rsid w:val="00E854E3"/>
    <w:rsid w:val="00E863B2"/>
    <w:rsid w:val="00E870FE"/>
    <w:rsid w:val="00E90F9D"/>
    <w:rsid w:val="00E926EC"/>
    <w:rsid w:val="00E92920"/>
    <w:rsid w:val="00E93858"/>
    <w:rsid w:val="00E95040"/>
    <w:rsid w:val="00E959B6"/>
    <w:rsid w:val="00EA12A0"/>
    <w:rsid w:val="00EA14A0"/>
    <w:rsid w:val="00EA19CF"/>
    <w:rsid w:val="00EA1B95"/>
    <w:rsid w:val="00EA2871"/>
    <w:rsid w:val="00EA3356"/>
    <w:rsid w:val="00EA36A0"/>
    <w:rsid w:val="00EA4AB8"/>
    <w:rsid w:val="00EA5C66"/>
    <w:rsid w:val="00EA6ECF"/>
    <w:rsid w:val="00EA7BA1"/>
    <w:rsid w:val="00EB2468"/>
    <w:rsid w:val="00EB48F2"/>
    <w:rsid w:val="00EB5424"/>
    <w:rsid w:val="00EB5B64"/>
    <w:rsid w:val="00EB5C7B"/>
    <w:rsid w:val="00EB6F72"/>
    <w:rsid w:val="00EC1311"/>
    <w:rsid w:val="00EC413F"/>
    <w:rsid w:val="00EC55D8"/>
    <w:rsid w:val="00EC59CE"/>
    <w:rsid w:val="00EC6E30"/>
    <w:rsid w:val="00EC6F4E"/>
    <w:rsid w:val="00ED172E"/>
    <w:rsid w:val="00ED497B"/>
    <w:rsid w:val="00ED5290"/>
    <w:rsid w:val="00ED7A14"/>
    <w:rsid w:val="00EE1B9E"/>
    <w:rsid w:val="00EE23D7"/>
    <w:rsid w:val="00EE3F68"/>
    <w:rsid w:val="00EE49A4"/>
    <w:rsid w:val="00EE57BC"/>
    <w:rsid w:val="00EE73CD"/>
    <w:rsid w:val="00EE76F7"/>
    <w:rsid w:val="00EF0550"/>
    <w:rsid w:val="00EF1F22"/>
    <w:rsid w:val="00EF202D"/>
    <w:rsid w:val="00EF2AE6"/>
    <w:rsid w:val="00EF32D8"/>
    <w:rsid w:val="00EF3531"/>
    <w:rsid w:val="00EF3C90"/>
    <w:rsid w:val="00EF59BB"/>
    <w:rsid w:val="00EF78DB"/>
    <w:rsid w:val="00EF7C4A"/>
    <w:rsid w:val="00EF7E13"/>
    <w:rsid w:val="00F00FC5"/>
    <w:rsid w:val="00F03211"/>
    <w:rsid w:val="00F05164"/>
    <w:rsid w:val="00F10373"/>
    <w:rsid w:val="00F119D3"/>
    <w:rsid w:val="00F13E04"/>
    <w:rsid w:val="00F147C5"/>
    <w:rsid w:val="00F15295"/>
    <w:rsid w:val="00F17772"/>
    <w:rsid w:val="00F2198D"/>
    <w:rsid w:val="00F2482B"/>
    <w:rsid w:val="00F24B02"/>
    <w:rsid w:val="00F24D57"/>
    <w:rsid w:val="00F24E31"/>
    <w:rsid w:val="00F274C8"/>
    <w:rsid w:val="00F351AE"/>
    <w:rsid w:val="00F35A56"/>
    <w:rsid w:val="00F35C2E"/>
    <w:rsid w:val="00F41278"/>
    <w:rsid w:val="00F4401F"/>
    <w:rsid w:val="00F4419D"/>
    <w:rsid w:val="00F44520"/>
    <w:rsid w:val="00F4486E"/>
    <w:rsid w:val="00F44FA6"/>
    <w:rsid w:val="00F45BA1"/>
    <w:rsid w:val="00F50396"/>
    <w:rsid w:val="00F51EE1"/>
    <w:rsid w:val="00F55695"/>
    <w:rsid w:val="00F55940"/>
    <w:rsid w:val="00F56EF9"/>
    <w:rsid w:val="00F60653"/>
    <w:rsid w:val="00F609D3"/>
    <w:rsid w:val="00F622CE"/>
    <w:rsid w:val="00F627A6"/>
    <w:rsid w:val="00F648A9"/>
    <w:rsid w:val="00F65524"/>
    <w:rsid w:val="00F668F2"/>
    <w:rsid w:val="00F705ED"/>
    <w:rsid w:val="00F70E00"/>
    <w:rsid w:val="00F7399C"/>
    <w:rsid w:val="00F74373"/>
    <w:rsid w:val="00F7589D"/>
    <w:rsid w:val="00F7702B"/>
    <w:rsid w:val="00F773B4"/>
    <w:rsid w:val="00F775EC"/>
    <w:rsid w:val="00F80052"/>
    <w:rsid w:val="00F85595"/>
    <w:rsid w:val="00F87895"/>
    <w:rsid w:val="00F87D72"/>
    <w:rsid w:val="00F9089B"/>
    <w:rsid w:val="00F91C3B"/>
    <w:rsid w:val="00F94703"/>
    <w:rsid w:val="00F95AB0"/>
    <w:rsid w:val="00F96C78"/>
    <w:rsid w:val="00F97138"/>
    <w:rsid w:val="00F97C95"/>
    <w:rsid w:val="00FA038A"/>
    <w:rsid w:val="00FA1A18"/>
    <w:rsid w:val="00FA3502"/>
    <w:rsid w:val="00FA3949"/>
    <w:rsid w:val="00FA4100"/>
    <w:rsid w:val="00FA4854"/>
    <w:rsid w:val="00FB0A1C"/>
    <w:rsid w:val="00FB0BF3"/>
    <w:rsid w:val="00FB10BC"/>
    <w:rsid w:val="00FB1F08"/>
    <w:rsid w:val="00FB24C2"/>
    <w:rsid w:val="00FB272E"/>
    <w:rsid w:val="00FB32C2"/>
    <w:rsid w:val="00FB336A"/>
    <w:rsid w:val="00FB38CF"/>
    <w:rsid w:val="00FB57D2"/>
    <w:rsid w:val="00FB5C32"/>
    <w:rsid w:val="00FB6221"/>
    <w:rsid w:val="00FC0CE0"/>
    <w:rsid w:val="00FC1CEB"/>
    <w:rsid w:val="00FC2083"/>
    <w:rsid w:val="00FC23D1"/>
    <w:rsid w:val="00FC28C7"/>
    <w:rsid w:val="00FC503C"/>
    <w:rsid w:val="00FC51C8"/>
    <w:rsid w:val="00FC59F8"/>
    <w:rsid w:val="00FC6F9E"/>
    <w:rsid w:val="00FC724E"/>
    <w:rsid w:val="00FC785C"/>
    <w:rsid w:val="00FD10D1"/>
    <w:rsid w:val="00FD1EB0"/>
    <w:rsid w:val="00FD2FF0"/>
    <w:rsid w:val="00FD4FD2"/>
    <w:rsid w:val="00FD5DA3"/>
    <w:rsid w:val="00FD7DAD"/>
    <w:rsid w:val="00FD7F7C"/>
    <w:rsid w:val="00FE056C"/>
    <w:rsid w:val="00FE46BA"/>
    <w:rsid w:val="00FE5415"/>
    <w:rsid w:val="00FE59E5"/>
    <w:rsid w:val="00FF0567"/>
    <w:rsid w:val="00FF06BC"/>
    <w:rsid w:val="00FF0929"/>
    <w:rsid w:val="00FF4A90"/>
    <w:rsid w:val="00FF5333"/>
    <w:rsid w:val="00FF6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08D7E"/>
  <w15:docId w15:val="{8A4CA0F2-9E33-4335-B581-52EA0FBD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E4DFD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1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9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92A"/>
  </w:style>
  <w:style w:type="paragraph" w:styleId="Footer">
    <w:name w:val="footer"/>
    <w:basedOn w:val="Normal"/>
    <w:link w:val="Foot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92A"/>
  </w:style>
  <w:style w:type="character" w:customStyle="1" w:styleId="Heading1Char">
    <w:name w:val="Heading 1 Char"/>
    <w:basedOn w:val="DefaultParagraphFont"/>
    <w:link w:val="Heading1"/>
    <w:rsid w:val="00DE4DFD"/>
    <w:rPr>
      <w:rFonts w:ascii="Arial" w:eastAsia="Times New Roman" w:hAnsi="Arial" w:cs="Times New Roman"/>
      <w:b/>
      <w:sz w:val="28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DE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6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Hyperlink">
    <w:name w:val="Hyperlink"/>
    <w:basedOn w:val="DefaultParagraphFont"/>
    <w:uiPriority w:val="99"/>
    <w:semiHidden/>
    <w:unhideWhenUsed/>
    <w:rsid w:val="004E1502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4E150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E90F9D"/>
  </w:style>
  <w:style w:type="paragraph" w:styleId="NormalWeb">
    <w:name w:val="Normal (Web)"/>
    <w:basedOn w:val="Normal"/>
    <w:uiPriority w:val="99"/>
    <w:unhideWhenUsed/>
    <w:rsid w:val="002F495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semiHidden/>
    <w:rsid w:val="007F1074"/>
    <w:pPr>
      <w:spacing w:line="360" w:lineRule="auto"/>
      <w:jc w:val="both"/>
    </w:pPr>
    <w:rPr>
      <w:rFonts w:ascii="Arial" w:hAnsi="Arial"/>
      <w:sz w:val="25"/>
    </w:rPr>
  </w:style>
  <w:style w:type="character" w:customStyle="1" w:styleId="BodyText3Char">
    <w:name w:val="Body Text 3 Char"/>
    <w:basedOn w:val="DefaultParagraphFont"/>
    <w:link w:val="BodyText3"/>
    <w:semiHidden/>
    <w:rsid w:val="007F1074"/>
    <w:rPr>
      <w:rFonts w:ascii="Arial" w:eastAsia="Times New Roman" w:hAnsi="Arial" w:cs="Times New Roman"/>
      <w:sz w:val="25"/>
      <w:szCs w:val="20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4025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2586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9E5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1B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e-DE" w:eastAsia="de-DE"/>
    </w:rPr>
  </w:style>
  <w:style w:type="character" w:customStyle="1" w:styleId="mw-headline">
    <w:name w:val="mw-headline"/>
    <w:basedOn w:val="DefaultParagraphFont"/>
    <w:rsid w:val="0017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4D11A-5896-473B-8EA4-25C405D79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3978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BRB</dc:creator>
  <cp:keywords/>
  <dc:description/>
  <cp:lastModifiedBy>Amera PHX TV</cp:lastModifiedBy>
  <cp:revision>15</cp:revision>
  <cp:lastPrinted>2024-12-25T15:28:00Z</cp:lastPrinted>
  <dcterms:created xsi:type="dcterms:W3CDTF">2024-12-05T10:38:00Z</dcterms:created>
  <dcterms:modified xsi:type="dcterms:W3CDTF">2024-12-25T15:28:00Z</dcterms:modified>
</cp:coreProperties>
</file>