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13D6" w14:textId="1C9862E2" w:rsidR="00DE4DFD" w:rsidRPr="004B16A3" w:rsidRDefault="00DE4DFD" w:rsidP="004B16A3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6A3238" w:rsidRPr="006A3238">
        <w:rPr>
          <w:rFonts w:asciiTheme="minorHAnsi" w:hAnsiTheme="minorHAnsi"/>
          <w:sz w:val="36"/>
          <w:szCs w:val="36"/>
          <w:u w:val="none"/>
        </w:rPr>
        <w:t>Ilhéus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Pr="00BF60CD">
        <w:rPr>
          <w:rFonts w:asciiTheme="minorHAnsi" w:hAnsiTheme="minorHAnsi"/>
          <w:sz w:val="36"/>
          <w:szCs w:val="36"/>
          <w:u w:val="none"/>
        </w:rPr>
        <w:t>/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="008B22D2">
        <w:rPr>
          <w:rFonts w:asciiTheme="minorHAnsi" w:hAnsiTheme="minorHAnsi"/>
          <w:sz w:val="36"/>
          <w:szCs w:val="36"/>
          <w:u w:val="none"/>
        </w:rPr>
        <w:t>Brasili</w:t>
      </w:r>
      <w:r w:rsidR="004B16A3">
        <w:rPr>
          <w:rFonts w:asciiTheme="minorHAnsi" w:hAnsiTheme="minorHAnsi"/>
          <w:sz w:val="36"/>
          <w:szCs w:val="36"/>
          <w:u w:val="none"/>
        </w:rPr>
        <w:t>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3504D9" w:rsidRPr="003451F4" w14:paraId="68DFDA6E" w14:textId="77777777" w:rsidTr="004958F9">
        <w:trPr>
          <w:trHeight w:val="150"/>
        </w:trPr>
        <w:tc>
          <w:tcPr>
            <w:tcW w:w="1711" w:type="dxa"/>
          </w:tcPr>
          <w:bookmarkEnd w:id="0"/>
          <w:p w14:paraId="3F87C52B" w14:textId="45FBECE8" w:rsidR="003504D9" w:rsidRPr="00AC0B2F" w:rsidRDefault="006A3238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  <w:r w:rsidRPr="006A3238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Ilhéus</w:t>
            </w:r>
          </w:p>
        </w:tc>
        <w:tc>
          <w:tcPr>
            <w:tcW w:w="8779" w:type="dxa"/>
          </w:tcPr>
          <w:p w14:paraId="56A3E6F3" w14:textId="2CEC6927" w:rsidR="003504D9" w:rsidRPr="006D372C" w:rsidRDefault="00F7534E" w:rsidP="00F7534E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liegt als </w:t>
            </w:r>
            <w:r w:rsidR="00433B8C" w:rsidRPr="00433B8C">
              <w:rPr>
                <w:rFonts w:ascii="Calibri" w:hAnsi="Calibri" w:cs="Arial"/>
                <w:sz w:val="24"/>
                <w:szCs w:val="24"/>
              </w:rPr>
              <w:t>Hafenstadt mit knapp 220.000 Einwohnern im Bundesstaat Bahia an der Mündung des Rio Cachoeira in den Südatlantik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wobei die zwei Teile der Ansiedlung sich jeweils nördlich und südlich des Stromes befinden und über die Brücke </w:t>
            </w:r>
            <w:r w:rsidRPr="00F7534E">
              <w:rPr>
                <w:rFonts w:ascii="Calibri" w:hAnsi="Calibri" w:cs="Arial"/>
                <w:sz w:val="24"/>
                <w:szCs w:val="24"/>
              </w:rPr>
              <w:t>Ponte Jorge Amado</w:t>
            </w:r>
            <w:r>
              <w:rPr>
                <w:rFonts w:ascii="Calibri" w:hAnsi="Calibri" w:cs="Arial"/>
                <w:sz w:val="24"/>
                <w:szCs w:val="24"/>
              </w:rPr>
              <w:t xml:space="preserve"> miteinander verbunden sind. An der Küste verläuft der mit </w:t>
            </w:r>
            <w:r w:rsidR="00433B8C" w:rsidRPr="00433B8C">
              <w:rPr>
                <w:rFonts w:ascii="Calibri" w:hAnsi="Calibri" w:cs="Arial"/>
                <w:sz w:val="24"/>
                <w:szCs w:val="24"/>
              </w:rPr>
              <w:t>100</w:t>
            </w:r>
            <w:r>
              <w:rPr>
                <w:rFonts w:ascii="Calibri" w:hAnsi="Calibri" w:cs="Arial"/>
                <w:sz w:val="24"/>
                <w:szCs w:val="24"/>
              </w:rPr>
              <w:t xml:space="preserve"> Kilometern längste Sandstrand des Bundesstaates und dieser sorgt gemeinsam mit der ansprechenden Altstadt</w:t>
            </w:r>
            <w:r w:rsidR="009A1BC0">
              <w:rPr>
                <w:rFonts w:ascii="Calibri" w:hAnsi="Calibri" w:cs="Arial"/>
                <w:sz w:val="24"/>
                <w:szCs w:val="24"/>
              </w:rPr>
              <w:t xml:space="preserve"> sowie </w:t>
            </w:r>
            <w:r w:rsidR="009A1BC0" w:rsidRPr="009A1BC0">
              <w:rPr>
                <w:rFonts w:ascii="Calibri" w:hAnsi="Calibri" w:cs="Arial"/>
                <w:sz w:val="24"/>
                <w:szCs w:val="24"/>
              </w:rPr>
              <w:t>künstlerischer, kultureller und folkloristischer Attraktionen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für florierenden Tourismus</w:t>
            </w:r>
            <w:r w:rsidR="00433B8C" w:rsidRPr="00433B8C">
              <w:rPr>
                <w:rFonts w:ascii="Calibri" w:hAnsi="Calibri" w:cs="Arial"/>
                <w:sz w:val="24"/>
                <w:szCs w:val="24"/>
              </w:rPr>
              <w:t>.</w:t>
            </w:r>
            <w:bookmarkStart w:id="2" w:name="_GoBack"/>
            <w:bookmarkEnd w:id="2"/>
          </w:p>
        </w:tc>
      </w:tr>
      <w:tr w:rsidR="003504D9" w:rsidRPr="00F03211" w14:paraId="355EC69D" w14:textId="77777777" w:rsidTr="004958F9">
        <w:trPr>
          <w:trHeight w:val="80"/>
        </w:trPr>
        <w:tc>
          <w:tcPr>
            <w:tcW w:w="1711" w:type="dxa"/>
          </w:tcPr>
          <w:p w14:paraId="392A3842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3BD06D5" w14:textId="77777777" w:rsidR="003504D9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25BBDE7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335240D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58E4820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6E71F386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4985E48" w14:textId="77777777" w:rsidR="003504D9" w:rsidRDefault="003504D9" w:rsidP="003504D9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2041663F" w14:textId="77777777" w:rsidR="003504D9" w:rsidRPr="009B054C" w:rsidRDefault="003504D9" w:rsidP="003504D9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4DB8A7B1" w14:textId="77777777" w:rsidR="003504D9" w:rsidRDefault="003504D9" w:rsidP="003504D9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5F400F42" w14:textId="77777777" w:rsidR="006913D9" w:rsidRPr="006913D9" w:rsidRDefault="006913D9" w:rsidP="006913D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913D9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Pr="006913D9">
              <w:rPr>
                <w:rFonts w:asciiTheme="minorHAnsi" w:hAnsiTheme="minorHAnsi" w:cs="Arial"/>
                <w:b/>
                <w:sz w:val="24"/>
                <w:szCs w:val="24"/>
              </w:rPr>
              <w:t>Brasilianischer Real (BRL)</w:t>
            </w:r>
            <w:r w:rsidRPr="006913D9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Landeswährung. Der US-Dollar wird </w:t>
            </w:r>
          </w:p>
          <w:p w14:paraId="37963576" w14:textId="77777777" w:rsidR="006913D9" w:rsidRPr="006913D9" w:rsidRDefault="006913D9" w:rsidP="006913D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913D9">
              <w:rPr>
                <w:rFonts w:asciiTheme="minorHAnsi" w:hAnsiTheme="minorHAnsi" w:cs="Arial"/>
                <w:sz w:val="24"/>
                <w:szCs w:val="24"/>
              </w:rPr>
              <w:t>oft akzeptiert, gängige Kreditkarten manchmal.</w:t>
            </w:r>
          </w:p>
          <w:p w14:paraId="0AE8319C" w14:textId="32A610AD" w:rsidR="003504D9" w:rsidRDefault="006913D9" w:rsidP="006913D9">
            <w:p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             </w:t>
            </w:r>
            <w:r w:rsidRPr="006913D9">
              <w:rPr>
                <w:rFonts w:asciiTheme="minorHAnsi" w:hAnsiTheme="minorHAnsi" w:cs="Arial"/>
                <w:sz w:val="24"/>
                <w:szCs w:val="24"/>
              </w:rPr>
              <w:t>Wechselkurs: 1,- Euro = 5,37 BRL; 10,- BRL = 1,86 Euro</w:t>
            </w:r>
          </w:p>
          <w:p w14:paraId="27DA78F1" w14:textId="77777777" w:rsidR="006913D9" w:rsidRDefault="006913D9" w:rsidP="006913D9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09E34A6" w14:textId="046F11E6" w:rsidR="00AA1F98" w:rsidRDefault="00A97819" w:rsidP="00AA1F9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MS Amera</w:t>
            </w:r>
            <w:r w:rsidR="003504D9">
              <w:rPr>
                <w:rFonts w:asciiTheme="minorHAnsi" w:hAnsiTheme="minorHAnsi" w:cs="Arial"/>
                <w:sz w:val="24"/>
                <w:szCs w:val="24"/>
              </w:rPr>
              <w:t xml:space="preserve"> liegt </w:t>
            </w:r>
            <w:r w:rsidR="007C0017">
              <w:rPr>
                <w:rFonts w:asciiTheme="minorHAnsi" w:hAnsiTheme="minorHAnsi" w:cs="Arial"/>
                <w:sz w:val="24"/>
                <w:szCs w:val="24"/>
              </w:rPr>
              <w:t>an der In</w:t>
            </w:r>
            <w:r w:rsidR="009A1BC0">
              <w:rPr>
                <w:rFonts w:asciiTheme="minorHAnsi" w:hAnsiTheme="minorHAnsi" w:cs="Arial"/>
                <w:sz w:val="24"/>
                <w:szCs w:val="24"/>
              </w:rPr>
              <w:t xml:space="preserve">dustriepier, die man fußläufig nicht überqueren darf, sodass ein kostenfreier </w:t>
            </w:r>
            <w:r w:rsidR="009A1BC0" w:rsidRPr="00AB7F12">
              <w:rPr>
                <w:rFonts w:asciiTheme="minorHAnsi" w:hAnsiTheme="minorHAnsi" w:cs="Arial"/>
                <w:b/>
                <w:sz w:val="24"/>
                <w:szCs w:val="24"/>
              </w:rPr>
              <w:t>Shuttlebus</w:t>
            </w:r>
            <w:r w:rsidR="009A1BC0">
              <w:rPr>
                <w:rFonts w:asciiTheme="minorHAnsi" w:hAnsiTheme="minorHAnsi" w:cs="Arial"/>
                <w:sz w:val="24"/>
                <w:szCs w:val="24"/>
              </w:rPr>
              <w:t xml:space="preserve"> regelmäßig zum </w:t>
            </w:r>
            <w:r w:rsidR="009A1BC0" w:rsidRPr="00AB7F12">
              <w:rPr>
                <w:rFonts w:asciiTheme="minorHAnsi" w:hAnsiTheme="minorHAnsi" w:cs="Arial"/>
                <w:b/>
                <w:sz w:val="24"/>
                <w:szCs w:val="24"/>
              </w:rPr>
              <w:t>Hafenausgang</w:t>
            </w:r>
            <w:r w:rsidR="009A1BC0">
              <w:rPr>
                <w:rFonts w:asciiTheme="minorHAnsi" w:hAnsiTheme="minorHAnsi" w:cs="Arial"/>
                <w:sz w:val="24"/>
                <w:szCs w:val="24"/>
              </w:rPr>
              <w:t xml:space="preserve"> und zurück verkehrt</w:t>
            </w:r>
            <w:r w:rsidR="00AB7F12">
              <w:rPr>
                <w:rFonts w:asciiTheme="minorHAnsi" w:hAnsiTheme="minorHAnsi" w:cs="Arial"/>
                <w:sz w:val="24"/>
                <w:szCs w:val="24"/>
              </w:rPr>
              <w:t xml:space="preserve">. Dort stehen in der Regel </w:t>
            </w:r>
            <w:r w:rsidR="00AB7F12" w:rsidRPr="00AB7F12">
              <w:rPr>
                <w:rFonts w:asciiTheme="minorHAnsi" w:hAnsiTheme="minorHAnsi" w:cs="Arial"/>
                <w:b/>
                <w:sz w:val="24"/>
                <w:szCs w:val="24"/>
              </w:rPr>
              <w:t xml:space="preserve">Taxen </w:t>
            </w:r>
            <w:r w:rsidR="00AB7F12">
              <w:rPr>
                <w:rFonts w:asciiTheme="minorHAnsi" w:hAnsiTheme="minorHAnsi" w:cs="Arial"/>
                <w:sz w:val="24"/>
                <w:szCs w:val="24"/>
              </w:rPr>
              <w:t xml:space="preserve">bereit, die Fahrt ins </w:t>
            </w:r>
            <w:r w:rsidR="00D75F0D">
              <w:rPr>
                <w:rFonts w:asciiTheme="minorHAnsi" w:hAnsiTheme="minorHAnsi" w:cs="Arial"/>
                <w:sz w:val="24"/>
                <w:szCs w:val="24"/>
              </w:rPr>
              <w:t xml:space="preserve">ca. </w:t>
            </w:r>
            <w:r w:rsidR="00AB7F12">
              <w:rPr>
                <w:rFonts w:asciiTheme="minorHAnsi" w:hAnsiTheme="minorHAnsi" w:cs="Arial"/>
                <w:sz w:val="24"/>
                <w:szCs w:val="24"/>
              </w:rPr>
              <w:t xml:space="preserve">1,5 Kilometer entfernte </w:t>
            </w:r>
            <w:r w:rsidR="00AB7F12" w:rsidRPr="00AB7F12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AB7F12">
              <w:rPr>
                <w:rFonts w:asciiTheme="minorHAnsi" w:hAnsiTheme="minorHAnsi" w:cs="Arial"/>
                <w:sz w:val="24"/>
                <w:szCs w:val="24"/>
              </w:rPr>
              <w:t xml:space="preserve"> soll rund 5,- USD betragen.</w:t>
            </w:r>
          </w:p>
          <w:p w14:paraId="1D1C605F" w14:textId="77777777" w:rsidR="008D2B15" w:rsidRPr="008D2B15" w:rsidRDefault="008D2B15" w:rsidP="008D2B15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DF71572" w14:textId="338F9BA9" w:rsidR="000C25D2" w:rsidRPr="000C25D2" w:rsidRDefault="008D2B15" w:rsidP="000C25D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Die nächstgelegenen </w:t>
            </w:r>
            <w:r w:rsidRPr="008D2B15">
              <w:rPr>
                <w:rFonts w:asciiTheme="minorHAnsi" w:hAnsiTheme="minorHAnsi" w:cs="Arial"/>
                <w:b/>
                <w:sz w:val="24"/>
                <w:szCs w:val="24"/>
              </w:rPr>
              <w:t>Strände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erstrecken sich gleich um den Hafen, sind aber naturbelassen und nahezu ohne Infrastruktur. Touristisch erschlossene Strände verlaufen in ab </w:t>
            </w:r>
            <w:r w:rsidR="00F44CB1">
              <w:rPr>
                <w:rFonts w:asciiTheme="minorHAnsi" w:hAnsiTheme="minorHAnsi" w:cs="Arial"/>
                <w:sz w:val="24"/>
                <w:szCs w:val="24"/>
              </w:rPr>
              <w:t xml:space="preserve">fünf Kilometern Entfernung südlich, wie der </w:t>
            </w:r>
            <w:r w:rsidR="00F44CB1" w:rsidRPr="00F44CB1">
              <w:rPr>
                <w:rFonts w:asciiTheme="minorHAnsi" w:hAnsiTheme="minorHAnsi" w:cs="Arial"/>
                <w:b/>
                <w:sz w:val="24"/>
                <w:szCs w:val="24"/>
              </w:rPr>
              <w:t>Praia do Sul</w:t>
            </w:r>
            <w:r w:rsidR="00F44CB1">
              <w:rPr>
                <w:rFonts w:asciiTheme="minorHAnsi" w:hAnsiTheme="minorHAnsi" w:cs="Arial"/>
                <w:sz w:val="24"/>
                <w:szCs w:val="24"/>
              </w:rPr>
              <w:t xml:space="preserve"> oder angeschlossen der </w:t>
            </w:r>
            <w:r w:rsidR="00F44CB1" w:rsidRPr="00F44CB1">
              <w:rPr>
                <w:rFonts w:asciiTheme="minorHAnsi" w:hAnsiTheme="minorHAnsi" w:cs="Arial"/>
                <w:b/>
                <w:sz w:val="24"/>
                <w:szCs w:val="24"/>
              </w:rPr>
              <w:t>Praia Dos Milionários</w:t>
            </w:r>
            <w:r w:rsidR="00F44CB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31B88A54" w14:textId="77777777" w:rsidR="000C25D2" w:rsidRPr="00F44CB1" w:rsidRDefault="000C25D2" w:rsidP="00F44CB1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F74A10C" w14:textId="3C1DDB61" w:rsidR="0048741F" w:rsidRPr="0048741F" w:rsidRDefault="00405D8F" w:rsidP="0048741F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405D8F">
              <w:rPr>
                <w:rFonts w:asciiTheme="minorHAnsi" w:hAnsiTheme="minorHAnsi" w:cs="Arial"/>
                <w:b/>
                <w:sz w:val="24"/>
                <w:szCs w:val="24"/>
              </w:rPr>
              <w:t>Altstadt Ilheus´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beginnt etwa 1,5 Kilometer südlich des Hafens</w:t>
            </w:r>
            <w:r w:rsidR="00F44CB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 der imposanten </w:t>
            </w:r>
            <w:r w:rsidRPr="00405D8F">
              <w:rPr>
                <w:rFonts w:asciiTheme="minorHAnsi" w:hAnsiTheme="minorHAnsi" w:cs="Arial"/>
                <w:b/>
                <w:sz w:val="24"/>
                <w:szCs w:val="24"/>
              </w:rPr>
              <w:t>Kirche</w:t>
            </w:r>
            <w:r w:rsidRPr="00405D8F">
              <w:rPr>
                <w:b/>
              </w:rPr>
              <w:t xml:space="preserve"> </w:t>
            </w:r>
            <w:bookmarkStart w:id="3" w:name="_Hlk160606511"/>
            <w:r w:rsidRPr="00405D8F">
              <w:rPr>
                <w:rFonts w:asciiTheme="minorHAnsi" w:hAnsiTheme="minorHAnsi" w:cs="Arial"/>
                <w:b/>
                <w:sz w:val="24"/>
                <w:szCs w:val="24"/>
              </w:rPr>
              <w:t>Igreja e Convento N. S. da Piedade</w:t>
            </w:r>
            <w:bookmarkEnd w:id="3"/>
            <w:r>
              <w:rPr>
                <w:rFonts w:asciiTheme="minorHAnsi" w:hAnsiTheme="minorHAnsi" w:cs="Arial"/>
                <w:sz w:val="24"/>
                <w:szCs w:val="24"/>
              </w:rPr>
              <w:t xml:space="preserve">, das Zentrum markiert das </w:t>
            </w:r>
            <w:r w:rsidRPr="00405D8F">
              <w:rPr>
                <w:rFonts w:asciiTheme="minorHAnsi" w:hAnsiTheme="minorHAnsi" w:cs="Arial"/>
                <w:b/>
                <w:sz w:val="24"/>
                <w:szCs w:val="24"/>
              </w:rPr>
              <w:t>Rathaus</w:t>
            </w:r>
            <w:r w:rsidRPr="00405D8F">
              <w:rPr>
                <w:b/>
              </w:rPr>
              <w:t xml:space="preserve"> </w:t>
            </w:r>
            <w:r w:rsidRPr="00405D8F">
              <w:rPr>
                <w:rFonts w:asciiTheme="minorHAnsi" w:hAnsiTheme="minorHAnsi" w:cs="Arial"/>
                <w:b/>
                <w:sz w:val="24"/>
                <w:szCs w:val="24"/>
              </w:rPr>
              <w:t>Palácio Paranaguá</w:t>
            </w:r>
            <w:r w:rsidR="0048741F">
              <w:rPr>
                <w:rFonts w:asciiTheme="minorHAnsi" w:hAnsiTheme="minorHAnsi" w:cs="Arial"/>
                <w:sz w:val="24"/>
                <w:szCs w:val="24"/>
              </w:rPr>
              <w:t xml:space="preserve"> (guter Startpunkt eines Rundgangs)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von dem aus man über die </w:t>
            </w:r>
            <w:r w:rsidRPr="00405D8F">
              <w:rPr>
                <w:rFonts w:asciiTheme="minorHAnsi" w:hAnsiTheme="minorHAnsi" w:cs="Arial"/>
                <w:b/>
                <w:sz w:val="24"/>
                <w:szCs w:val="24"/>
              </w:rPr>
              <w:t>Rua Jorge Amado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die</w:t>
            </w:r>
            <w:r>
              <w:t xml:space="preserve"> </w:t>
            </w:r>
            <w:r w:rsidRPr="00405D8F">
              <w:rPr>
                <w:rFonts w:asciiTheme="minorHAnsi" w:hAnsiTheme="minorHAnsi" w:cs="Arial"/>
                <w:b/>
                <w:sz w:val="24"/>
                <w:szCs w:val="24"/>
              </w:rPr>
              <w:t>Casa de Cultura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erreicht, </w:t>
            </w:r>
            <w:r w:rsidR="003825E6">
              <w:rPr>
                <w:rFonts w:asciiTheme="minorHAnsi" w:hAnsiTheme="minorHAnsi" w:cs="Arial"/>
                <w:sz w:val="24"/>
                <w:szCs w:val="24"/>
              </w:rPr>
              <w:t xml:space="preserve">in der der Schriftsteller Jorge Amado einst lebte und in der ein </w:t>
            </w:r>
            <w:r w:rsidR="003825E6" w:rsidRPr="003825E6">
              <w:rPr>
                <w:rFonts w:asciiTheme="minorHAnsi" w:hAnsiTheme="minorHAnsi" w:cs="Arial"/>
                <w:b/>
                <w:sz w:val="24"/>
                <w:szCs w:val="24"/>
              </w:rPr>
              <w:t>Museum</w:t>
            </w:r>
            <w:r w:rsidR="003825E6">
              <w:rPr>
                <w:rFonts w:asciiTheme="minorHAnsi" w:hAnsiTheme="minorHAnsi" w:cs="Arial"/>
                <w:sz w:val="24"/>
                <w:szCs w:val="24"/>
              </w:rPr>
              <w:t xml:space="preserve"> ihm zu Ehren eingerichtet ist, Öffnungszeiten: 0</w:t>
            </w:r>
            <w:r w:rsidRPr="00405D8F">
              <w:rPr>
                <w:rFonts w:asciiTheme="minorHAnsi" w:hAnsiTheme="minorHAnsi" w:cs="Arial"/>
                <w:sz w:val="24"/>
                <w:szCs w:val="24"/>
              </w:rPr>
              <w:t>9.00 bis 12.30 Uhr und 14.00 bis 18.00</w:t>
            </w:r>
            <w:r w:rsidR="003825E6">
              <w:rPr>
                <w:rFonts w:asciiTheme="minorHAnsi" w:hAnsiTheme="minorHAnsi" w:cs="Arial"/>
                <w:sz w:val="24"/>
                <w:szCs w:val="24"/>
              </w:rPr>
              <w:t xml:space="preserve"> Uhr, Eintritt: 5,- BRL.</w:t>
            </w:r>
          </w:p>
          <w:p w14:paraId="7848F454" w14:textId="412DAB9D" w:rsidR="00405D8F" w:rsidRDefault="0048741F" w:rsidP="0048741F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In diesem Bereich der Altstadt kann man die meisten der historischen Gebäude bewundern und es gibt </w:t>
            </w:r>
            <w:r w:rsidR="000B7685">
              <w:rPr>
                <w:rFonts w:asciiTheme="minorHAnsi" w:hAnsiTheme="minorHAnsi" w:cs="Arial"/>
                <w:sz w:val="24"/>
                <w:szCs w:val="24"/>
              </w:rPr>
              <w:t xml:space="preserve">überall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zahlreiche </w:t>
            </w:r>
            <w:r w:rsidRPr="0048741F">
              <w:rPr>
                <w:rFonts w:asciiTheme="minorHAnsi" w:hAnsiTheme="minorHAnsi" w:cs="Arial"/>
                <w:b/>
                <w:sz w:val="24"/>
                <w:szCs w:val="24"/>
              </w:rPr>
              <w:t>Geschäfte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48741F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48741F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48741F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48741F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zu entdecken</w:t>
            </w:r>
            <w:r w:rsidR="000B768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7282C0C0" w14:textId="77777777" w:rsidR="0048741F" w:rsidRPr="0048741F" w:rsidRDefault="0048741F" w:rsidP="0048741F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060895E" w14:textId="120239DC" w:rsidR="0048741F" w:rsidRDefault="0048741F" w:rsidP="000C25D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Am Ende dert Straße erhebt sich die gewaltige </w:t>
            </w:r>
            <w:bookmarkStart w:id="4" w:name="_Hlk160606536"/>
            <w:r w:rsidRPr="000B7685">
              <w:rPr>
                <w:rFonts w:asciiTheme="minorHAnsi" w:hAnsiTheme="minorHAnsi" w:cs="Arial"/>
                <w:b/>
                <w:sz w:val="24"/>
                <w:szCs w:val="24"/>
              </w:rPr>
              <w:t>Catedral de São Sebastião</w:t>
            </w:r>
            <w:r w:rsidRPr="0048741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bookmarkEnd w:id="4"/>
            <w:r>
              <w:rPr>
                <w:rFonts w:asciiTheme="minorHAnsi" w:hAnsiTheme="minorHAnsi" w:cs="Arial"/>
                <w:sz w:val="24"/>
                <w:szCs w:val="24"/>
              </w:rPr>
              <w:t>a</w:t>
            </w:r>
            <w:r w:rsidR="000B7685">
              <w:rPr>
                <w:rFonts w:asciiTheme="minorHAnsi" w:hAnsiTheme="minorHAnsi" w:cs="Arial"/>
                <w:sz w:val="24"/>
                <w:szCs w:val="24"/>
              </w:rPr>
              <w:t>n der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B7685">
              <w:rPr>
                <w:rFonts w:asciiTheme="minorHAnsi" w:hAnsiTheme="minorHAnsi" w:cs="Arial"/>
                <w:sz w:val="24"/>
                <w:szCs w:val="24"/>
              </w:rPr>
              <w:t xml:space="preserve">quirligen </w:t>
            </w:r>
            <w:r w:rsidRPr="000B7685">
              <w:rPr>
                <w:rFonts w:asciiTheme="minorHAnsi" w:hAnsiTheme="minorHAnsi" w:cs="Arial"/>
                <w:b/>
                <w:sz w:val="24"/>
                <w:szCs w:val="24"/>
              </w:rPr>
              <w:t>Praça Dom Eduardo</w:t>
            </w:r>
            <w:r w:rsidR="000B7685">
              <w:rPr>
                <w:rFonts w:asciiTheme="minorHAnsi" w:hAnsiTheme="minorHAnsi" w:cs="Arial"/>
                <w:sz w:val="24"/>
                <w:szCs w:val="24"/>
              </w:rPr>
              <w:t xml:space="preserve">, an dem des Weiteren eine </w:t>
            </w:r>
            <w:r w:rsidR="000B7685" w:rsidRPr="000B7685">
              <w:rPr>
                <w:rFonts w:asciiTheme="minorHAnsi" w:hAnsiTheme="minorHAnsi" w:cs="Arial"/>
                <w:b/>
                <w:sz w:val="24"/>
                <w:szCs w:val="24"/>
              </w:rPr>
              <w:t>Statue von Jorge Amado</w:t>
            </w:r>
            <w:r w:rsidR="000B7685">
              <w:rPr>
                <w:rFonts w:asciiTheme="minorHAnsi" w:hAnsiTheme="minorHAnsi" w:cs="Arial"/>
                <w:sz w:val="24"/>
                <w:szCs w:val="24"/>
              </w:rPr>
              <w:t xml:space="preserve"> auf einer Bank sitzt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9B50C9C" w14:textId="4D4CF5F1" w:rsidR="006A3238" w:rsidRPr="00D75F0D" w:rsidRDefault="006A3238" w:rsidP="000B7685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957D559" w14:textId="0D89EE06" w:rsidR="006C0ACD" w:rsidRPr="00A409CC" w:rsidRDefault="00D75F0D" w:rsidP="00A409CC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409CC">
              <w:rPr>
                <w:rFonts w:asciiTheme="minorHAnsi" w:hAnsiTheme="minorHAnsi" w:cs="Arial"/>
                <w:sz w:val="24"/>
                <w:szCs w:val="24"/>
              </w:rPr>
              <w:t xml:space="preserve">Nach Westen gelangt man ans Ufer des </w:t>
            </w:r>
            <w:r w:rsidRPr="00A409CC">
              <w:rPr>
                <w:rFonts w:asciiTheme="minorHAnsi" w:hAnsiTheme="minorHAnsi" w:cs="Arial"/>
                <w:b/>
                <w:sz w:val="24"/>
                <w:szCs w:val="24"/>
              </w:rPr>
              <w:t>Rio Cachoeira</w:t>
            </w:r>
            <w:r w:rsidR="00A409CC" w:rsidRPr="00A409CC">
              <w:rPr>
                <w:rFonts w:asciiTheme="minorHAnsi" w:hAnsiTheme="minorHAnsi" w:cs="Arial"/>
                <w:sz w:val="24"/>
                <w:szCs w:val="24"/>
              </w:rPr>
              <w:t>, an dem man den</w:t>
            </w:r>
            <w:r w:rsidR="00A409CC">
              <w:rPr>
                <w:rFonts w:asciiTheme="minorHAnsi" w:hAnsiTheme="minorHAnsi" w:cs="Arial"/>
                <w:sz w:val="24"/>
                <w:szCs w:val="24"/>
              </w:rPr>
              <w:t xml:space="preserve"> geschäftigen</w:t>
            </w:r>
            <w:r w:rsidR="00A409CC" w:rsidRPr="00A409C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409CC" w:rsidRPr="00A409CC">
              <w:rPr>
                <w:rFonts w:asciiTheme="minorHAnsi" w:hAnsiTheme="minorHAnsi" w:cs="Arial"/>
                <w:b/>
                <w:sz w:val="24"/>
                <w:szCs w:val="24"/>
              </w:rPr>
              <w:t>Kunsthandwerksmarkt Mercado de Artesanato</w:t>
            </w:r>
            <w:r w:rsidR="00A409CC" w:rsidRPr="00A409CC">
              <w:rPr>
                <w:rFonts w:asciiTheme="minorHAnsi" w:hAnsiTheme="minorHAnsi" w:cs="Arial"/>
                <w:sz w:val="24"/>
                <w:szCs w:val="24"/>
              </w:rPr>
              <w:t xml:space="preserve"> besuchen kann, Öffnungszeiten: 08.00 bis 16.00 </w:t>
            </w:r>
            <w:r w:rsidR="00A409CC">
              <w:rPr>
                <w:rFonts w:asciiTheme="minorHAnsi" w:hAnsiTheme="minorHAnsi" w:cs="Arial"/>
                <w:sz w:val="24"/>
                <w:szCs w:val="24"/>
              </w:rPr>
              <w:t>U</w:t>
            </w:r>
            <w:r w:rsidR="00A409CC" w:rsidRPr="00A409CC">
              <w:rPr>
                <w:rFonts w:asciiTheme="minorHAnsi" w:hAnsiTheme="minorHAnsi" w:cs="Arial"/>
                <w:sz w:val="24"/>
                <w:szCs w:val="24"/>
              </w:rPr>
              <w:t>hr.</w:t>
            </w:r>
          </w:p>
          <w:p w14:paraId="2A706851" w14:textId="445DB0E3" w:rsidR="006C0ACD" w:rsidRPr="004958F9" w:rsidRDefault="006C0ACD" w:rsidP="006C0ACD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</w:tc>
      </w:tr>
    </w:tbl>
    <w:bookmarkEnd w:id="1"/>
    <w:p w14:paraId="555DA7E4" w14:textId="662F7968" w:rsidR="00CC1B52" w:rsidRPr="004B16A3" w:rsidRDefault="00CC1B52" w:rsidP="00EF0550">
      <w:pPr>
        <w:pStyle w:val="Heading1"/>
        <w:spacing w:before="120" w:after="120" w:line="276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 w:rsidR="000C25D2">
        <w:rPr>
          <w:rFonts w:asciiTheme="minorHAnsi" w:hAnsiTheme="minorHAnsi"/>
          <w:sz w:val="36"/>
          <w:szCs w:val="36"/>
          <w:u w:val="none"/>
        </w:rPr>
        <w:t>Cabo Frio</w:t>
      </w:r>
      <w:r w:rsidRPr="00BF60CD">
        <w:rPr>
          <w:rFonts w:asciiTheme="minorHAnsi" w:hAnsiTheme="minorHAnsi"/>
          <w:sz w:val="36"/>
          <w:szCs w:val="36"/>
          <w:u w:val="none"/>
        </w:rPr>
        <w:t xml:space="preserve"> / </w:t>
      </w:r>
      <w:r w:rsidR="000C25D2">
        <w:rPr>
          <w:rFonts w:asciiTheme="minorHAnsi" w:hAnsiTheme="minorHAnsi"/>
          <w:sz w:val="36"/>
          <w:szCs w:val="36"/>
          <w:u w:val="none"/>
        </w:rPr>
        <w:t>Brasili</w:t>
      </w:r>
      <w:r>
        <w:rPr>
          <w:rFonts w:asciiTheme="minorHAnsi" w:hAnsiTheme="minorHAnsi"/>
          <w:sz w:val="36"/>
          <w:szCs w:val="36"/>
          <w:u w:val="none"/>
        </w:rPr>
        <w:t>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6C0ACD" w:rsidRPr="003451F4" w14:paraId="317C5AFE" w14:textId="77777777" w:rsidTr="007B50DE">
        <w:trPr>
          <w:trHeight w:val="150"/>
        </w:trPr>
        <w:tc>
          <w:tcPr>
            <w:tcW w:w="1711" w:type="dxa"/>
          </w:tcPr>
          <w:p w14:paraId="65514E9F" w14:textId="12F1913B" w:rsidR="006C0ACD" w:rsidRPr="000C25D2" w:rsidRDefault="000C25D2" w:rsidP="0020366A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  <w:r w:rsidRPr="000C25D2">
              <w:rPr>
                <w:rFonts w:ascii="Calibri" w:hAnsi="Calibri" w:cs="Arial"/>
                <w:b/>
                <w:sz w:val="24"/>
                <w:szCs w:val="24"/>
              </w:rPr>
              <w:t>Cabo Frio</w:t>
            </w:r>
          </w:p>
        </w:tc>
        <w:tc>
          <w:tcPr>
            <w:tcW w:w="8779" w:type="dxa"/>
          </w:tcPr>
          <w:p w14:paraId="7B421714" w14:textId="62FAEB2C" w:rsidR="001466F8" w:rsidRPr="006D372C" w:rsidRDefault="00A146BB" w:rsidP="00BA3BB6">
            <w:pPr>
              <w:tabs>
                <w:tab w:val="left" w:pos="8565"/>
              </w:tabs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l</w:t>
            </w:r>
            <w:r w:rsidR="008F669A">
              <w:rPr>
                <w:rFonts w:ascii="Calibri" w:hAnsi="Calibri" w:cs="Arial"/>
                <w:sz w:val="24"/>
                <w:szCs w:val="24"/>
              </w:rPr>
              <w:t xml:space="preserve">iegt </w:t>
            </w:r>
            <w:r w:rsidR="005D2BF2">
              <w:rPr>
                <w:rFonts w:ascii="Calibri" w:hAnsi="Calibri" w:cs="Arial"/>
                <w:sz w:val="24"/>
                <w:szCs w:val="24"/>
              </w:rPr>
              <w:t xml:space="preserve">an der Costa do Sol </w:t>
            </w:r>
            <w:r w:rsidR="008F669A">
              <w:rPr>
                <w:rFonts w:ascii="Calibri" w:hAnsi="Calibri" w:cs="Arial"/>
                <w:sz w:val="24"/>
                <w:szCs w:val="24"/>
              </w:rPr>
              <w:t xml:space="preserve">etwa mittig des Bundesstaates </w:t>
            </w:r>
            <w:r w:rsidRPr="00A146BB">
              <w:rPr>
                <w:rFonts w:ascii="Calibri" w:hAnsi="Calibri" w:cs="Arial"/>
                <w:sz w:val="24"/>
                <w:szCs w:val="24"/>
              </w:rPr>
              <w:t>Rio de Janeiro</w:t>
            </w:r>
            <w:r>
              <w:rPr>
                <w:rFonts w:ascii="Calibri" w:hAnsi="Calibri" w:cs="Arial"/>
                <w:sz w:val="24"/>
                <w:szCs w:val="24"/>
              </w:rPr>
              <w:t xml:space="preserve"> und verteilt sich an mehreren Buchten sowie über verschiedene Landspitzen</w:t>
            </w:r>
            <w:r w:rsidR="00BA3BB6">
              <w:rPr>
                <w:rFonts w:ascii="Calibri" w:hAnsi="Calibri" w:cs="Arial"/>
                <w:sz w:val="24"/>
                <w:szCs w:val="24"/>
              </w:rPr>
              <w:t xml:space="preserve">, die südöstlich in den Atlantik hinausragen, mit einigen vorgelagerten Inseln. </w:t>
            </w:r>
            <w:r w:rsidR="00E622F6" w:rsidRPr="00E622F6">
              <w:rPr>
                <w:rFonts w:ascii="Calibri" w:hAnsi="Calibri" w:cs="Arial"/>
                <w:sz w:val="24"/>
                <w:szCs w:val="24"/>
              </w:rPr>
              <w:t>Durch</w:t>
            </w:r>
            <w:r w:rsidR="00BA3BB6">
              <w:rPr>
                <w:rFonts w:ascii="Calibri" w:hAnsi="Calibri" w:cs="Arial"/>
                <w:sz w:val="24"/>
                <w:szCs w:val="24"/>
              </w:rPr>
              <w:t>s</w:t>
            </w:r>
            <w:r w:rsidR="00E622F6" w:rsidRPr="00E622F6">
              <w:rPr>
                <w:rFonts w:ascii="Calibri" w:hAnsi="Calibri" w:cs="Arial"/>
                <w:sz w:val="24"/>
                <w:szCs w:val="24"/>
              </w:rPr>
              <w:t xml:space="preserve"> Stadt</w:t>
            </w:r>
            <w:r w:rsidR="00BA3BB6">
              <w:rPr>
                <w:rFonts w:ascii="Calibri" w:hAnsi="Calibri" w:cs="Arial"/>
                <w:sz w:val="24"/>
                <w:szCs w:val="24"/>
              </w:rPr>
              <w:t>zentrum</w:t>
            </w:r>
            <w:r w:rsidR="00E622F6" w:rsidRPr="00E622F6">
              <w:rPr>
                <w:rFonts w:ascii="Calibri" w:hAnsi="Calibri" w:cs="Arial"/>
                <w:sz w:val="24"/>
                <w:szCs w:val="24"/>
              </w:rPr>
              <w:t xml:space="preserve"> fließt der Canal do Itajuru, der die Laguna de Araruama </w:t>
            </w:r>
            <w:r w:rsidR="00BA3BB6">
              <w:rPr>
                <w:rFonts w:ascii="Calibri" w:hAnsi="Calibri" w:cs="Arial"/>
                <w:sz w:val="24"/>
                <w:szCs w:val="24"/>
              </w:rPr>
              <w:t>in den</w:t>
            </w:r>
            <w:r w:rsidR="00E622F6" w:rsidRPr="00E622F6">
              <w:rPr>
                <w:rFonts w:ascii="Calibri" w:hAnsi="Calibri" w:cs="Arial"/>
                <w:sz w:val="24"/>
                <w:szCs w:val="24"/>
              </w:rPr>
              <w:t xml:space="preserve"> Ozean </w:t>
            </w:r>
            <w:r w:rsidR="00BA3BB6">
              <w:rPr>
                <w:rFonts w:ascii="Calibri" w:hAnsi="Calibri" w:cs="Arial"/>
                <w:sz w:val="24"/>
                <w:szCs w:val="24"/>
              </w:rPr>
              <w:t>en</w:t>
            </w:r>
            <w:r w:rsidR="00E622F6" w:rsidRPr="00E622F6">
              <w:rPr>
                <w:rFonts w:ascii="Calibri" w:hAnsi="Calibri" w:cs="Arial"/>
                <w:sz w:val="24"/>
                <w:szCs w:val="24"/>
              </w:rPr>
              <w:t>t</w:t>
            </w:r>
            <w:r w:rsidR="00BA3BB6">
              <w:rPr>
                <w:rFonts w:ascii="Calibri" w:hAnsi="Calibri" w:cs="Arial"/>
                <w:sz w:val="24"/>
                <w:szCs w:val="24"/>
              </w:rPr>
              <w:t xml:space="preserve">wässert und der als wichtige Verkehrsader </w:t>
            </w:r>
            <w:r w:rsidR="00BA3BB6" w:rsidRPr="00BA3BB6">
              <w:rPr>
                <w:rFonts w:asciiTheme="minorHAnsi" w:hAnsiTheme="minorHAnsi" w:cstheme="minorHAnsi"/>
                <w:sz w:val="24"/>
                <w:szCs w:val="24"/>
              </w:rPr>
              <w:t>fungiert</w:t>
            </w:r>
            <w:r w:rsidR="001466F8" w:rsidRPr="00BA3BB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E622F6" w:rsidRPr="00BA3BB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A3BB6" w:rsidRPr="00BA3BB6">
              <w:rPr>
                <w:rFonts w:asciiTheme="minorHAnsi" w:hAnsiTheme="minorHAnsi" w:cstheme="minorHAnsi"/>
                <w:sz w:val="24"/>
                <w:szCs w:val="24"/>
              </w:rPr>
              <w:t>Der Tourismus ist der bedeutenste Wirtschaftzwei</w:t>
            </w:r>
            <w:r w:rsidR="00BA3BB6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="00BA3BB6" w:rsidRPr="00BA3BB6">
              <w:rPr>
                <w:rFonts w:asciiTheme="minorHAnsi" w:hAnsiTheme="minorHAnsi" w:cstheme="minorHAnsi"/>
                <w:sz w:val="24"/>
                <w:szCs w:val="24"/>
              </w:rPr>
              <w:t xml:space="preserve"> der Ansiedlung</w:t>
            </w:r>
            <w:r w:rsidR="00BA3BB6">
              <w:rPr>
                <w:rFonts w:asciiTheme="minorHAnsi" w:hAnsiTheme="minorHAnsi" w:cstheme="minorHAnsi"/>
                <w:sz w:val="24"/>
                <w:szCs w:val="24"/>
              </w:rPr>
              <w:t xml:space="preserve"> und der Kanal dient als stark frequentierter Besucherhafen</w:t>
            </w:r>
            <w:r w:rsidR="005D2BF2">
              <w:rPr>
                <w:rFonts w:asciiTheme="minorHAnsi" w:hAnsiTheme="minorHAnsi" w:cstheme="minorHAnsi"/>
                <w:sz w:val="24"/>
                <w:szCs w:val="24"/>
              </w:rPr>
              <w:t xml:space="preserve"> mit zahllosen Anlegeplätzen</w:t>
            </w:r>
            <w:r w:rsidR="004E254B" w:rsidRPr="00BA3BB6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5D2BF2">
              <w:rPr>
                <w:rFonts w:asciiTheme="minorHAnsi" w:hAnsiTheme="minorHAnsi" w:cstheme="minorHAnsi"/>
                <w:sz w:val="24"/>
                <w:szCs w:val="24"/>
              </w:rPr>
              <w:t>Aufgrund der wunderschönen Sandstrände haben sich Hotels,</w:t>
            </w:r>
            <w:r w:rsidR="00335E55" w:rsidRPr="00BA3BB6">
              <w:rPr>
                <w:rFonts w:asciiTheme="minorHAnsi" w:hAnsiTheme="minorHAnsi" w:cstheme="minorHAnsi"/>
                <w:sz w:val="24"/>
                <w:szCs w:val="24"/>
              </w:rPr>
              <w:t xml:space="preserve"> Segelclubs, Nachtleben, Restaurants sowie Handels</w:t>
            </w:r>
            <w:r w:rsidR="00335E55" w:rsidRPr="00335E55">
              <w:rPr>
                <w:rFonts w:ascii="Calibri" w:hAnsi="Calibri" w:cs="Arial"/>
                <w:sz w:val="24"/>
                <w:szCs w:val="24"/>
              </w:rPr>
              <w:t xml:space="preserve">- und </w:t>
            </w:r>
            <w:r w:rsidR="00335E55" w:rsidRPr="005D2BF2">
              <w:rPr>
                <w:rFonts w:asciiTheme="minorHAnsi" w:hAnsiTheme="minorHAnsi" w:cstheme="minorHAnsi"/>
                <w:sz w:val="24"/>
                <w:szCs w:val="24"/>
              </w:rPr>
              <w:t xml:space="preserve">Versorgungsdienstleistungen </w:t>
            </w:r>
            <w:r w:rsidR="005D2BF2" w:rsidRPr="005D2BF2">
              <w:rPr>
                <w:rFonts w:asciiTheme="minorHAnsi" w:hAnsiTheme="minorHAnsi" w:cstheme="minorHAnsi"/>
                <w:sz w:val="24"/>
                <w:szCs w:val="24"/>
              </w:rPr>
              <w:t>etabliert.</w:t>
            </w:r>
          </w:p>
        </w:tc>
      </w:tr>
      <w:tr w:rsidR="006C0ACD" w:rsidRPr="00F03211" w14:paraId="2D97FD52" w14:textId="77777777" w:rsidTr="007B50DE">
        <w:trPr>
          <w:trHeight w:val="80"/>
        </w:trPr>
        <w:tc>
          <w:tcPr>
            <w:tcW w:w="1711" w:type="dxa"/>
          </w:tcPr>
          <w:p w14:paraId="192F24DC" w14:textId="77777777" w:rsidR="006C0ACD" w:rsidRDefault="006C0ACD" w:rsidP="0020366A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40A5DC2C" w14:textId="77777777" w:rsidR="006C0ACD" w:rsidRDefault="006C0ACD" w:rsidP="0020366A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35FC4C11" w14:textId="77777777" w:rsidR="006C0ACD" w:rsidRPr="009B054C" w:rsidRDefault="006C0ACD" w:rsidP="0020366A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06156A83" w14:textId="77777777" w:rsidR="006C0ACD" w:rsidRDefault="006C0ACD" w:rsidP="0020366A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EA3D484" w14:textId="06276D88" w:rsidR="006C0ACD" w:rsidRPr="00AA1F98" w:rsidRDefault="006C0ACD" w:rsidP="0020366A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MS Amera </w:t>
            </w:r>
            <w:r w:rsidR="007411B8">
              <w:rPr>
                <w:rFonts w:asciiTheme="minorHAnsi" w:hAnsiTheme="minorHAnsi" w:cs="Arial"/>
                <w:sz w:val="24"/>
                <w:szCs w:val="24"/>
              </w:rPr>
              <w:t xml:space="preserve">verbleibt vor Anker auf Reede vor der Küste, sodass unsere schiffs-eigenen </w:t>
            </w:r>
            <w:r w:rsidR="007411B8" w:rsidRPr="007411B8">
              <w:rPr>
                <w:rFonts w:asciiTheme="minorHAnsi" w:hAnsiTheme="minorHAnsi" w:cs="Arial"/>
                <w:b/>
                <w:sz w:val="24"/>
                <w:szCs w:val="24"/>
              </w:rPr>
              <w:t>Tender-Boote</w:t>
            </w:r>
            <w:r w:rsidR="007411B8">
              <w:rPr>
                <w:rFonts w:asciiTheme="minorHAnsi" w:hAnsiTheme="minorHAnsi" w:cs="Arial"/>
                <w:sz w:val="24"/>
                <w:szCs w:val="24"/>
              </w:rPr>
              <w:t xml:space="preserve"> für den Transfer an Land sorgen</w:t>
            </w:r>
            <w:r w:rsidR="00763C31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7411B8">
              <w:rPr>
                <w:rFonts w:asciiTheme="minorHAnsi" w:hAnsiTheme="minorHAnsi" w:cs="Arial"/>
                <w:sz w:val="24"/>
                <w:szCs w:val="24"/>
              </w:rPr>
              <w:t xml:space="preserve"> Der Anleger befindet sich </w:t>
            </w:r>
            <w:r w:rsidR="00FD4A13">
              <w:rPr>
                <w:rFonts w:asciiTheme="minorHAnsi" w:hAnsiTheme="minorHAnsi" w:cs="Arial"/>
                <w:sz w:val="24"/>
                <w:szCs w:val="24"/>
              </w:rPr>
              <w:t xml:space="preserve">im </w:t>
            </w:r>
            <w:r w:rsidR="00FD4A13" w:rsidRPr="00FD4A13">
              <w:rPr>
                <w:rFonts w:asciiTheme="minorHAnsi" w:hAnsiTheme="minorHAnsi" w:cs="Arial"/>
                <w:sz w:val="24"/>
                <w:szCs w:val="24"/>
              </w:rPr>
              <w:t>Canal do Itajuru</w:t>
            </w:r>
            <w:r w:rsidR="00D2769E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FD4A13" w:rsidRPr="00FD4A1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F16BD">
              <w:rPr>
                <w:rFonts w:asciiTheme="minorHAnsi" w:hAnsiTheme="minorHAnsi" w:cs="Arial"/>
                <w:sz w:val="24"/>
                <w:szCs w:val="24"/>
              </w:rPr>
              <w:t xml:space="preserve">im stark frequentierten </w:t>
            </w:r>
            <w:r w:rsidR="006F16BD" w:rsidRPr="006F16BD">
              <w:rPr>
                <w:rFonts w:asciiTheme="minorHAnsi" w:hAnsiTheme="minorHAnsi" w:cs="Arial"/>
                <w:b/>
                <w:sz w:val="24"/>
                <w:szCs w:val="24"/>
              </w:rPr>
              <w:t>Besucherhafen</w:t>
            </w:r>
            <w:r w:rsidR="007411B8">
              <w:rPr>
                <w:rFonts w:asciiTheme="minorHAnsi" w:hAnsiTheme="minorHAnsi" w:cs="Arial"/>
                <w:sz w:val="24"/>
                <w:szCs w:val="24"/>
              </w:rPr>
              <w:t xml:space="preserve"> gleich</w:t>
            </w:r>
            <w:r w:rsidR="006F16BD">
              <w:rPr>
                <w:rFonts w:asciiTheme="minorHAnsi" w:hAnsiTheme="minorHAnsi" w:cs="Arial"/>
                <w:sz w:val="24"/>
                <w:szCs w:val="24"/>
              </w:rPr>
              <w:t xml:space="preserve"> in der Stadt rund 1,5 Kilometer vom </w:t>
            </w:r>
            <w:r w:rsidR="006F16BD" w:rsidRPr="006F16BD">
              <w:rPr>
                <w:rFonts w:asciiTheme="minorHAnsi" w:hAnsiTheme="minorHAnsi" w:cs="Arial"/>
                <w:b/>
                <w:sz w:val="24"/>
                <w:szCs w:val="24"/>
              </w:rPr>
              <w:t>Zentrum</w:t>
            </w:r>
            <w:r w:rsidR="006F16BD">
              <w:rPr>
                <w:rFonts w:asciiTheme="minorHAnsi" w:hAnsiTheme="minorHAnsi" w:cs="Arial"/>
                <w:sz w:val="24"/>
                <w:szCs w:val="24"/>
              </w:rPr>
              <w:t xml:space="preserve"> und den </w:t>
            </w:r>
            <w:r w:rsidR="006F16BD" w:rsidRPr="006F16BD">
              <w:rPr>
                <w:rFonts w:asciiTheme="minorHAnsi" w:hAnsiTheme="minorHAnsi" w:cs="Arial"/>
                <w:b/>
                <w:sz w:val="24"/>
                <w:szCs w:val="24"/>
              </w:rPr>
              <w:t>Stränden</w:t>
            </w:r>
            <w:r w:rsidR="006F16BD">
              <w:rPr>
                <w:rFonts w:asciiTheme="minorHAnsi" w:hAnsiTheme="minorHAnsi" w:cs="Arial"/>
                <w:sz w:val="24"/>
                <w:szCs w:val="24"/>
              </w:rPr>
              <w:t xml:space="preserve"> entfernt</w:t>
            </w:r>
            <w:r w:rsidR="00FD4A13">
              <w:rPr>
                <w:rFonts w:asciiTheme="minorHAnsi" w:hAnsiTheme="minorHAnsi" w:cs="Arial"/>
                <w:sz w:val="24"/>
                <w:szCs w:val="24"/>
              </w:rPr>
              <w:t>, zu Fuß gut erreichbar</w:t>
            </w:r>
            <w:r w:rsidR="006F16BD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6E1CBD3E" w14:textId="77777777" w:rsidR="006C0ACD" w:rsidRPr="007050BF" w:rsidRDefault="006C0ACD" w:rsidP="0020366A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5949E55" w14:textId="344B5703" w:rsidR="00A0694F" w:rsidRDefault="00FD4A13" w:rsidP="00A0694F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Gut erschlossene touristische Infrastruktur, wie </w:t>
            </w:r>
            <w:r w:rsidRPr="00FD4A13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FD4A13">
              <w:rPr>
                <w:rFonts w:asciiTheme="minorHAnsi" w:hAnsiTheme="minorHAnsi" w:cs="Arial"/>
                <w:b/>
                <w:sz w:val="24"/>
                <w:szCs w:val="24"/>
              </w:rPr>
              <w:t xml:space="preserve">Cafés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Pr="00FD4A13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vielfältige </w:t>
            </w:r>
            <w:r w:rsidRPr="00FD4A13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sind überall zu entdecken</w:t>
            </w:r>
            <w:r w:rsidR="00FC5744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56D1592" w14:textId="77777777" w:rsidR="0086007E" w:rsidRPr="0086007E" w:rsidRDefault="0086007E" w:rsidP="0086007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822FE9E" w14:textId="73B5F9DD" w:rsidR="00697DC8" w:rsidRDefault="00FC5744" w:rsidP="00994C5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Der erste kleinere </w:t>
            </w:r>
            <w:r w:rsidRPr="00FC5744">
              <w:rPr>
                <w:rFonts w:asciiTheme="minorHAnsi" w:hAnsiTheme="minorHAnsi" w:cs="Arial"/>
                <w:b/>
                <w:sz w:val="24"/>
                <w:szCs w:val="24"/>
              </w:rPr>
              <w:t>Strand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erstreckt sich direkt am Anleger, spaziert man südwärts durch die Stadt erreicht man an der Halbmond-förmigen Südküste den beliebten und geschäftigen</w:t>
            </w:r>
            <w:r w:rsidR="00460E76">
              <w:rPr>
                <w:rFonts w:asciiTheme="minorHAnsi" w:hAnsiTheme="minorHAnsi" w:cs="Arial"/>
                <w:sz w:val="24"/>
                <w:szCs w:val="24"/>
              </w:rPr>
              <w:t xml:space="preserve">, neun Kilometer langen </w:t>
            </w:r>
            <w:r w:rsidRPr="00FC5744">
              <w:rPr>
                <w:rFonts w:asciiTheme="minorHAnsi" w:hAnsiTheme="minorHAnsi" w:cs="Arial"/>
                <w:b/>
                <w:sz w:val="24"/>
                <w:szCs w:val="24"/>
              </w:rPr>
              <w:t>Strand am Fort Praia do Forte</w:t>
            </w:r>
            <w:r w:rsidR="0086007E" w:rsidRPr="00E92920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8CD928E" w14:textId="669D2921" w:rsidR="00E067E5" w:rsidRPr="00E067E5" w:rsidRDefault="00CD6FF3" w:rsidP="00D2769E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Neben dem typisch touristischen Erholungsstrand</w:t>
            </w:r>
            <w:r w:rsidR="00E067E5">
              <w:rPr>
                <w:rFonts w:asciiTheme="minorHAnsi" w:hAnsiTheme="minorHAnsi" w:cs="Arial"/>
                <w:sz w:val="24"/>
                <w:szCs w:val="24"/>
              </w:rPr>
              <w:t xml:space="preserve"> existiert dort mit der </w:t>
            </w:r>
            <w:r w:rsidRPr="00614196">
              <w:rPr>
                <w:rFonts w:asciiTheme="minorHAnsi" w:hAnsiTheme="minorHAnsi" w:cs="Arial"/>
                <w:b/>
                <w:sz w:val="24"/>
                <w:szCs w:val="24"/>
              </w:rPr>
              <w:t xml:space="preserve">Duna Preta </w:t>
            </w:r>
            <w:r w:rsidR="00E067E5">
              <w:rPr>
                <w:rFonts w:asciiTheme="minorHAnsi" w:hAnsiTheme="minorHAnsi" w:cs="Arial"/>
                <w:sz w:val="24"/>
                <w:szCs w:val="24"/>
              </w:rPr>
              <w:t xml:space="preserve">zudem eine naturbelassene </w:t>
            </w:r>
            <w:r w:rsidR="00E067E5" w:rsidRPr="00E067E5">
              <w:rPr>
                <w:rFonts w:asciiTheme="minorHAnsi" w:hAnsiTheme="minorHAnsi" w:cs="Arial"/>
                <w:b/>
                <w:sz w:val="24"/>
                <w:szCs w:val="24"/>
              </w:rPr>
              <w:t>Dünenlandschaft</w:t>
            </w:r>
            <w:r w:rsidR="00E067E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771A58CC" w14:textId="77777777" w:rsidR="00E067E5" w:rsidRPr="00E067E5" w:rsidRDefault="00E067E5" w:rsidP="00E067E5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488CF6A" w14:textId="6512D5E7" w:rsidR="00AD3757" w:rsidRDefault="00460E76" w:rsidP="00AD375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Auf der Südost-Spitze dort </w:t>
            </w:r>
            <w:r w:rsidR="00C266B5">
              <w:rPr>
                <w:rFonts w:asciiTheme="minorHAnsi" w:hAnsiTheme="minorHAnsi" w:cs="Arial"/>
                <w:sz w:val="24"/>
                <w:szCs w:val="24"/>
              </w:rPr>
              <w:t>pra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="00C266B5">
              <w:rPr>
                <w:rFonts w:asciiTheme="minorHAnsi" w:hAnsiTheme="minorHAnsi" w:cs="Arial"/>
                <w:sz w:val="24"/>
                <w:szCs w:val="24"/>
              </w:rPr>
              <w:t>g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t die namensgebende </w:t>
            </w:r>
            <w:r w:rsidRPr="00460E76">
              <w:rPr>
                <w:rFonts w:asciiTheme="minorHAnsi" w:hAnsiTheme="minorHAnsi" w:cs="Arial"/>
                <w:b/>
                <w:sz w:val="24"/>
                <w:szCs w:val="24"/>
              </w:rPr>
              <w:t>Festung Forte de São Mateus</w:t>
            </w:r>
            <w:r>
              <w:t xml:space="preserve"> </w:t>
            </w:r>
            <w:r w:rsidRPr="00460E76">
              <w:rPr>
                <w:rFonts w:asciiTheme="minorHAnsi" w:hAnsiTheme="minorHAnsi" w:cs="Arial"/>
                <w:sz w:val="24"/>
                <w:szCs w:val="24"/>
              </w:rPr>
              <w:t>aus dem 17. Jahrhundert</w:t>
            </w:r>
            <w:r w:rsidR="00453DB2">
              <w:rPr>
                <w:rFonts w:asciiTheme="minorHAnsi" w:hAnsiTheme="minorHAnsi" w:cs="Arial"/>
                <w:sz w:val="24"/>
                <w:szCs w:val="24"/>
              </w:rPr>
              <w:t xml:space="preserve"> auf ihrem Felsen</w:t>
            </w:r>
            <w:r>
              <w:rPr>
                <w:rFonts w:asciiTheme="minorHAnsi" w:hAnsiTheme="minorHAnsi" w:cs="Arial"/>
                <w:sz w:val="24"/>
                <w:szCs w:val="24"/>
              </w:rPr>
              <w:t>, zu der man für herrliche Aussichten</w:t>
            </w:r>
            <w:r w:rsidR="00453DB2">
              <w:rPr>
                <w:rFonts w:asciiTheme="minorHAnsi" w:hAnsiTheme="minorHAnsi" w:cs="Arial"/>
                <w:sz w:val="24"/>
                <w:szCs w:val="24"/>
              </w:rPr>
              <w:t xml:space="preserve"> auch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emporsteigen kann</w:t>
            </w:r>
            <w:r w:rsidR="00453DB2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Öffnungszeiten: 08.00 bis 17.00 </w:t>
            </w:r>
            <w:r w:rsidR="00453DB2">
              <w:rPr>
                <w:rFonts w:asciiTheme="minorHAnsi" w:hAnsiTheme="minorHAnsi" w:cs="Arial"/>
                <w:sz w:val="24"/>
                <w:szCs w:val="24"/>
              </w:rPr>
              <w:t>U</w:t>
            </w:r>
            <w:r>
              <w:rPr>
                <w:rFonts w:asciiTheme="minorHAnsi" w:hAnsiTheme="minorHAnsi" w:cs="Arial"/>
                <w:sz w:val="24"/>
                <w:szCs w:val="24"/>
              </w:rPr>
              <w:t>hr.</w:t>
            </w:r>
          </w:p>
          <w:p w14:paraId="2F2041DB" w14:textId="77777777" w:rsidR="00E41B5E" w:rsidRPr="00E41B5E" w:rsidRDefault="00E41B5E" w:rsidP="00E41B5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8893B04" w14:textId="1B719318" w:rsidR="00697DC8" w:rsidRDefault="00CD6FF3" w:rsidP="00697DC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Weitere historisch bedeutende Bauwerke sind die </w:t>
            </w:r>
            <w:r w:rsidRPr="00CD6FF3">
              <w:rPr>
                <w:rFonts w:asciiTheme="minorHAnsi" w:hAnsiTheme="minorHAnsi" w:cs="Arial"/>
                <w:b/>
                <w:sz w:val="24"/>
                <w:szCs w:val="24"/>
              </w:rPr>
              <w:t xml:space="preserve">Kapelle Capela de São Benedito </w:t>
            </w:r>
            <w:r>
              <w:rPr>
                <w:rFonts w:asciiTheme="minorHAnsi" w:hAnsiTheme="minorHAnsi" w:cs="Arial"/>
                <w:sz w:val="24"/>
                <w:szCs w:val="24"/>
              </w:rPr>
              <w:t>nur unweit des Anlegers</w:t>
            </w:r>
            <w:r w:rsidR="008F7176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die </w:t>
            </w:r>
            <w:r w:rsidRPr="00CD6FF3">
              <w:rPr>
                <w:rFonts w:asciiTheme="minorHAnsi" w:hAnsiTheme="minorHAnsi" w:cs="Arial"/>
                <w:b/>
                <w:sz w:val="24"/>
                <w:szCs w:val="24"/>
              </w:rPr>
              <w:t>Kirche Igreja Matriz de Nossa Senhora da Assunção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F7176">
              <w:rPr>
                <w:rFonts w:asciiTheme="minorHAnsi" w:hAnsiTheme="minorHAnsi" w:cs="Arial"/>
                <w:sz w:val="24"/>
                <w:szCs w:val="24"/>
              </w:rPr>
              <w:t xml:space="preserve">weiter westlich </w:t>
            </w:r>
            <w:r>
              <w:rPr>
                <w:rFonts w:asciiTheme="minorHAnsi" w:hAnsiTheme="minorHAnsi" w:cs="Arial"/>
                <w:sz w:val="24"/>
                <w:szCs w:val="24"/>
              </w:rPr>
              <w:t>im Stadtzentrum</w:t>
            </w:r>
            <w:r w:rsidR="008F7176">
              <w:rPr>
                <w:rFonts w:asciiTheme="minorHAnsi" w:hAnsiTheme="minorHAnsi" w:cs="Arial"/>
                <w:sz w:val="24"/>
                <w:szCs w:val="24"/>
              </w:rPr>
              <w:t xml:space="preserve"> oder dahinter auf einem Hügel </w:t>
            </w:r>
            <w:r w:rsidR="004B6E47">
              <w:rPr>
                <w:rFonts w:asciiTheme="minorHAnsi" w:hAnsiTheme="minorHAnsi" w:cs="Arial"/>
                <w:sz w:val="24"/>
                <w:szCs w:val="24"/>
              </w:rPr>
              <w:t xml:space="preserve">thronend </w:t>
            </w:r>
            <w:r w:rsidR="008F7176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="008F7176" w:rsidRPr="00C266B5">
              <w:rPr>
                <w:rFonts w:asciiTheme="minorHAnsi" w:hAnsiTheme="minorHAnsi" w:cs="Arial"/>
                <w:b/>
                <w:sz w:val="24"/>
                <w:szCs w:val="24"/>
              </w:rPr>
              <w:t>Kapelle Capela de Nossa Senhora da Guia</w:t>
            </w:r>
            <w:r w:rsidR="008F717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B6E47">
              <w:rPr>
                <w:rFonts w:asciiTheme="minorHAnsi" w:hAnsiTheme="minorHAnsi" w:cs="Arial"/>
                <w:sz w:val="24"/>
                <w:szCs w:val="24"/>
              </w:rPr>
              <w:t xml:space="preserve">mit </w:t>
            </w:r>
            <w:r w:rsidR="00C266B5">
              <w:rPr>
                <w:rFonts w:asciiTheme="minorHAnsi" w:hAnsiTheme="minorHAnsi" w:cs="Arial"/>
                <w:sz w:val="24"/>
                <w:szCs w:val="24"/>
              </w:rPr>
              <w:t xml:space="preserve">dem </w:t>
            </w:r>
            <w:r w:rsidR="004B6E47" w:rsidRPr="00C266B5">
              <w:rPr>
                <w:rFonts w:asciiTheme="minorHAnsi" w:hAnsiTheme="minorHAnsi" w:cs="Arial"/>
                <w:b/>
                <w:sz w:val="24"/>
                <w:szCs w:val="24"/>
              </w:rPr>
              <w:t>Aussichtspunkt</w:t>
            </w:r>
            <w:r w:rsidR="00C266B5" w:rsidRPr="00C266B5">
              <w:rPr>
                <w:b/>
              </w:rPr>
              <w:t xml:space="preserve"> </w:t>
            </w:r>
            <w:r w:rsidR="00C266B5" w:rsidRPr="00C266B5">
              <w:rPr>
                <w:rFonts w:asciiTheme="minorHAnsi" w:hAnsiTheme="minorHAnsi" w:cs="Arial"/>
                <w:b/>
                <w:sz w:val="24"/>
                <w:szCs w:val="24"/>
              </w:rPr>
              <w:t>Morro da Guia</w:t>
            </w:r>
            <w:r w:rsidR="00C266B5">
              <w:rPr>
                <w:rFonts w:asciiTheme="minorHAnsi" w:hAnsiTheme="minorHAnsi" w:cs="Arial"/>
                <w:sz w:val="24"/>
                <w:szCs w:val="24"/>
              </w:rPr>
              <w:t>, zu denen man empor wandern kann</w:t>
            </w:r>
            <w:r w:rsidR="00752F86" w:rsidRPr="001466F8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3A9B557" w14:textId="77777777" w:rsidR="00697DC8" w:rsidRPr="00697DC8" w:rsidRDefault="00697DC8" w:rsidP="00697DC8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161601B" w14:textId="361A4456" w:rsidR="00697DC8" w:rsidRPr="00E067E5" w:rsidRDefault="00614196" w:rsidP="00E067E5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Zum Flanieren lädt der </w:t>
            </w:r>
            <w:r w:rsidRPr="00614196">
              <w:rPr>
                <w:rFonts w:asciiTheme="minorHAnsi" w:hAnsiTheme="minorHAnsi" w:cs="Arial"/>
                <w:b/>
                <w:sz w:val="24"/>
                <w:szCs w:val="24"/>
              </w:rPr>
              <w:t>Boulevard Canal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ein, angelegt am</w:t>
            </w:r>
            <w:r>
              <w:t xml:space="preserve"> </w:t>
            </w:r>
            <w:r w:rsidRPr="00614196">
              <w:rPr>
                <w:rFonts w:asciiTheme="minorHAnsi" w:hAnsiTheme="minorHAnsi" w:cs="Arial"/>
                <w:sz w:val="24"/>
                <w:szCs w:val="24"/>
              </w:rPr>
              <w:t>Itajuru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Kanal an der Nordküste der Stadt, einen Kilometer vom Anleger entfernt</w:t>
            </w:r>
            <w:r w:rsidR="00D2769E">
              <w:rPr>
                <w:rFonts w:asciiTheme="minorHAnsi" w:hAnsiTheme="minorHAnsi" w:cs="Arial"/>
                <w:sz w:val="24"/>
                <w:szCs w:val="24"/>
              </w:rPr>
              <w:t xml:space="preserve"> und in der Nähe der Kirche und der Kapelle auf ihrem Hügel.</w:t>
            </w:r>
          </w:p>
          <w:p w14:paraId="7FB0C4D2" w14:textId="77777777" w:rsidR="00543B7E" w:rsidRPr="00374996" w:rsidRDefault="00543B7E" w:rsidP="00543B7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ABF9847" w14:textId="77777777" w:rsidR="00E622F6" w:rsidRPr="00E622F6" w:rsidRDefault="00E622F6" w:rsidP="00E622F6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E622F6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Bitte belassen Sie Ihre Wertsachen nach Möglichkeit an Bord und verlassen Sie </w:t>
            </w:r>
          </w:p>
          <w:p w14:paraId="41993521" w14:textId="7A43C0A2" w:rsidR="00543B7E" w:rsidRPr="00A93D9F" w:rsidRDefault="00E622F6" w:rsidP="00E622F6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E622F6">
              <w:rPr>
                <w:rFonts w:asciiTheme="minorHAnsi" w:hAnsiTheme="minorHAnsi" w:cs="Arial"/>
                <w:sz w:val="24"/>
                <w:szCs w:val="24"/>
                <w:u w:val="single"/>
              </w:rPr>
              <w:t>nicht die touristischen Zonen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.</w:t>
            </w:r>
          </w:p>
        </w:tc>
      </w:tr>
    </w:tbl>
    <w:p w14:paraId="5F7B26B2" w14:textId="77777777" w:rsidR="00262EA0" w:rsidRDefault="00262EA0" w:rsidP="00B44D88">
      <w:pPr>
        <w:pStyle w:val="Heading1"/>
        <w:spacing w:before="120" w:after="120" w:line="288" w:lineRule="auto"/>
        <w:rPr>
          <w:rFonts w:asciiTheme="minorHAnsi" w:hAnsiTheme="minorHAnsi"/>
          <w:noProof/>
          <w:sz w:val="24"/>
          <w:szCs w:val="24"/>
        </w:rPr>
      </w:pPr>
    </w:p>
    <w:sectPr w:rsidR="00262EA0" w:rsidSect="001A57CB">
      <w:headerReference w:type="default" r:id="rId8"/>
      <w:footerReference w:type="default" r:id="rId9"/>
      <w:pgSz w:w="11906" w:h="16838" w:code="9"/>
      <w:pgMar w:top="1138" w:right="56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22F5C" w14:textId="77777777" w:rsidR="00415F11" w:rsidRDefault="00415F11" w:rsidP="00D7292A">
      <w:r>
        <w:separator/>
      </w:r>
    </w:p>
  </w:endnote>
  <w:endnote w:type="continuationSeparator" w:id="0">
    <w:p w14:paraId="43FE3402" w14:textId="77777777" w:rsidR="00415F11" w:rsidRDefault="00415F11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1B77" w14:textId="77777777" w:rsidR="00E90F9D" w:rsidRPr="00814346" w:rsidRDefault="00814346" w:rsidP="00E90F9D">
    <w:pPr>
      <w:pStyle w:val="Footer"/>
      <w:jc w:val="center"/>
      <w:rPr>
        <w:rFonts w:asciiTheme="minorHAnsi" w:hAnsiTheme="minorHAnsi"/>
        <w:sz w:val="22"/>
        <w:szCs w:val="22"/>
      </w:rPr>
    </w:pPr>
    <w:r w:rsidRPr="00814346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5ECF" w14:textId="77777777" w:rsidR="00415F11" w:rsidRDefault="00415F11" w:rsidP="00D7292A">
      <w:r>
        <w:separator/>
      </w:r>
    </w:p>
  </w:footnote>
  <w:footnote w:type="continuationSeparator" w:id="0">
    <w:p w14:paraId="5CF0B15D" w14:textId="77777777" w:rsidR="00415F11" w:rsidRDefault="00415F11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9B9E" w14:textId="55BCF8E5" w:rsidR="00D7292A" w:rsidRDefault="009268A2" w:rsidP="00082237">
    <w:pPr>
      <w:pStyle w:val="Header"/>
      <w:jc w:val="center"/>
    </w:pPr>
    <w:r>
      <w:rPr>
        <w:noProof/>
      </w:rPr>
      <w:drawing>
        <wp:inline distT="0" distB="0" distL="0" distR="0" wp14:anchorId="4DA549A0" wp14:editId="5906503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8C6"/>
    <w:multiLevelType w:val="hybridMultilevel"/>
    <w:tmpl w:val="27D6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7CBE"/>
    <w:multiLevelType w:val="hybridMultilevel"/>
    <w:tmpl w:val="B7BE9264"/>
    <w:lvl w:ilvl="0" w:tplc="4F7A7E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2A"/>
    <w:rsid w:val="00000B24"/>
    <w:rsid w:val="00004538"/>
    <w:rsid w:val="00010E18"/>
    <w:rsid w:val="000112EC"/>
    <w:rsid w:val="00011EDD"/>
    <w:rsid w:val="00020271"/>
    <w:rsid w:val="0002130E"/>
    <w:rsid w:val="000219FC"/>
    <w:rsid w:val="0002225B"/>
    <w:rsid w:val="0002229A"/>
    <w:rsid w:val="00022ABD"/>
    <w:rsid w:val="000230A6"/>
    <w:rsid w:val="00023163"/>
    <w:rsid w:val="00024381"/>
    <w:rsid w:val="00025B69"/>
    <w:rsid w:val="00027D6E"/>
    <w:rsid w:val="0003052F"/>
    <w:rsid w:val="000309AF"/>
    <w:rsid w:val="00031CC5"/>
    <w:rsid w:val="000333E4"/>
    <w:rsid w:val="0003399B"/>
    <w:rsid w:val="00035761"/>
    <w:rsid w:val="00035C19"/>
    <w:rsid w:val="0003633F"/>
    <w:rsid w:val="000374D6"/>
    <w:rsid w:val="00043AD7"/>
    <w:rsid w:val="00045A7E"/>
    <w:rsid w:val="000473E5"/>
    <w:rsid w:val="00047D2C"/>
    <w:rsid w:val="00050324"/>
    <w:rsid w:val="000513D7"/>
    <w:rsid w:val="00051802"/>
    <w:rsid w:val="00052F89"/>
    <w:rsid w:val="00060012"/>
    <w:rsid w:val="000612C3"/>
    <w:rsid w:val="0006308B"/>
    <w:rsid w:val="00064D28"/>
    <w:rsid w:val="00064FC5"/>
    <w:rsid w:val="0006531B"/>
    <w:rsid w:val="0006704E"/>
    <w:rsid w:val="00067B6D"/>
    <w:rsid w:val="00070795"/>
    <w:rsid w:val="0007286C"/>
    <w:rsid w:val="00072943"/>
    <w:rsid w:val="00073DFB"/>
    <w:rsid w:val="00073EC3"/>
    <w:rsid w:val="00076192"/>
    <w:rsid w:val="00082237"/>
    <w:rsid w:val="000824CC"/>
    <w:rsid w:val="00083FF0"/>
    <w:rsid w:val="000865D6"/>
    <w:rsid w:val="00087562"/>
    <w:rsid w:val="0008782D"/>
    <w:rsid w:val="000879F1"/>
    <w:rsid w:val="00090B01"/>
    <w:rsid w:val="000969A2"/>
    <w:rsid w:val="00096EA6"/>
    <w:rsid w:val="000970F3"/>
    <w:rsid w:val="000A09CC"/>
    <w:rsid w:val="000A0FF0"/>
    <w:rsid w:val="000A19F1"/>
    <w:rsid w:val="000A1EC0"/>
    <w:rsid w:val="000A21AA"/>
    <w:rsid w:val="000A6A2E"/>
    <w:rsid w:val="000A6F63"/>
    <w:rsid w:val="000A7854"/>
    <w:rsid w:val="000B1B1D"/>
    <w:rsid w:val="000B2873"/>
    <w:rsid w:val="000B586D"/>
    <w:rsid w:val="000B63AD"/>
    <w:rsid w:val="000B75EB"/>
    <w:rsid w:val="000B7685"/>
    <w:rsid w:val="000C25D2"/>
    <w:rsid w:val="000C26BE"/>
    <w:rsid w:val="000C339D"/>
    <w:rsid w:val="000C5387"/>
    <w:rsid w:val="000C7768"/>
    <w:rsid w:val="000D0601"/>
    <w:rsid w:val="000D13EE"/>
    <w:rsid w:val="000D400F"/>
    <w:rsid w:val="000D5526"/>
    <w:rsid w:val="000D56B3"/>
    <w:rsid w:val="000D68E4"/>
    <w:rsid w:val="000E03E9"/>
    <w:rsid w:val="000E1095"/>
    <w:rsid w:val="000E26E4"/>
    <w:rsid w:val="000E2FB2"/>
    <w:rsid w:val="000E301C"/>
    <w:rsid w:val="000E3B85"/>
    <w:rsid w:val="000E51EA"/>
    <w:rsid w:val="000E52AA"/>
    <w:rsid w:val="000E7240"/>
    <w:rsid w:val="000F063B"/>
    <w:rsid w:val="000F06B5"/>
    <w:rsid w:val="000F0D3D"/>
    <w:rsid w:val="000F17CC"/>
    <w:rsid w:val="000F1A82"/>
    <w:rsid w:val="000F2F5E"/>
    <w:rsid w:val="000F3A90"/>
    <w:rsid w:val="000F7314"/>
    <w:rsid w:val="00100B84"/>
    <w:rsid w:val="001018C7"/>
    <w:rsid w:val="00106A3B"/>
    <w:rsid w:val="001073F6"/>
    <w:rsid w:val="00107911"/>
    <w:rsid w:val="00110A16"/>
    <w:rsid w:val="0011136C"/>
    <w:rsid w:val="00111A15"/>
    <w:rsid w:val="00113630"/>
    <w:rsid w:val="001143FD"/>
    <w:rsid w:val="00117F5D"/>
    <w:rsid w:val="001211DD"/>
    <w:rsid w:val="0012313F"/>
    <w:rsid w:val="00124C3A"/>
    <w:rsid w:val="001253D4"/>
    <w:rsid w:val="00130B81"/>
    <w:rsid w:val="00132489"/>
    <w:rsid w:val="001347B0"/>
    <w:rsid w:val="00134E2A"/>
    <w:rsid w:val="00136672"/>
    <w:rsid w:val="00141BDC"/>
    <w:rsid w:val="0014246E"/>
    <w:rsid w:val="0014305D"/>
    <w:rsid w:val="001430B0"/>
    <w:rsid w:val="001437B1"/>
    <w:rsid w:val="0014396C"/>
    <w:rsid w:val="00143D1D"/>
    <w:rsid w:val="00144989"/>
    <w:rsid w:val="00146483"/>
    <w:rsid w:val="001464C0"/>
    <w:rsid w:val="001466F8"/>
    <w:rsid w:val="0014720B"/>
    <w:rsid w:val="001508BE"/>
    <w:rsid w:val="00150AB0"/>
    <w:rsid w:val="00150E77"/>
    <w:rsid w:val="001601E2"/>
    <w:rsid w:val="00160613"/>
    <w:rsid w:val="001608A7"/>
    <w:rsid w:val="00160D6E"/>
    <w:rsid w:val="001627ED"/>
    <w:rsid w:val="00163347"/>
    <w:rsid w:val="00163531"/>
    <w:rsid w:val="0017095E"/>
    <w:rsid w:val="001711B4"/>
    <w:rsid w:val="00172F50"/>
    <w:rsid w:val="001735B1"/>
    <w:rsid w:val="001739B8"/>
    <w:rsid w:val="001751BA"/>
    <w:rsid w:val="0017782E"/>
    <w:rsid w:val="00180871"/>
    <w:rsid w:val="00180888"/>
    <w:rsid w:val="00183B20"/>
    <w:rsid w:val="001853D3"/>
    <w:rsid w:val="0018600C"/>
    <w:rsid w:val="001869D7"/>
    <w:rsid w:val="001911B2"/>
    <w:rsid w:val="0019666B"/>
    <w:rsid w:val="001A15A1"/>
    <w:rsid w:val="001A2620"/>
    <w:rsid w:val="001A4B05"/>
    <w:rsid w:val="001A57CB"/>
    <w:rsid w:val="001A644F"/>
    <w:rsid w:val="001A665D"/>
    <w:rsid w:val="001B1B8F"/>
    <w:rsid w:val="001B31E0"/>
    <w:rsid w:val="001B3571"/>
    <w:rsid w:val="001B3DE5"/>
    <w:rsid w:val="001B6483"/>
    <w:rsid w:val="001C26BC"/>
    <w:rsid w:val="001C77CB"/>
    <w:rsid w:val="001D512C"/>
    <w:rsid w:val="001D74E3"/>
    <w:rsid w:val="001D7D86"/>
    <w:rsid w:val="001E4886"/>
    <w:rsid w:val="001E4A71"/>
    <w:rsid w:val="001E4F84"/>
    <w:rsid w:val="001E7188"/>
    <w:rsid w:val="001F21BD"/>
    <w:rsid w:val="001F6BB6"/>
    <w:rsid w:val="00200973"/>
    <w:rsid w:val="00201DDB"/>
    <w:rsid w:val="002025A8"/>
    <w:rsid w:val="0020487E"/>
    <w:rsid w:val="00206345"/>
    <w:rsid w:val="00211FA8"/>
    <w:rsid w:val="00212025"/>
    <w:rsid w:val="00213608"/>
    <w:rsid w:val="00217BFE"/>
    <w:rsid w:val="00220A23"/>
    <w:rsid w:val="002220BE"/>
    <w:rsid w:val="00222FD1"/>
    <w:rsid w:val="00224CD7"/>
    <w:rsid w:val="00227071"/>
    <w:rsid w:val="00232E4D"/>
    <w:rsid w:val="0023594C"/>
    <w:rsid w:val="00235E52"/>
    <w:rsid w:val="002372FD"/>
    <w:rsid w:val="00242040"/>
    <w:rsid w:val="0024226F"/>
    <w:rsid w:val="00243966"/>
    <w:rsid w:val="00244479"/>
    <w:rsid w:val="0024513A"/>
    <w:rsid w:val="00247A06"/>
    <w:rsid w:val="002507B1"/>
    <w:rsid w:val="00250E32"/>
    <w:rsid w:val="002519FD"/>
    <w:rsid w:val="00251D3F"/>
    <w:rsid w:val="0025321E"/>
    <w:rsid w:val="00253B51"/>
    <w:rsid w:val="002545A2"/>
    <w:rsid w:val="002545AF"/>
    <w:rsid w:val="00256F2F"/>
    <w:rsid w:val="00262006"/>
    <w:rsid w:val="00262C9C"/>
    <w:rsid w:val="00262EA0"/>
    <w:rsid w:val="00264EB5"/>
    <w:rsid w:val="00265A30"/>
    <w:rsid w:val="00266E32"/>
    <w:rsid w:val="002726A2"/>
    <w:rsid w:val="00272FD7"/>
    <w:rsid w:val="002730BF"/>
    <w:rsid w:val="00273F67"/>
    <w:rsid w:val="002745D2"/>
    <w:rsid w:val="00276493"/>
    <w:rsid w:val="00277545"/>
    <w:rsid w:val="0028017E"/>
    <w:rsid w:val="00280CCF"/>
    <w:rsid w:val="002819F6"/>
    <w:rsid w:val="00283079"/>
    <w:rsid w:val="00283A76"/>
    <w:rsid w:val="00284F0B"/>
    <w:rsid w:val="00287BB0"/>
    <w:rsid w:val="00290DCC"/>
    <w:rsid w:val="00291564"/>
    <w:rsid w:val="002934E6"/>
    <w:rsid w:val="00294D85"/>
    <w:rsid w:val="00296109"/>
    <w:rsid w:val="00296180"/>
    <w:rsid w:val="002974BE"/>
    <w:rsid w:val="002979E1"/>
    <w:rsid w:val="00297AF9"/>
    <w:rsid w:val="002A10BA"/>
    <w:rsid w:val="002A5EA5"/>
    <w:rsid w:val="002B55C8"/>
    <w:rsid w:val="002B57D5"/>
    <w:rsid w:val="002B68B3"/>
    <w:rsid w:val="002B6B8D"/>
    <w:rsid w:val="002B7E5E"/>
    <w:rsid w:val="002C13D3"/>
    <w:rsid w:val="002C35C9"/>
    <w:rsid w:val="002C38F2"/>
    <w:rsid w:val="002C469E"/>
    <w:rsid w:val="002C5B2E"/>
    <w:rsid w:val="002C6206"/>
    <w:rsid w:val="002D1009"/>
    <w:rsid w:val="002D4560"/>
    <w:rsid w:val="002D652F"/>
    <w:rsid w:val="002E0E5F"/>
    <w:rsid w:val="002E0FB0"/>
    <w:rsid w:val="002E1C01"/>
    <w:rsid w:val="002E25B0"/>
    <w:rsid w:val="002E4DD6"/>
    <w:rsid w:val="002F0D62"/>
    <w:rsid w:val="002F29D0"/>
    <w:rsid w:val="002F362D"/>
    <w:rsid w:val="002F4959"/>
    <w:rsid w:val="002F582E"/>
    <w:rsid w:val="0030104F"/>
    <w:rsid w:val="00303263"/>
    <w:rsid w:val="00304499"/>
    <w:rsid w:val="003044EE"/>
    <w:rsid w:val="003046A0"/>
    <w:rsid w:val="00305AA3"/>
    <w:rsid w:val="0031045C"/>
    <w:rsid w:val="0031330D"/>
    <w:rsid w:val="003133B1"/>
    <w:rsid w:val="00314888"/>
    <w:rsid w:val="0031704E"/>
    <w:rsid w:val="00320132"/>
    <w:rsid w:val="00323D97"/>
    <w:rsid w:val="00325C06"/>
    <w:rsid w:val="00326425"/>
    <w:rsid w:val="00326E75"/>
    <w:rsid w:val="003278ED"/>
    <w:rsid w:val="00331A32"/>
    <w:rsid w:val="00332666"/>
    <w:rsid w:val="00335E55"/>
    <w:rsid w:val="00337B49"/>
    <w:rsid w:val="00341117"/>
    <w:rsid w:val="003421C3"/>
    <w:rsid w:val="003451F4"/>
    <w:rsid w:val="00345D00"/>
    <w:rsid w:val="00346E8A"/>
    <w:rsid w:val="00350092"/>
    <w:rsid w:val="003504D9"/>
    <w:rsid w:val="00351033"/>
    <w:rsid w:val="0035121C"/>
    <w:rsid w:val="003513F7"/>
    <w:rsid w:val="00351733"/>
    <w:rsid w:val="00353755"/>
    <w:rsid w:val="003539F0"/>
    <w:rsid w:val="00354F7A"/>
    <w:rsid w:val="003565FC"/>
    <w:rsid w:val="00356B53"/>
    <w:rsid w:val="00357E18"/>
    <w:rsid w:val="00360DF7"/>
    <w:rsid w:val="0036101B"/>
    <w:rsid w:val="003626A4"/>
    <w:rsid w:val="00364401"/>
    <w:rsid w:val="00366138"/>
    <w:rsid w:val="003662F7"/>
    <w:rsid w:val="00366B0B"/>
    <w:rsid w:val="00366E54"/>
    <w:rsid w:val="00367BF7"/>
    <w:rsid w:val="00367E61"/>
    <w:rsid w:val="00370174"/>
    <w:rsid w:val="00373064"/>
    <w:rsid w:val="00374996"/>
    <w:rsid w:val="00374FB7"/>
    <w:rsid w:val="00376685"/>
    <w:rsid w:val="003767FD"/>
    <w:rsid w:val="0037713D"/>
    <w:rsid w:val="00377171"/>
    <w:rsid w:val="003825E6"/>
    <w:rsid w:val="003841A5"/>
    <w:rsid w:val="00384476"/>
    <w:rsid w:val="00384E3E"/>
    <w:rsid w:val="003855A0"/>
    <w:rsid w:val="003859E9"/>
    <w:rsid w:val="00385BEE"/>
    <w:rsid w:val="00387D59"/>
    <w:rsid w:val="0039004E"/>
    <w:rsid w:val="00392E04"/>
    <w:rsid w:val="00393E00"/>
    <w:rsid w:val="00394A81"/>
    <w:rsid w:val="003A08C0"/>
    <w:rsid w:val="003A100A"/>
    <w:rsid w:val="003A3C01"/>
    <w:rsid w:val="003B0531"/>
    <w:rsid w:val="003B063C"/>
    <w:rsid w:val="003B0B48"/>
    <w:rsid w:val="003B1454"/>
    <w:rsid w:val="003B2059"/>
    <w:rsid w:val="003B25A7"/>
    <w:rsid w:val="003B25E2"/>
    <w:rsid w:val="003B2B97"/>
    <w:rsid w:val="003B311F"/>
    <w:rsid w:val="003B5244"/>
    <w:rsid w:val="003B6B45"/>
    <w:rsid w:val="003C08D4"/>
    <w:rsid w:val="003C3616"/>
    <w:rsid w:val="003C3B8A"/>
    <w:rsid w:val="003C7021"/>
    <w:rsid w:val="003C76D7"/>
    <w:rsid w:val="003C7C2D"/>
    <w:rsid w:val="003D08C2"/>
    <w:rsid w:val="003D14E1"/>
    <w:rsid w:val="003D18F4"/>
    <w:rsid w:val="003D26C9"/>
    <w:rsid w:val="003D3591"/>
    <w:rsid w:val="003D3EDC"/>
    <w:rsid w:val="003D5292"/>
    <w:rsid w:val="003D59B6"/>
    <w:rsid w:val="003D6AF9"/>
    <w:rsid w:val="003D6B18"/>
    <w:rsid w:val="003D7A06"/>
    <w:rsid w:val="003E0F72"/>
    <w:rsid w:val="003E1218"/>
    <w:rsid w:val="003E1CE1"/>
    <w:rsid w:val="003E3BD2"/>
    <w:rsid w:val="003E473C"/>
    <w:rsid w:val="003E57FC"/>
    <w:rsid w:val="003E5BCA"/>
    <w:rsid w:val="003F12A1"/>
    <w:rsid w:val="003F405A"/>
    <w:rsid w:val="003F6050"/>
    <w:rsid w:val="003F6B97"/>
    <w:rsid w:val="0040008D"/>
    <w:rsid w:val="00401B8A"/>
    <w:rsid w:val="00402586"/>
    <w:rsid w:val="00403042"/>
    <w:rsid w:val="004037F1"/>
    <w:rsid w:val="004040B2"/>
    <w:rsid w:val="00404461"/>
    <w:rsid w:val="00405460"/>
    <w:rsid w:val="00405D8F"/>
    <w:rsid w:val="00410EED"/>
    <w:rsid w:val="00411934"/>
    <w:rsid w:val="004136CF"/>
    <w:rsid w:val="00413F87"/>
    <w:rsid w:val="00415F11"/>
    <w:rsid w:val="00416626"/>
    <w:rsid w:val="0041737F"/>
    <w:rsid w:val="00417DAE"/>
    <w:rsid w:val="00424AF0"/>
    <w:rsid w:val="0043080E"/>
    <w:rsid w:val="004334DB"/>
    <w:rsid w:val="00433B8C"/>
    <w:rsid w:val="00436590"/>
    <w:rsid w:val="004415FA"/>
    <w:rsid w:val="00441925"/>
    <w:rsid w:val="00441AA3"/>
    <w:rsid w:val="00441E49"/>
    <w:rsid w:val="00441F10"/>
    <w:rsid w:val="004435C8"/>
    <w:rsid w:val="00444B22"/>
    <w:rsid w:val="004501DC"/>
    <w:rsid w:val="00451854"/>
    <w:rsid w:val="00451A0A"/>
    <w:rsid w:val="00452012"/>
    <w:rsid w:val="004539A3"/>
    <w:rsid w:val="00453BF2"/>
    <w:rsid w:val="00453DB2"/>
    <w:rsid w:val="004556F0"/>
    <w:rsid w:val="00455D48"/>
    <w:rsid w:val="00456F3C"/>
    <w:rsid w:val="00460E76"/>
    <w:rsid w:val="004619CC"/>
    <w:rsid w:val="00463AB7"/>
    <w:rsid w:val="00472578"/>
    <w:rsid w:val="004735F5"/>
    <w:rsid w:val="004747D8"/>
    <w:rsid w:val="00476B3C"/>
    <w:rsid w:val="004804C1"/>
    <w:rsid w:val="004816DB"/>
    <w:rsid w:val="00481D80"/>
    <w:rsid w:val="00483D28"/>
    <w:rsid w:val="00485575"/>
    <w:rsid w:val="0048741F"/>
    <w:rsid w:val="004913F2"/>
    <w:rsid w:val="00493255"/>
    <w:rsid w:val="00493EB1"/>
    <w:rsid w:val="004958F9"/>
    <w:rsid w:val="00495CFC"/>
    <w:rsid w:val="00496067"/>
    <w:rsid w:val="0049614A"/>
    <w:rsid w:val="004967F2"/>
    <w:rsid w:val="004A14A6"/>
    <w:rsid w:val="004A4485"/>
    <w:rsid w:val="004A44C5"/>
    <w:rsid w:val="004A4841"/>
    <w:rsid w:val="004A5FBD"/>
    <w:rsid w:val="004A69C6"/>
    <w:rsid w:val="004A75B6"/>
    <w:rsid w:val="004B16A3"/>
    <w:rsid w:val="004B2CC6"/>
    <w:rsid w:val="004B6E47"/>
    <w:rsid w:val="004B7B3A"/>
    <w:rsid w:val="004C0F2E"/>
    <w:rsid w:val="004C5521"/>
    <w:rsid w:val="004C6330"/>
    <w:rsid w:val="004D0023"/>
    <w:rsid w:val="004D0ADD"/>
    <w:rsid w:val="004D2870"/>
    <w:rsid w:val="004D2D67"/>
    <w:rsid w:val="004D3A23"/>
    <w:rsid w:val="004D3EAA"/>
    <w:rsid w:val="004D761F"/>
    <w:rsid w:val="004E1502"/>
    <w:rsid w:val="004E1F09"/>
    <w:rsid w:val="004E2095"/>
    <w:rsid w:val="004E254B"/>
    <w:rsid w:val="004E6CF1"/>
    <w:rsid w:val="004E741E"/>
    <w:rsid w:val="004F1E88"/>
    <w:rsid w:val="004F40D0"/>
    <w:rsid w:val="004F5C8E"/>
    <w:rsid w:val="004F64D1"/>
    <w:rsid w:val="00500650"/>
    <w:rsid w:val="00501063"/>
    <w:rsid w:val="00502F45"/>
    <w:rsid w:val="005035FF"/>
    <w:rsid w:val="00507227"/>
    <w:rsid w:val="0050786F"/>
    <w:rsid w:val="005078FF"/>
    <w:rsid w:val="00507ED6"/>
    <w:rsid w:val="00511DAF"/>
    <w:rsid w:val="00514CD8"/>
    <w:rsid w:val="00516558"/>
    <w:rsid w:val="0051707C"/>
    <w:rsid w:val="00521D5F"/>
    <w:rsid w:val="005221DE"/>
    <w:rsid w:val="00522BB4"/>
    <w:rsid w:val="00522C6A"/>
    <w:rsid w:val="00523D39"/>
    <w:rsid w:val="005256A2"/>
    <w:rsid w:val="005261B4"/>
    <w:rsid w:val="005265B5"/>
    <w:rsid w:val="0052687E"/>
    <w:rsid w:val="0052755F"/>
    <w:rsid w:val="0053216E"/>
    <w:rsid w:val="00533857"/>
    <w:rsid w:val="00533D77"/>
    <w:rsid w:val="00535F42"/>
    <w:rsid w:val="00536EB2"/>
    <w:rsid w:val="00537A62"/>
    <w:rsid w:val="00540761"/>
    <w:rsid w:val="005419B9"/>
    <w:rsid w:val="00542E48"/>
    <w:rsid w:val="00543B7E"/>
    <w:rsid w:val="00550170"/>
    <w:rsid w:val="00553EEE"/>
    <w:rsid w:val="00560B97"/>
    <w:rsid w:val="00562DAD"/>
    <w:rsid w:val="00564C69"/>
    <w:rsid w:val="005653F1"/>
    <w:rsid w:val="00567C76"/>
    <w:rsid w:val="005723FD"/>
    <w:rsid w:val="00573B5C"/>
    <w:rsid w:val="00573E38"/>
    <w:rsid w:val="0057474A"/>
    <w:rsid w:val="005769F6"/>
    <w:rsid w:val="00584737"/>
    <w:rsid w:val="005851F4"/>
    <w:rsid w:val="00586CF4"/>
    <w:rsid w:val="0058734F"/>
    <w:rsid w:val="00590236"/>
    <w:rsid w:val="00591760"/>
    <w:rsid w:val="00593201"/>
    <w:rsid w:val="005968A4"/>
    <w:rsid w:val="005A04BE"/>
    <w:rsid w:val="005A158B"/>
    <w:rsid w:val="005A27AD"/>
    <w:rsid w:val="005A2D85"/>
    <w:rsid w:val="005A3C81"/>
    <w:rsid w:val="005A518F"/>
    <w:rsid w:val="005A7722"/>
    <w:rsid w:val="005B1719"/>
    <w:rsid w:val="005B4B7D"/>
    <w:rsid w:val="005B5584"/>
    <w:rsid w:val="005B6A7E"/>
    <w:rsid w:val="005C0908"/>
    <w:rsid w:val="005C0E66"/>
    <w:rsid w:val="005C2CC7"/>
    <w:rsid w:val="005C2DE2"/>
    <w:rsid w:val="005C3778"/>
    <w:rsid w:val="005C5C5D"/>
    <w:rsid w:val="005C6B9B"/>
    <w:rsid w:val="005D0130"/>
    <w:rsid w:val="005D05DD"/>
    <w:rsid w:val="005D141F"/>
    <w:rsid w:val="005D1852"/>
    <w:rsid w:val="005D2BF2"/>
    <w:rsid w:val="005D3010"/>
    <w:rsid w:val="005D42A7"/>
    <w:rsid w:val="005D4A39"/>
    <w:rsid w:val="005D78E5"/>
    <w:rsid w:val="005E10CE"/>
    <w:rsid w:val="005E460A"/>
    <w:rsid w:val="005E4627"/>
    <w:rsid w:val="005F085C"/>
    <w:rsid w:val="005F0A11"/>
    <w:rsid w:val="005F2965"/>
    <w:rsid w:val="005F3E1C"/>
    <w:rsid w:val="005F3F32"/>
    <w:rsid w:val="005F4883"/>
    <w:rsid w:val="005F5484"/>
    <w:rsid w:val="006001FE"/>
    <w:rsid w:val="00600A94"/>
    <w:rsid w:val="00602567"/>
    <w:rsid w:val="006041EB"/>
    <w:rsid w:val="00604EAA"/>
    <w:rsid w:val="00605F58"/>
    <w:rsid w:val="0060683C"/>
    <w:rsid w:val="006079E9"/>
    <w:rsid w:val="00610090"/>
    <w:rsid w:val="00610FBF"/>
    <w:rsid w:val="00611A88"/>
    <w:rsid w:val="00614196"/>
    <w:rsid w:val="00615A85"/>
    <w:rsid w:val="006204B1"/>
    <w:rsid w:val="00621ADB"/>
    <w:rsid w:val="00622B9B"/>
    <w:rsid w:val="006236F8"/>
    <w:rsid w:val="00625562"/>
    <w:rsid w:val="00625B4B"/>
    <w:rsid w:val="00626A34"/>
    <w:rsid w:val="00626A83"/>
    <w:rsid w:val="006278A7"/>
    <w:rsid w:val="00633F20"/>
    <w:rsid w:val="00634364"/>
    <w:rsid w:val="00634704"/>
    <w:rsid w:val="0063495B"/>
    <w:rsid w:val="00635F2E"/>
    <w:rsid w:val="0063739A"/>
    <w:rsid w:val="00640AB0"/>
    <w:rsid w:val="00640CC8"/>
    <w:rsid w:val="00643448"/>
    <w:rsid w:val="006435AA"/>
    <w:rsid w:val="00643F30"/>
    <w:rsid w:val="00644578"/>
    <w:rsid w:val="00644D0F"/>
    <w:rsid w:val="00646E62"/>
    <w:rsid w:val="006513D8"/>
    <w:rsid w:val="00652089"/>
    <w:rsid w:val="00657C81"/>
    <w:rsid w:val="006617FF"/>
    <w:rsid w:val="0066240C"/>
    <w:rsid w:val="00665C72"/>
    <w:rsid w:val="00667CCA"/>
    <w:rsid w:val="00672361"/>
    <w:rsid w:val="00674AF1"/>
    <w:rsid w:val="00675C25"/>
    <w:rsid w:val="00676081"/>
    <w:rsid w:val="0067723B"/>
    <w:rsid w:val="00677423"/>
    <w:rsid w:val="00680266"/>
    <w:rsid w:val="006833B9"/>
    <w:rsid w:val="006836B3"/>
    <w:rsid w:val="006851A6"/>
    <w:rsid w:val="00685266"/>
    <w:rsid w:val="00685CE0"/>
    <w:rsid w:val="00685EDE"/>
    <w:rsid w:val="00687F5B"/>
    <w:rsid w:val="0069063F"/>
    <w:rsid w:val="006913D9"/>
    <w:rsid w:val="006925A9"/>
    <w:rsid w:val="0069276A"/>
    <w:rsid w:val="0069312A"/>
    <w:rsid w:val="006947E8"/>
    <w:rsid w:val="00694EE4"/>
    <w:rsid w:val="0069645E"/>
    <w:rsid w:val="00697DC8"/>
    <w:rsid w:val="006A3238"/>
    <w:rsid w:val="006A4061"/>
    <w:rsid w:val="006A55F5"/>
    <w:rsid w:val="006A59CF"/>
    <w:rsid w:val="006A733A"/>
    <w:rsid w:val="006A7428"/>
    <w:rsid w:val="006B0A8D"/>
    <w:rsid w:val="006B3167"/>
    <w:rsid w:val="006B55A7"/>
    <w:rsid w:val="006B5C4D"/>
    <w:rsid w:val="006B6E10"/>
    <w:rsid w:val="006B7536"/>
    <w:rsid w:val="006C033B"/>
    <w:rsid w:val="006C0ACD"/>
    <w:rsid w:val="006C1865"/>
    <w:rsid w:val="006C24CB"/>
    <w:rsid w:val="006C55A3"/>
    <w:rsid w:val="006C66D8"/>
    <w:rsid w:val="006C70CC"/>
    <w:rsid w:val="006C72A2"/>
    <w:rsid w:val="006D31A7"/>
    <w:rsid w:val="006D372C"/>
    <w:rsid w:val="006D4437"/>
    <w:rsid w:val="006E1297"/>
    <w:rsid w:val="006E181C"/>
    <w:rsid w:val="006E197A"/>
    <w:rsid w:val="006E59DF"/>
    <w:rsid w:val="006F0FCB"/>
    <w:rsid w:val="006F16BD"/>
    <w:rsid w:val="006F22A4"/>
    <w:rsid w:val="006F4312"/>
    <w:rsid w:val="006F643D"/>
    <w:rsid w:val="006F65B1"/>
    <w:rsid w:val="006F75A6"/>
    <w:rsid w:val="007013C7"/>
    <w:rsid w:val="00703FCC"/>
    <w:rsid w:val="007050BF"/>
    <w:rsid w:val="00706B95"/>
    <w:rsid w:val="00706D7E"/>
    <w:rsid w:val="00707935"/>
    <w:rsid w:val="00711178"/>
    <w:rsid w:val="00711524"/>
    <w:rsid w:val="007115BB"/>
    <w:rsid w:val="00714065"/>
    <w:rsid w:val="00714690"/>
    <w:rsid w:val="0071590D"/>
    <w:rsid w:val="00715C1A"/>
    <w:rsid w:val="00715DC4"/>
    <w:rsid w:val="007168B7"/>
    <w:rsid w:val="00720048"/>
    <w:rsid w:val="007203CE"/>
    <w:rsid w:val="007208C7"/>
    <w:rsid w:val="00720A47"/>
    <w:rsid w:val="00721EFB"/>
    <w:rsid w:val="007226DD"/>
    <w:rsid w:val="007235A5"/>
    <w:rsid w:val="007235FB"/>
    <w:rsid w:val="00723CE8"/>
    <w:rsid w:val="007240ED"/>
    <w:rsid w:val="00725566"/>
    <w:rsid w:val="007255B1"/>
    <w:rsid w:val="007268FC"/>
    <w:rsid w:val="00727BE8"/>
    <w:rsid w:val="0073222E"/>
    <w:rsid w:val="00732482"/>
    <w:rsid w:val="007353C9"/>
    <w:rsid w:val="007376F1"/>
    <w:rsid w:val="007411B8"/>
    <w:rsid w:val="00741875"/>
    <w:rsid w:val="0074557B"/>
    <w:rsid w:val="007502CA"/>
    <w:rsid w:val="00751BD5"/>
    <w:rsid w:val="00752F86"/>
    <w:rsid w:val="0075363E"/>
    <w:rsid w:val="00756344"/>
    <w:rsid w:val="007579A3"/>
    <w:rsid w:val="00763C31"/>
    <w:rsid w:val="00764A05"/>
    <w:rsid w:val="0076650B"/>
    <w:rsid w:val="00766958"/>
    <w:rsid w:val="007678F4"/>
    <w:rsid w:val="007731CE"/>
    <w:rsid w:val="00780A2E"/>
    <w:rsid w:val="00782FBE"/>
    <w:rsid w:val="00785276"/>
    <w:rsid w:val="0078569A"/>
    <w:rsid w:val="00791B28"/>
    <w:rsid w:val="00794E1F"/>
    <w:rsid w:val="007967C6"/>
    <w:rsid w:val="007A26BF"/>
    <w:rsid w:val="007A2EA5"/>
    <w:rsid w:val="007A597E"/>
    <w:rsid w:val="007A793D"/>
    <w:rsid w:val="007B322B"/>
    <w:rsid w:val="007B3B5F"/>
    <w:rsid w:val="007B50DE"/>
    <w:rsid w:val="007B68F7"/>
    <w:rsid w:val="007B6FDA"/>
    <w:rsid w:val="007C0017"/>
    <w:rsid w:val="007C34FF"/>
    <w:rsid w:val="007C65BE"/>
    <w:rsid w:val="007C7962"/>
    <w:rsid w:val="007C7FCA"/>
    <w:rsid w:val="007C7FE3"/>
    <w:rsid w:val="007D0FAF"/>
    <w:rsid w:val="007D38F1"/>
    <w:rsid w:val="007D3EA7"/>
    <w:rsid w:val="007D43BD"/>
    <w:rsid w:val="007D6AD8"/>
    <w:rsid w:val="007E00BE"/>
    <w:rsid w:val="007E01FC"/>
    <w:rsid w:val="007E27A2"/>
    <w:rsid w:val="007E35F1"/>
    <w:rsid w:val="007E40FA"/>
    <w:rsid w:val="007E4239"/>
    <w:rsid w:val="007E688F"/>
    <w:rsid w:val="007F083D"/>
    <w:rsid w:val="007F1074"/>
    <w:rsid w:val="007F188D"/>
    <w:rsid w:val="007F20DD"/>
    <w:rsid w:val="007F37C1"/>
    <w:rsid w:val="007F5BBB"/>
    <w:rsid w:val="007F705A"/>
    <w:rsid w:val="007F7B92"/>
    <w:rsid w:val="00800D39"/>
    <w:rsid w:val="00800D60"/>
    <w:rsid w:val="008029FF"/>
    <w:rsid w:val="00802EBC"/>
    <w:rsid w:val="00803E73"/>
    <w:rsid w:val="00803E8F"/>
    <w:rsid w:val="00807DB6"/>
    <w:rsid w:val="00810E28"/>
    <w:rsid w:val="00811AB0"/>
    <w:rsid w:val="00814346"/>
    <w:rsid w:val="008143AC"/>
    <w:rsid w:val="008148BC"/>
    <w:rsid w:val="00814B00"/>
    <w:rsid w:val="008206A8"/>
    <w:rsid w:val="008223B8"/>
    <w:rsid w:val="00823C8B"/>
    <w:rsid w:val="00825031"/>
    <w:rsid w:val="00825D8F"/>
    <w:rsid w:val="008264E7"/>
    <w:rsid w:val="008265D2"/>
    <w:rsid w:val="008266EE"/>
    <w:rsid w:val="008268CD"/>
    <w:rsid w:val="00831549"/>
    <w:rsid w:val="008325AD"/>
    <w:rsid w:val="008332F0"/>
    <w:rsid w:val="00833833"/>
    <w:rsid w:val="0083576B"/>
    <w:rsid w:val="008365C6"/>
    <w:rsid w:val="008379A2"/>
    <w:rsid w:val="008401E9"/>
    <w:rsid w:val="00842499"/>
    <w:rsid w:val="0084373A"/>
    <w:rsid w:val="008441A0"/>
    <w:rsid w:val="00844631"/>
    <w:rsid w:val="00852C4B"/>
    <w:rsid w:val="008533C3"/>
    <w:rsid w:val="008543B1"/>
    <w:rsid w:val="00854CE3"/>
    <w:rsid w:val="008555A4"/>
    <w:rsid w:val="00856CB3"/>
    <w:rsid w:val="00856DAE"/>
    <w:rsid w:val="008575B0"/>
    <w:rsid w:val="00857A51"/>
    <w:rsid w:val="0086007E"/>
    <w:rsid w:val="008604C3"/>
    <w:rsid w:val="0086188E"/>
    <w:rsid w:val="00864609"/>
    <w:rsid w:val="00870D7A"/>
    <w:rsid w:val="00870D87"/>
    <w:rsid w:val="008744E4"/>
    <w:rsid w:val="00874F24"/>
    <w:rsid w:val="0087530A"/>
    <w:rsid w:val="00877111"/>
    <w:rsid w:val="00880DE6"/>
    <w:rsid w:val="008810D4"/>
    <w:rsid w:val="00881E38"/>
    <w:rsid w:val="008828D0"/>
    <w:rsid w:val="008930BD"/>
    <w:rsid w:val="0089419F"/>
    <w:rsid w:val="00895D1F"/>
    <w:rsid w:val="00895DC3"/>
    <w:rsid w:val="008967FA"/>
    <w:rsid w:val="00897D94"/>
    <w:rsid w:val="008A34CD"/>
    <w:rsid w:val="008A3F35"/>
    <w:rsid w:val="008A417E"/>
    <w:rsid w:val="008A5928"/>
    <w:rsid w:val="008B1553"/>
    <w:rsid w:val="008B22D2"/>
    <w:rsid w:val="008B2FB6"/>
    <w:rsid w:val="008B3458"/>
    <w:rsid w:val="008B51D4"/>
    <w:rsid w:val="008B5DEF"/>
    <w:rsid w:val="008B7835"/>
    <w:rsid w:val="008C22F6"/>
    <w:rsid w:val="008C2773"/>
    <w:rsid w:val="008C6916"/>
    <w:rsid w:val="008C77D6"/>
    <w:rsid w:val="008D0DC2"/>
    <w:rsid w:val="008D2B15"/>
    <w:rsid w:val="008D3289"/>
    <w:rsid w:val="008D5659"/>
    <w:rsid w:val="008E0021"/>
    <w:rsid w:val="008E322C"/>
    <w:rsid w:val="008E391F"/>
    <w:rsid w:val="008E39CE"/>
    <w:rsid w:val="008E3C92"/>
    <w:rsid w:val="008E4553"/>
    <w:rsid w:val="008E4C8E"/>
    <w:rsid w:val="008E63CD"/>
    <w:rsid w:val="008E653F"/>
    <w:rsid w:val="008E79C6"/>
    <w:rsid w:val="008F0636"/>
    <w:rsid w:val="008F1870"/>
    <w:rsid w:val="008F1E46"/>
    <w:rsid w:val="008F4588"/>
    <w:rsid w:val="008F65C2"/>
    <w:rsid w:val="008F669A"/>
    <w:rsid w:val="008F7123"/>
    <w:rsid w:val="008F7176"/>
    <w:rsid w:val="00900B32"/>
    <w:rsid w:val="00901228"/>
    <w:rsid w:val="009038DE"/>
    <w:rsid w:val="0090499F"/>
    <w:rsid w:val="00904CBA"/>
    <w:rsid w:val="00911D3D"/>
    <w:rsid w:val="00913A71"/>
    <w:rsid w:val="00914672"/>
    <w:rsid w:val="00916805"/>
    <w:rsid w:val="00917026"/>
    <w:rsid w:val="009202ED"/>
    <w:rsid w:val="0092047D"/>
    <w:rsid w:val="00921A33"/>
    <w:rsid w:val="00924356"/>
    <w:rsid w:val="00926746"/>
    <w:rsid w:val="009268A2"/>
    <w:rsid w:val="0092720B"/>
    <w:rsid w:val="00930EF2"/>
    <w:rsid w:val="00930F68"/>
    <w:rsid w:val="0093319D"/>
    <w:rsid w:val="00936629"/>
    <w:rsid w:val="009374A9"/>
    <w:rsid w:val="00937793"/>
    <w:rsid w:val="0094060B"/>
    <w:rsid w:val="00940AB6"/>
    <w:rsid w:val="00941140"/>
    <w:rsid w:val="009413D8"/>
    <w:rsid w:val="009415C5"/>
    <w:rsid w:val="00954F56"/>
    <w:rsid w:val="00956073"/>
    <w:rsid w:val="00960A79"/>
    <w:rsid w:val="00960C67"/>
    <w:rsid w:val="0096162F"/>
    <w:rsid w:val="00961E47"/>
    <w:rsid w:val="00961FF6"/>
    <w:rsid w:val="00963175"/>
    <w:rsid w:val="009656ED"/>
    <w:rsid w:val="00966FA3"/>
    <w:rsid w:val="009674E7"/>
    <w:rsid w:val="00970CE2"/>
    <w:rsid w:val="00973564"/>
    <w:rsid w:val="009747F9"/>
    <w:rsid w:val="0097510F"/>
    <w:rsid w:val="00975831"/>
    <w:rsid w:val="00975CA0"/>
    <w:rsid w:val="009760D8"/>
    <w:rsid w:val="0097632B"/>
    <w:rsid w:val="00977965"/>
    <w:rsid w:val="009818B0"/>
    <w:rsid w:val="0098325C"/>
    <w:rsid w:val="0099164E"/>
    <w:rsid w:val="009940A6"/>
    <w:rsid w:val="009A1402"/>
    <w:rsid w:val="009A1BC0"/>
    <w:rsid w:val="009A4ADF"/>
    <w:rsid w:val="009A544C"/>
    <w:rsid w:val="009A6A11"/>
    <w:rsid w:val="009A71DF"/>
    <w:rsid w:val="009A777F"/>
    <w:rsid w:val="009B00E1"/>
    <w:rsid w:val="009B054C"/>
    <w:rsid w:val="009B132D"/>
    <w:rsid w:val="009B1F1E"/>
    <w:rsid w:val="009B3098"/>
    <w:rsid w:val="009B68B6"/>
    <w:rsid w:val="009B76DD"/>
    <w:rsid w:val="009C0D6D"/>
    <w:rsid w:val="009C2E24"/>
    <w:rsid w:val="009C32BB"/>
    <w:rsid w:val="009C79F5"/>
    <w:rsid w:val="009D4322"/>
    <w:rsid w:val="009D605C"/>
    <w:rsid w:val="009E11A9"/>
    <w:rsid w:val="009E178C"/>
    <w:rsid w:val="009E4514"/>
    <w:rsid w:val="009E5B34"/>
    <w:rsid w:val="009E66C9"/>
    <w:rsid w:val="009E7A8A"/>
    <w:rsid w:val="009F0D8B"/>
    <w:rsid w:val="009F39D9"/>
    <w:rsid w:val="009F43BF"/>
    <w:rsid w:val="009F5E55"/>
    <w:rsid w:val="009F7C77"/>
    <w:rsid w:val="00A0097B"/>
    <w:rsid w:val="00A00C5B"/>
    <w:rsid w:val="00A01AF9"/>
    <w:rsid w:val="00A047D0"/>
    <w:rsid w:val="00A063BA"/>
    <w:rsid w:val="00A0694F"/>
    <w:rsid w:val="00A07C9E"/>
    <w:rsid w:val="00A11220"/>
    <w:rsid w:val="00A1132C"/>
    <w:rsid w:val="00A121E9"/>
    <w:rsid w:val="00A146BB"/>
    <w:rsid w:val="00A204EA"/>
    <w:rsid w:val="00A21C14"/>
    <w:rsid w:val="00A253A2"/>
    <w:rsid w:val="00A26553"/>
    <w:rsid w:val="00A30B21"/>
    <w:rsid w:val="00A30CF4"/>
    <w:rsid w:val="00A31F0A"/>
    <w:rsid w:val="00A36985"/>
    <w:rsid w:val="00A36DD4"/>
    <w:rsid w:val="00A37114"/>
    <w:rsid w:val="00A373E7"/>
    <w:rsid w:val="00A409CC"/>
    <w:rsid w:val="00A54ABD"/>
    <w:rsid w:val="00A60F3E"/>
    <w:rsid w:val="00A60F6C"/>
    <w:rsid w:val="00A63467"/>
    <w:rsid w:val="00A63D83"/>
    <w:rsid w:val="00A65363"/>
    <w:rsid w:val="00A65D5B"/>
    <w:rsid w:val="00A67C0B"/>
    <w:rsid w:val="00A72097"/>
    <w:rsid w:val="00A72B5C"/>
    <w:rsid w:val="00A74142"/>
    <w:rsid w:val="00A7555C"/>
    <w:rsid w:val="00A81428"/>
    <w:rsid w:val="00A820F0"/>
    <w:rsid w:val="00A82C44"/>
    <w:rsid w:val="00A85025"/>
    <w:rsid w:val="00A85503"/>
    <w:rsid w:val="00A90FAE"/>
    <w:rsid w:val="00A91D9A"/>
    <w:rsid w:val="00A92227"/>
    <w:rsid w:val="00A9236F"/>
    <w:rsid w:val="00A92581"/>
    <w:rsid w:val="00A93432"/>
    <w:rsid w:val="00A93D9F"/>
    <w:rsid w:val="00A95542"/>
    <w:rsid w:val="00A970B3"/>
    <w:rsid w:val="00A97819"/>
    <w:rsid w:val="00AA06F6"/>
    <w:rsid w:val="00AA0742"/>
    <w:rsid w:val="00AA0BD8"/>
    <w:rsid w:val="00AA1D1D"/>
    <w:rsid w:val="00AA1F98"/>
    <w:rsid w:val="00AA2023"/>
    <w:rsid w:val="00AA247E"/>
    <w:rsid w:val="00AA2B7E"/>
    <w:rsid w:val="00AA3337"/>
    <w:rsid w:val="00AA409D"/>
    <w:rsid w:val="00AA45CA"/>
    <w:rsid w:val="00AA464C"/>
    <w:rsid w:val="00AB1E38"/>
    <w:rsid w:val="00AB33A4"/>
    <w:rsid w:val="00AB3C47"/>
    <w:rsid w:val="00AB6EBC"/>
    <w:rsid w:val="00AB6FFB"/>
    <w:rsid w:val="00AB7F12"/>
    <w:rsid w:val="00AC0B2F"/>
    <w:rsid w:val="00AC0BE0"/>
    <w:rsid w:val="00AC0ED2"/>
    <w:rsid w:val="00AC13AC"/>
    <w:rsid w:val="00AC1807"/>
    <w:rsid w:val="00AC33A0"/>
    <w:rsid w:val="00AC7ABC"/>
    <w:rsid w:val="00AD108C"/>
    <w:rsid w:val="00AD3757"/>
    <w:rsid w:val="00AD39DE"/>
    <w:rsid w:val="00AD3B79"/>
    <w:rsid w:val="00AD3DCD"/>
    <w:rsid w:val="00AD4A6C"/>
    <w:rsid w:val="00AD4C69"/>
    <w:rsid w:val="00AD5CF8"/>
    <w:rsid w:val="00AE1CE2"/>
    <w:rsid w:val="00AE3A84"/>
    <w:rsid w:val="00AE47E7"/>
    <w:rsid w:val="00AE5ECF"/>
    <w:rsid w:val="00AE631F"/>
    <w:rsid w:val="00AF13A7"/>
    <w:rsid w:val="00AF1CE2"/>
    <w:rsid w:val="00AF394D"/>
    <w:rsid w:val="00AF3FA3"/>
    <w:rsid w:val="00AF42C7"/>
    <w:rsid w:val="00AF585A"/>
    <w:rsid w:val="00B048D8"/>
    <w:rsid w:val="00B0765A"/>
    <w:rsid w:val="00B1030A"/>
    <w:rsid w:val="00B12E57"/>
    <w:rsid w:val="00B14CE8"/>
    <w:rsid w:val="00B1567D"/>
    <w:rsid w:val="00B167C1"/>
    <w:rsid w:val="00B207E2"/>
    <w:rsid w:val="00B21490"/>
    <w:rsid w:val="00B21963"/>
    <w:rsid w:val="00B240D8"/>
    <w:rsid w:val="00B25008"/>
    <w:rsid w:val="00B26BF0"/>
    <w:rsid w:val="00B2778B"/>
    <w:rsid w:val="00B27FA4"/>
    <w:rsid w:val="00B30C8E"/>
    <w:rsid w:val="00B33CF5"/>
    <w:rsid w:val="00B34675"/>
    <w:rsid w:val="00B355E1"/>
    <w:rsid w:val="00B35686"/>
    <w:rsid w:val="00B356C4"/>
    <w:rsid w:val="00B417CB"/>
    <w:rsid w:val="00B44D88"/>
    <w:rsid w:val="00B46043"/>
    <w:rsid w:val="00B461E6"/>
    <w:rsid w:val="00B47684"/>
    <w:rsid w:val="00B47D7D"/>
    <w:rsid w:val="00B53000"/>
    <w:rsid w:val="00B55C18"/>
    <w:rsid w:val="00B62DC5"/>
    <w:rsid w:val="00B630FF"/>
    <w:rsid w:val="00B64287"/>
    <w:rsid w:val="00B651B0"/>
    <w:rsid w:val="00B6656D"/>
    <w:rsid w:val="00B724CA"/>
    <w:rsid w:val="00B729ED"/>
    <w:rsid w:val="00B74529"/>
    <w:rsid w:val="00B81D42"/>
    <w:rsid w:val="00B82FE8"/>
    <w:rsid w:val="00B83675"/>
    <w:rsid w:val="00B8493D"/>
    <w:rsid w:val="00B855F1"/>
    <w:rsid w:val="00B86577"/>
    <w:rsid w:val="00B87239"/>
    <w:rsid w:val="00B90E58"/>
    <w:rsid w:val="00B912C9"/>
    <w:rsid w:val="00B913F3"/>
    <w:rsid w:val="00B94424"/>
    <w:rsid w:val="00B957E5"/>
    <w:rsid w:val="00B96228"/>
    <w:rsid w:val="00B96972"/>
    <w:rsid w:val="00B977CC"/>
    <w:rsid w:val="00B9784F"/>
    <w:rsid w:val="00BA206F"/>
    <w:rsid w:val="00BA3BB6"/>
    <w:rsid w:val="00BA3F80"/>
    <w:rsid w:val="00BA5375"/>
    <w:rsid w:val="00BA7966"/>
    <w:rsid w:val="00BB6BFD"/>
    <w:rsid w:val="00BB79C9"/>
    <w:rsid w:val="00BC0332"/>
    <w:rsid w:val="00BC08AC"/>
    <w:rsid w:val="00BC1927"/>
    <w:rsid w:val="00BC19E3"/>
    <w:rsid w:val="00BC6FE7"/>
    <w:rsid w:val="00BC71BE"/>
    <w:rsid w:val="00BD066B"/>
    <w:rsid w:val="00BD4DBE"/>
    <w:rsid w:val="00BD581A"/>
    <w:rsid w:val="00BD66CD"/>
    <w:rsid w:val="00BD71ED"/>
    <w:rsid w:val="00BD76E7"/>
    <w:rsid w:val="00BE118A"/>
    <w:rsid w:val="00BE13C5"/>
    <w:rsid w:val="00BE19AB"/>
    <w:rsid w:val="00BE1E46"/>
    <w:rsid w:val="00BE29F0"/>
    <w:rsid w:val="00BE2FC6"/>
    <w:rsid w:val="00BE5BB6"/>
    <w:rsid w:val="00BE7206"/>
    <w:rsid w:val="00BE7DF3"/>
    <w:rsid w:val="00BF0365"/>
    <w:rsid w:val="00BF4B3E"/>
    <w:rsid w:val="00BF511F"/>
    <w:rsid w:val="00BF60CD"/>
    <w:rsid w:val="00BF7117"/>
    <w:rsid w:val="00BF740C"/>
    <w:rsid w:val="00C0071D"/>
    <w:rsid w:val="00C01462"/>
    <w:rsid w:val="00C01BEB"/>
    <w:rsid w:val="00C022A2"/>
    <w:rsid w:val="00C04DC6"/>
    <w:rsid w:val="00C061DE"/>
    <w:rsid w:val="00C0790D"/>
    <w:rsid w:val="00C10767"/>
    <w:rsid w:val="00C10C4F"/>
    <w:rsid w:val="00C1251F"/>
    <w:rsid w:val="00C13983"/>
    <w:rsid w:val="00C150C9"/>
    <w:rsid w:val="00C1543D"/>
    <w:rsid w:val="00C15A13"/>
    <w:rsid w:val="00C17C87"/>
    <w:rsid w:val="00C202B7"/>
    <w:rsid w:val="00C25092"/>
    <w:rsid w:val="00C2589B"/>
    <w:rsid w:val="00C2664C"/>
    <w:rsid w:val="00C266B5"/>
    <w:rsid w:val="00C267DD"/>
    <w:rsid w:val="00C30146"/>
    <w:rsid w:val="00C3160F"/>
    <w:rsid w:val="00C322DA"/>
    <w:rsid w:val="00C33185"/>
    <w:rsid w:val="00C337D8"/>
    <w:rsid w:val="00C35B74"/>
    <w:rsid w:val="00C371E9"/>
    <w:rsid w:val="00C4394D"/>
    <w:rsid w:val="00C43BE4"/>
    <w:rsid w:val="00C446A1"/>
    <w:rsid w:val="00C44CBC"/>
    <w:rsid w:val="00C45FD2"/>
    <w:rsid w:val="00C46740"/>
    <w:rsid w:val="00C471BB"/>
    <w:rsid w:val="00C4751E"/>
    <w:rsid w:val="00C52467"/>
    <w:rsid w:val="00C525AD"/>
    <w:rsid w:val="00C526A8"/>
    <w:rsid w:val="00C568BB"/>
    <w:rsid w:val="00C639E2"/>
    <w:rsid w:val="00C64754"/>
    <w:rsid w:val="00C722EF"/>
    <w:rsid w:val="00C73339"/>
    <w:rsid w:val="00C73BCF"/>
    <w:rsid w:val="00C83E6E"/>
    <w:rsid w:val="00C85242"/>
    <w:rsid w:val="00C910D0"/>
    <w:rsid w:val="00C91597"/>
    <w:rsid w:val="00C91F05"/>
    <w:rsid w:val="00C92B41"/>
    <w:rsid w:val="00C947A4"/>
    <w:rsid w:val="00C94E51"/>
    <w:rsid w:val="00C97264"/>
    <w:rsid w:val="00CA50AA"/>
    <w:rsid w:val="00CA5FE9"/>
    <w:rsid w:val="00CB0FC4"/>
    <w:rsid w:val="00CB226D"/>
    <w:rsid w:val="00CB3D17"/>
    <w:rsid w:val="00CB45E3"/>
    <w:rsid w:val="00CB50B4"/>
    <w:rsid w:val="00CB511F"/>
    <w:rsid w:val="00CC1B52"/>
    <w:rsid w:val="00CC2691"/>
    <w:rsid w:val="00CC3275"/>
    <w:rsid w:val="00CC62FB"/>
    <w:rsid w:val="00CC6DC9"/>
    <w:rsid w:val="00CD1A30"/>
    <w:rsid w:val="00CD2944"/>
    <w:rsid w:val="00CD3BB8"/>
    <w:rsid w:val="00CD4A4D"/>
    <w:rsid w:val="00CD68B5"/>
    <w:rsid w:val="00CD6FF3"/>
    <w:rsid w:val="00CE021F"/>
    <w:rsid w:val="00CE21B0"/>
    <w:rsid w:val="00CE2B69"/>
    <w:rsid w:val="00CE2F45"/>
    <w:rsid w:val="00CE3955"/>
    <w:rsid w:val="00CE44E4"/>
    <w:rsid w:val="00CE45DB"/>
    <w:rsid w:val="00CE6570"/>
    <w:rsid w:val="00CE68F8"/>
    <w:rsid w:val="00CE7B4B"/>
    <w:rsid w:val="00CF1F6C"/>
    <w:rsid w:val="00CF444F"/>
    <w:rsid w:val="00CF4867"/>
    <w:rsid w:val="00D01355"/>
    <w:rsid w:val="00D0389E"/>
    <w:rsid w:val="00D11B63"/>
    <w:rsid w:val="00D13DB8"/>
    <w:rsid w:val="00D1420A"/>
    <w:rsid w:val="00D15FA6"/>
    <w:rsid w:val="00D210F3"/>
    <w:rsid w:val="00D22271"/>
    <w:rsid w:val="00D22799"/>
    <w:rsid w:val="00D24F0B"/>
    <w:rsid w:val="00D27192"/>
    <w:rsid w:val="00D2769E"/>
    <w:rsid w:val="00D339FF"/>
    <w:rsid w:val="00D34F41"/>
    <w:rsid w:val="00D37306"/>
    <w:rsid w:val="00D40A56"/>
    <w:rsid w:val="00D41A6C"/>
    <w:rsid w:val="00D464DF"/>
    <w:rsid w:val="00D46DC8"/>
    <w:rsid w:val="00D54B29"/>
    <w:rsid w:val="00D57A39"/>
    <w:rsid w:val="00D66CA9"/>
    <w:rsid w:val="00D71971"/>
    <w:rsid w:val="00D7292A"/>
    <w:rsid w:val="00D735FF"/>
    <w:rsid w:val="00D739F9"/>
    <w:rsid w:val="00D739FF"/>
    <w:rsid w:val="00D75112"/>
    <w:rsid w:val="00D75F0D"/>
    <w:rsid w:val="00D82823"/>
    <w:rsid w:val="00D83D05"/>
    <w:rsid w:val="00D83E1A"/>
    <w:rsid w:val="00D852D7"/>
    <w:rsid w:val="00D85EC3"/>
    <w:rsid w:val="00D92419"/>
    <w:rsid w:val="00D928E5"/>
    <w:rsid w:val="00D92A52"/>
    <w:rsid w:val="00D93744"/>
    <w:rsid w:val="00D94235"/>
    <w:rsid w:val="00D9549B"/>
    <w:rsid w:val="00D95853"/>
    <w:rsid w:val="00DA11F9"/>
    <w:rsid w:val="00DA5510"/>
    <w:rsid w:val="00DB1FDB"/>
    <w:rsid w:val="00DB2E50"/>
    <w:rsid w:val="00DB36AA"/>
    <w:rsid w:val="00DB3CD4"/>
    <w:rsid w:val="00DB59B0"/>
    <w:rsid w:val="00DB767B"/>
    <w:rsid w:val="00DC007F"/>
    <w:rsid w:val="00DC2121"/>
    <w:rsid w:val="00DC22FB"/>
    <w:rsid w:val="00DC3A15"/>
    <w:rsid w:val="00DC3D5E"/>
    <w:rsid w:val="00DC3E21"/>
    <w:rsid w:val="00DC4BA4"/>
    <w:rsid w:val="00DC5C40"/>
    <w:rsid w:val="00DC60C8"/>
    <w:rsid w:val="00DC7863"/>
    <w:rsid w:val="00DD149F"/>
    <w:rsid w:val="00DD45B3"/>
    <w:rsid w:val="00DD56A3"/>
    <w:rsid w:val="00DD5E01"/>
    <w:rsid w:val="00DD6B34"/>
    <w:rsid w:val="00DE1918"/>
    <w:rsid w:val="00DE262F"/>
    <w:rsid w:val="00DE32AF"/>
    <w:rsid w:val="00DE3F86"/>
    <w:rsid w:val="00DE4DFD"/>
    <w:rsid w:val="00DE67F3"/>
    <w:rsid w:val="00DE7224"/>
    <w:rsid w:val="00DE770B"/>
    <w:rsid w:val="00DF0057"/>
    <w:rsid w:val="00DF1018"/>
    <w:rsid w:val="00DF23CC"/>
    <w:rsid w:val="00DF5AB0"/>
    <w:rsid w:val="00DF73A6"/>
    <w:rsid w:val="00DF7585"/>
    <w:rsid w:val="00E03F94"/>
    <w:rsid w:val="00E047A1"/>
    <w:rsid w:val="00E067E5"/>
    <w:rsid w:val="00E074F7"/>
    <w:rsid w:val="00E0753E"/>
    <w:rsid w:val="00E12A89"/>
    <w:rsid w:val="00E14410"/>
    <w:rsid w:val="00E15C75"/>
    <w:rsid w:val="00E15F8B"/>
    <w:rsid w:val="00E17D64"/>
    <w:rsid w:val="00E27C71"/>
    <w:rsid w:val="00E301A1"/>
    <w:rsid w:val="00E303E0"/>
    <w:rsid w:val="00E31077"/>
    <w:rsid w:val="00E31410"/>
    <w:rsid w:val="00E32232"/>
    <w:rsid w:val="00E32804"/>
    <w:rsid w:val="00E33C5D"/>
    <w:rsid w:val="00E34BA1"/>
    <w:rsid w:val="00E350B2"/>
    <w:rsid w:val="00E370CD"/>
    <w:rsid w:val="00E376ED"/>
    <w:rsid w:val="00E4042A"/>
    <w:rsid w:val="00E4191F"/>
    <w:rsid w:val="00E41B5E"/>
    <w:rsid w:val="00E46A5E"/>
    <w:rsid w:val="00E47B00"/>
    <w:rsid w:val="00E50694"/>
    <w:rsid w:val="00E549DC"/>
    <w:rsid w:val="00E55303"/>
    <w:rsid w:val="00E5626B"/>
    <w:rsid w:val="00E56D56"/>
    <w:rsid w:val="00E57935"/>
    <w:rsid w:val="00E60711"/>
    <w:rsid w:val="00E611F4"/>
    <w:rsid w:val="00E61289"/>
    <w:rsid w:val="00E622F6"/>
    <w:rsid w:val="00E67B81"/>
    <w:rsid w:val="00E706E9"/>
    <w:rsid w:val="00E71320"/>
    <w:rsid w:val="00E71484"/>
    <w:rsid w:val="00E72743"/>
    <w:rsid w:val="00E729F8"/>
    <w:rsid w:val="00E73EE3"/>
    <w:rsid w:val="00E7409F"/>
    <w:rsid w:val="00E76A76"/>
    <w:rsid w:val="00E77BA1"/>
    <w:rsid w:val="00E80477"/>
    <w:rsid w:val="00E80CE0"/>
    <w:rsid w:val="00E82098"/>
    <w:rsid w:val="00E8218E"/>
    <w:rsid w:val="00E82EE4"/>
    <w:rsid w:val="00E84819"/>
    <w:rsid w:val="00E8508B"/>
    <w:rsid w:val="00E870FE"/>
    <w:rsid w:val="00E90F9D"/>
    <w:rsid w:val="00E926EC"/>
    <w:rsid w:val="00E92920"/>
    <w:rsid w:val="00E93858"/>
    <w:rsid w:val="00E95040"/>
    <w:rsid w:val="00E959B6"/>
    <w:rsid w:val="00EA12A0"/>
    <w:rsid w:val="00EA14A0"/>
    <w:rsid w:val="00EA19CF"/>
    <w:rsid w:val="00EA1B95"/>
    <w:rsid w:val="00EA3356"/>
    <w:rsid w:val="00EA4AB8"/>
    <w:rsid w:val="00EA5C66"/>
    <w:rsid w:val="00EA6ECF"/>
    <w:rsid w:val="00EA7BA1"/>
    <w:rsid w:val="00EB2468"/>
    <w:rsid w:val="00EB5B64"/>
    <w:rsid w:val="00EB6F72"/>
    <w:rsid w:val="00EC1311"/>
    <w:rsid w:val="00EC55D8"/>
    <w:rsid w:val="00EC59CE"/>
    <w:rsid w:val="00EC6E30"/>
    <w:rsid w:val="00ED172E"/>
    <w:rsid w:val="00ED497B"/>
    <w:rsid w:val="00ED5290"/>
    <w:rsid w:val="00ED7A14"/>
    <w:rsid w:val="00EE1B9E"/>
    <w:rsid w:val="00EE49A4"/>
    <w:rsid w:val="00EE57BC"/>
    <w:rsid w:val="00EE76F7"/>
    <w:rsid w:val="00EF0550"/>
    <w:rsid w:val="00EF202D"/>
    <w:rsid w:val="00EF32D5"/>
    <w:rsid w:val="00EF32D8"/>
    <w:rsid w:val="00EF3C90"/>
    <w:rsid w:val="00EF78DB"/>
    <w:rsid w:val="00EF7C4A"/>
    <w:rsid w:val="00EF7E13"/>
    <w:rsid w:val="00F00FC5"/>
    <w:rsid w:val="00F03211"/>
    <w:rsid w:val="00F10373"/>
    <w:rsid w:val="00F119D3"/>
    <w:rsid w:val="00F13E04"/>
    <w:rsid w:val="00F15295"/>
    <w:rsid w:val="00F2198D"/>
    <w:rsid w:val="00F2482B"/>
    <w:rsid w:val="00F35A56"/>
    <w:rsid w:val="00F35C2E"/>
    <w:rsid w:val="00F4401F"/>
    <w:rsid w:val="00F4419D"/>
    <w:rsid w:val="00F44520"/>
    <w:rsid w:val="00F4486E"/>
    <w:rsid w:val="00F44CB1"/>
    <w:rsid w:val="00F44FA6"/>
    <w:rsid w:val="00F45BA1"/>
    <w:rsid w:val="00F50396"/>
    <w:rsid w:val="00F55695"/>
    <w:rsid w:val="00F55940"/>
    <w:rsid w:val="00F60653"/>
    <w:rsid w:val="00F627A6"/>
    <w:rsid w:val="00F648A9"/>
    <w:rsid w:val="00F668F2"/>
    <w:rsid w:val="00F705ED"/>
    <w:rsid w:val="00F70E00"/>
    <w:rsid w:val="00F7399C"/>
    <w:rsid w:val="00F74373"/>
    <w:rsid w:val="00F7534E"/>
    <w:rsid w:val="00F7589D"/>
    <w:rsid w:val="00F7702B"/>
    <w:rsid w:val="00F773B4"/>
    <w:rsid w:val="00F775EC"/>
    <w:rsid w:val="00F80052"/>
    <w:rsid w:val="00F85595"/>
    <w:rsid w:val="00F87895"/>
    <w:rsid w:val="00F87D72"/>
    <w:rsid w:val="00F9089B"/>
    <w:rsid w:val="00F91C3B"/>
    <w:rsid w:val="00F94703"/>
    <w:rsid w:val="00F96C78"/>
    <w:rsid w:val="00F97138"/>
    <w:rsid w:val="00F97C95"/>
    <w:rsid w:val="00FA038A"/>
    <w:rsid w:val="00FA1A18"/>
    <w:rsid w:val="00FA3502"/>
    <w:rsid w:val="00FA3949"/>
    <w:rsid w:val="00FA4100"/>
    <w:rsid w:val="00FA4854"/>
    <w:rsid w:val="00FB0A1C"/>
    <w:rsid w:val="00FB10BC"/>
    <w:rsid w:val="00FB1F08"/>
    <w:rsid w:val="00FB24C2"/>
    <w:rsid w:val="00FB6221"/>
    <w:rsid w:val="00FC0CE0"/>
    <w:rsid w:val="00FC1CEB"/>
    <w:rsid w:val="00FC23D1"/>
    <w:rsid w:val="00FC28C7"/>
    <w:rsid w:val="00FC503C"/>
    <w:rsid w:val="00FC51C8"/>
    <w:rsid w:val="00FC5744"/>
    <w:rsid w:val="00FC59F8"/>
    <w:rsid w:val="00FC6F9E"/>
    <w:rsid w:val="00FC724E"/>
    <w:rsid w:val="00FC785C"/>
    <w:rsid w:val="00FD10D1"/>
    <w:rsid w:val="00FD2FF0"/>
    <w:rsid w:val="00FD4A13"/>
    <w:rsid w:val="00FD4FD2"/>
    <w:rsid w:val="00FD5DA3"/>
    <w:rsid w:val="00FD7DAD"/>
    <w:rsid w:val="00FD7F7C"/>
    <w:rsid w:val="00FE056C"/>
    <w:rsid w:val="00FE46BA"/>
    <w:rsid w:val="00FE59E5"/>
    <w:rsid w:val="00FF0567"/>
    <w:rsid w:val="00FF06BC"/>
    <w:rsid w:val="00FF0929"/>
    <w:rsid w:val="00FF4A90"/>
    <w:rsid w:val="00FF5333"/>
    <w:rsid w:val="00F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8D7E"/>
  <w15:docId w15:val="{8A4CA0F2-9E33-4335-B581-52EA0F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D54E-6593-4C00-8323-18478688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BRB</dc:creator>
  <cp:keywords/>
  <dc:description/>
  <cp:lastModifiedBy>Amera PHX TV</cp:lastModifiedBy>
  <cp:revision>24</cp:revision>
  <cp:lastPrinted>2024-02-27T11:25:00Z</cp:lastPrinted>
  <dcterms:created xsi:type="dcterms:W3CDTF">2024-02-27T17:46:00Z</dcterms:created>
  <dcterms:modified xsi:type="dcterms:W3CDTF">2024-03-06T13:13:00Z</dcterms:modified>
</cp:coreProperties>
</file>