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5CE06" w14:textId="146297E9" w:rsidR="00DE4DFD" w:rsidRPr="00DE4DFD" w:rsidRDefault="00DE4DFD" w:rsidP="001C77CB">
      <w:pPr>
        <w:pStyle w:val="Heading1"/>
        <w:spacing w:before="120" w:after="120" w:line="288" w:lineRule="auto"/>
        <w:ind w:firstLine="993"/>
        <w:jc w:val="center"/>
        <w:rPr>
          <w:rFonts w:asciiTheme="minorHAnsi" w:hAnsiTheme="minorHAnsi"/>
          <w:sz w:val="36"/>
          <w:szCs w:val="32"/>
          <w:u w:val="none"/>
        </w:rPr>
      </w:pPr>
      <w:r w:rsidRPr="00DE4DFD">
        <w:rPr>
          <w:rFonts w:asciiTheme="minorHAnsi" w:hAnsiTheme="minorHAnsi"/>
          <w:sz w:val="36"/>
          <w:szCs w:val="32"/>
          <w:u w:val="none"/>
        </w:rPr>
        <w:t xml:space="preserve">LANDGANGSINFORMATIONEN </w:t>
      </w:r>
      <w:r w:rsidR="005D772E">
        <w:rPr>
          <w:rFonts w:asciiTheme="minorHAnsi" w:hAnsiTheme="minorHAnsi"/>
          <w:sz w:val="36"/>
          <w:szCs w:val="32"/>
          <w:u w:val="none"/>
        </w:rPr>
        <w:t>Kangerlussuaq</w:t>
      </w:r>
      <w:r w:rsidR="00125586" w:rsidRPr="00125586">
        <w:rPr>
          <w:rFonts w:asciiTheme="minorHAnsi" w:hAnsiTheme="minorHAnsi"/>
          <w:sz w:val="36"/>
          <w:szCs w:val="32"/>
          <w:u w:val="none"/>
        </w:rPr>
        <w:t xml:space="preserve"> / </w:t>
      </w:r>
      <w:r w:rsidR="00F26B84">
        <w:rPr>
          <w:rFonts w:asciiTheme="minorHAnsi" w:hAnsiTheme="minorHAnsi"/>
          <w:sz w:val="36"/>
          <w:szCs w:val="32"/>
          <w:u w:val="none"/>
        </w:rPr>
        <w:t>Grönlan</w:t>
      </w:r>
      <w:r w:rsidR="003F7FD6">
        <w:rPr>
          <w:rFonts w:asciiTheme="minorHAnsi" w:hAnsiTheme="minorHAnsi"/>
          <w:sz w:val="36"/>
          <w:szCs w:val="32"/>
          <w:u w:val="none"/>
        </w:rPr>
        <w:t>d</w:t>
      </w:r>
    </w:p>
    <w:tbl>
      <w:tblPr>
        <w:tblStyle w:val="TableGrid"/>
        <w:tblW w:w="1116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3"/>
        <w:gridCol w:w="9212"/>
      </w:tblGrid>
      <w:tr w:rsidR="0036101B" w:rsidRPr="003451F4" w14:paraId="70482D32" w14:textId="77777777" w:rsidTr="008B1C69">
        <w:trPr>
          <w:trHeight w:val="3280"/>
        </w:trPr>
        <w:tc>
          <w:tcPr>
            <w:tcW w:w="1953" w:type="dxa"/>
          </w:tcPr>
          <w:p w14:paraId="677951B2" w14:textId="5559EE34" w:rsidR="0017472F" w:rsidRPr="00C60102" w:rsidRDefault="005D772E" w:rsidP="00C60102">
            <w:pPr>
              <w:spacing w:before="120" w:after="120" w:line="288" w:lineRule="auto"/>
              <w:ind w:right="283"/>
              <w:jc w:val="center"/>
              <w:rPr>
                <w:rFonts w:asciiTheme="minorHAnsi" w:eastAsia="Calibri" w:hAnsiTheme="minorHAnsi" w:cs="Arial"/>
                <w:b/>
                <w:sz w:val="24"/>
                <w:szCs w:val="24"/>
                <w:lang w:eastAsia="en-US"/>
              </w:rPr>
            </w:pPr>
            <w:r>
              <w:rPr>
                <w:rFonts w:asciiTheme="minorHAnsi" w:eastAsia="Calibri" w:hAnsiTheme="minorHAnsi" w:cs="Arial"/>
                <w:b/>
                <w:sz w:val="24"/>
                <w:szCs w:val="24"/>
                <w:lang w:eastAsia="en-US"/>
              </w:rPr>
              <w:t>Kangerlussuaq</w:t>
            </w:r>
          </w:p>
        </w:tc>
        <w:tc>
          <w:tcPr>
            <w:tcW w:w="9212" w:type="dxa"/>
          </w:tcPr>
          <w:p w14:paraId="09ED0ACD" w14:textId="3C4C6595" w:rsidR="004166DD" w:rsidRPr="004166DD" w:rsidRDefault="008B1C69" w:rsidP="00D82DAB">
            <w:pPr>
              <w:spacing w:before="120" w:after="120" w:line="276" w:lineRule="auto"/>
              <w:ind w:right="430"/>
              <w:jc w:val="both"/>
              <w:rPr>
                <w:rFonts w:asciiTheme="minorHAnsi" w:hAnsiTheme="minorHAnsi" w:cs="Arial"/>
                <w:sz w:val="24"/>
                <w:szCs w:val="24"/>
              </w:rPr>
            </w:pPr>
            <w:r w:rsidRPr="008B1C69">
              <w:rPr>
                <w:rFonts w:asciiTheme="minorHAnsi" w:hAnsiTheme="minorHAnsi" w:cs="Arial"/>
                <w:sz w:val="24"/>
                <w:szCs w:val="24"/>
              </w:rPr>
              <w:t>liegt in etwa auf Höhe des Polarkreises am Ende des 1</w:t>
            </w:r>
            <w:r w:rsidR="004B4B5E">
              <w:rPr>
                <w:rFonts w:asciiTheme="minorHAnsi" w:hAnsiTheme="minorHAnsi" w:cs="Arial"/>
                <w:sz w:val="24"/>
                <w:szCs w:val="24"/>
              </w:rPr>
              <w:t>8</w:t>
            </w:r>
            <w:r w:rsidRPr="008B1C69">
              <w:rPr>
                <w:rFonts w:asciiTheme="minorHAnsi" w:hAnsiTheme="minorHAnsi" w:cs="Arial"/>
                <w:sz w:val="24"/>
                <w:szCs w:val="24"/>
              </w:rPr>
              <w:t>0 Kilometer langen Søndre Strømfjord und scheint fast nur aus Flughafen zu bestehen. Tatsächlich existiert der 5</w:t>
            </w:r>
            <w:r w:rsidR="009B1FBA">
              <w:rPr>
                <w:rFonts w:asciiTheme="minorHAnsi" w:hAnsiTheme="minorHAnsi" w:cs="Arial"/>
                <w:sz w:val="24"/>
                <w:szCs w:val="24"/>
              </w:rPr>
              <w:t>0</w:t>
            </w:r>
            <w:r w:rsidRPr="008B1C69">
              <w:rPr>
                <w:rFonts w:asciiTheme="minorHAnsi" w:hAnsiTheme="minorHAnsi" w:cs="Arial"/>
                <w:sz w:val="24"/>
                <w:szCs w:val="24"/>
              </w:rPr>
              <w:t xml:space="preserve">0-Einwohner-Ort mehr oder weniger </w:t>
            </w:r>
            <w:r w:rsidR="009B1FBA">
              <w:rPr>
                <w:rFonts w:asciiTheme="minorHAnsi" w:hAnsiTheme="minorHAnsi" w:cs="Arial"/>
                <w:sz w:val="24"/>
                <w:szCs w:val="24"/>
              </w:rPr>
              <w:t xml:space="preserve">auch </w:t>
            </w:r>
            <w:r w:rsidRPr="008B1C69">
              <w:rPr>
                <w:rFonts w:asciiTheme="minorHAnsi" w:hAnsiTheme="minorHAnsi" w:cs="Arial"/>
                <w:sz w:val="24"/>
                <w:szCs w:val="24"/>
              </w:rPr>
              <w:t xml:space="preserve">nur wegen der </w:t>
            </w:r>
            <w:r w:rsidR="000E5E48" w:rsidRPr="000E5E48">
              <w:rPr>
                <w:rFonts w:asciiTheme="minorHAnsi" w:hAnsiTheme="minorHAnsi" w:cs="Arial"/>
                <w:sz w:val="24"/>
                <w:szCs w:val="24"/>
              </w:rPr>
              <w:t>1941</w:t>
            </w:r>
            <w:r w:rsidR="000E5E48">
              <w:rPr>
                <w:rFonts w:asciiTheme="minorHAnsi" w:hAnsiTheme="minorHAnsi" w:cs="Arial"/>
                <w:sz w:val="24"/>
                <w:szCs w:val="24"/>
              </w:rPr>
              <w:t xml:space="preserve"> errichteten</w:t>
            </w:r>
            <w:r w:rsidRPr="008B1C69">
              <w:rPr>
                <w:rFonts w:asciiTheme="minorHAnsi" w:hAnsiTheme="minorHAnsi" w:cs="Arial"/>
                <w:sz w:val="24"/>
                <w:szCs w:val="24"/>
              </w:rPr>
              <w:t xml:space="preserve"> </w:t>
            </w:r>
            <w:r w:rsidR="009B1FBA" w:rsidRPr="009B1FBA">
              <w:rPr>
                <w:rFonts w:asciiTheme="minorHAnsi" w:hAnsiTheme="minorHAnsi" w:cs="Arial"/>
                <w:sz w:val="24"/>
                <w:szCs w:val="24"/>
              </w:rPr>
              <w:t xml:space="preserve">US-amerikanischen Militärbasis </w:t>
            </w:r>
            <w:bookmarkStart w:id="0" w:name="_Hlk112249589"/>
            <w:r w:rsidR="009B1FBA" w:rsidRPr="009B1FBA">
              <w:rPr>
                <w:rFonts w:asciiTheme="minorHAnsi" w:hAnsiTheme="minorHAnsi" w:cs="Arial"/>
                <w:sz w:val="24"/>
                <w:szCs w:val="24"/>
              </w:rPr>
              <w:t>Bluie West Eight</w:t>
            </w:r>
            <w:bookmarkEnd w:id="0"/>
            <w:r w:rsidR="009B1FBA">
              <w:rPr>
                <w:rFonts w:asciiTheme="minorHAnsi" w:hAnsiTheme="minorHAnsi" w:cs="Arial"/>
                <w:sz w:val="24"/>
                <w:szCs w:val="24"/>
              </w:rPr>
              <w:t xml:space="preserve">, </w:t>
            </w:r>
            <w:r w:rsidR="004730BE">
              <w:rPr>
                <w:rFonts w:asciiTheme="minorHAnsi" w:hAnsiTheme="minorHAnsi" w:cs="Arial"/>
                <w:sz w:val="24"/>
                <w:szCs w:val="24"/>
              </w:rPr>
              <w:t>die in der Folge an</w:t>
            </w:r>
            <w:r w:rsidR="002D0153">
              <w:rPr>
                <w:rFonts w:asciiTheme="minorHAnsi" w:hAnsiTheme="minorHAnsi" w:cs="Arial"/>
                <w:sz w:val="24"/>
                <w:szCs w:val="24"/>
              </w:rPr>
              <w:t xml:space="preserve"> die</w:t>
            </w:r>
            <w:r w:rsidR="009B1FBA">
              <w:rPr>
                <w:rFonts w:asciiTheme="minorHAnsi" w:hAnsiTheme="minorHAnsi" w:cs="Arial"/>
                <w:sz w:val="24"/>
                <w:szCs w:val="24"/>
              </w:rPr>
              <w:t xml:space="preserve"> </w:t>
            </w:r>
            <w:r w:rsidR="002D0153" w:rsidRPr="002D0153">
              <w:rPr>
                <w:rFonts w:asciiTheme="minorHAnsi" w:hAnsiTheme="minorHAnsi" w:cs="Arial"/>
                <w:sz w:val="24"/>
                <w:szCs w:val="24"/>
              </w:rPr>
              <w:t>grönländische Regierung übergeben</w:t>
            </w:r>
            <w:r w:rsidR="004730BE">
              <w:rPr>
                <w:rFonts w:asciiTheme="minorHAnsi" w:hAnsiTheme="minorHAnsi" w:cs="Arial"/>
                <w:sz w:val="24"/>
                <w:szCs w:val="24"/>
              </w:rPr>
              <w:t xml:space="preserve"> wurde, sodass heute zivile und kommerzielle Flüge</w:t>
            </w:r>
            <w:r w:rsidR="000A6F0D">
              <w:rPr>
                <w:rFonts w:asciiTheme="minorHAnsi" w:hAnsiTheme="minorHAnsi" w:cs="Arial"/>
                <w:sz w:val="24"/>
                <w:szCs w:val="24"/>
              </w:rPr>
              <w:t>, hauptsächlich von Air Greenland,</w:t>
            </w:r>
            <w:r w:rsidR="004730BE">
              <w:rPr>
                <w:rFonts w:asciiTheme="minorHAnsi" w:hAnsiTheme="minorHAnsi" w:cs="Arial"/>
                <w:sz w:val="24"/>
                <w:szCs w:val="24"/>
              </w:rPr>
              <w:t xml:space="preserve"> </w:t>
            </w:r>
            <w:r w:rsidR="000E5E48">
              <w:rPr>
                <w:rFonts w:asciiTheme="minorHAnsi" w:hAnsiTheme="minorHAnsi" w:cs="Arial"/>
                <w:sz w:val="24"/>
                <w:szCs w:val="24"/>
              </w:rPr>
              <w:t>durchgeführt</w:t>
            </w:r>
            <w:r w:rsidR="004730BE">
              <w:rPr>
                <w:rFonts w:asciiTheme="minorHAnsi" w:hAnsiTheme="minorHAnsi" w:cs="Arial"/>
                <w:sz w:val="24"/>
                <w:szCs w:val="24"/>
              </w:rPr>
              <w:t xml:space="preserve"> werden</w:t>
            </w:r>
            <w:r w:rsidR="002D0153">
              <w:rPr>
                <w:rFonts w:asciiTheme="minorHAnsi" w:hAnsiTheme="minorHAnsi" w:cs="Arial"/>
                <w:sz w:val="24"/>
                <w:szCs w:val="24"/>
              </w:rPr>
              <w:t>.</w:t>
            </w:r>
            <w:r w:rsidRPr="008B1C69">
              <w:rPr>
                <w:rFonts w:asciiTheme="minorHAnsi" w:hAnsiTheme="minorHAnsi" w:cs="Arial"/>
                <w:sz w:val="24"/>
                <w:szCs w:val="24"/>
              </w:rPr>
              <w:t xml:space="preserve"> </w:t>
            </w:r>
            <w:r w:rsidR="002D0153" w:rsidRPr="002D0153">
              <w:rPr>
                <w:rFonts w:asciiTheme="minorHAnsi" w:hAnsiTheme="minorHAnsi" w:cs="Arial"/>
                <w:sz w:val="24"/>
                <w:szCs w:val="24"/>
              </w:rPr>
              <w:t xml:space="preserve">Die Ökonomie konzentriert sich </w:t>
            </w:r>
            <w:r w:rsidR="002D0153">
              <w:rPr>
                <w:rFonts w:asciiTheme="minorHAnsi" w:hAnsiTheme="minorHAnsi" w:cs="Arial"/>
                <w:sz w:val="24"/>
                <w:szCs w:val="24"/>
              </w:rPr>
              <w:t xml:space="preserve">ebenfalls </w:t>
            </w:r>
            <w:r w:rsidR="002D0153" w:rsidRPr="002D0153">
              <w:rPr>
                <w:rFonts w:asciiTheme="minorHAnsi" w:hAnsiTheme="minorHAnsi" w:cs="Arial"/>
                <w:sz w:val="24"/>
                <w:szCs w:val="24"/>
              </w:rPr>
              <w:t>fast vollständig auf den Flughafen</w:t>
            </w:r>
            <w:r w:rsidR="000E5E48">
              <w:rPr>
                <w:rFonts w:asciiTheme="minorHAnsi" w:hAnsiTheme="minorHAnsi" w:cs="Arial"/>
                <w:sz w:val="24"/>
                <w:szCs w:val="24"/>
              </w:rPr>
              <w:t>,</w:t>
            </w:r>
            <w:r w:rsidR="002D0153" w:rsidRPr="002D0153">
              <w:rPr>
                <w:rFonts w:asciiTheme="minorHAnsi" w:hAnsiTheme="minorHAnsi" w:cs="Arial"/>
                <w:sz w:val="24"/>
                <w:szCs w:val="24"/>
              </w:rPr>
              <w:t xml:space="preserve"> </w:t>
            </w:r>
            <w:r w:rsidR="002D0153">
              <w:rPr>
                <w:rFonts w:asciiTheme="minorHAnsi" w:hAnsiTheme="minorHAnsi" w:cs="Arial"/>
                <w:sz w:val="24"/>
                <w:szCs w:val="24"/>
              </w:rPr>
              <w:t>n</w:t>
            </w:r>
            <w:r w:rsidR="002D0153" w:rsidRPr="002D0153">
              <w:rPr>
                <w:rFonts w:asciiTheme="minorHAnsi" w:hAnsiTheme="minorHAnsi" w:cs="Arial"/>
                <w:sz w:val="24"/>
                <w:szCs w:val="24"/>
              </w:rPr>
              <w:t>eben Einkünften aus dem Tourismus</w:t>
            </w:r>
            <w:r w:rsidR="002D0153">
              <w:rPr>
                <w:rFonts w:asciiTheme="minorHAnsi" w:hAnsiTheme="minorHAnsi" w:cs="Arial"/>
                <w:sz w:val="24"/>
                <w:szCs w:val="24"/>
              </w:rPr>
              <w:t>, der vornehmlich aus Outdoorsport-Varianten besteht. Des Weiteren</w:t>
            </w:r>
            <w:r w:rsidR="002D0153" w:rsidRPr="002D0153">
              <w:rPr>
                <w:rFonts w:asciiTheme="minorHAnsi" w:hAnsiTheme="minorHAnsi" w:cs="Arial"/>
                <w:sz w:val="24"/>
                <w:szCs w:val="24"/>
              </w:rPr>
              <w:t xml:space="preserve"> ist Kangerlussuaq Ausgangs- oder Endpunkt des Arctic Circle Trails, der nach Sisimiut führt</w:t>
            </w:r>
            <w:r w:rsidR="002D0153">
              <w:rPr>
                <w:rFonts w:asciiTheme="minorHAnsi" w:hAnsiTheme="minorHAnsi" w:cs="Arial"/>
                <w:sz w:val="24"/>
                <w:szCs w:val="24"/>
              </w:rPr>
              <w:t xml:space="preserve"> </w:t>
            </w:r>
            <w:r w:rsidR="002E6DAB">
              <w:rPr>
                <w:rFonts w:asciiTheme="minorHAnsi" w:hAnsiTheme="minorHAnsi" w:cs="Arial"/>
                <w:sz w:val="24"/>
                <w:szCs w:val="24"/>
              </w:rPr>
              <w:t>oder</w:t>
            </w:r>
            <w:r w:rsidR="002D0153">
              <w:rPr>
                <w:rFonts w:asciiTheme="minorHAnsi" w:hAnsiTheme="minorHAnsi" w:cs="Arial"/>
                <w:sz w:val="24"/>
                <w:szCs w:val="24"/>
              </w:rPr>
              <w:t xml:space="preserve"> dort startet</w:t>
            </w:r>
            <w:r w:rsidR="002D0153" w:rsidRPr="002D0153">
              <w:rPr>
                <w:rFonts w:asciiTheme="minorHAnsi" w:hAnsiTheme="minorHAnsi" w:cs="Arial"/>
                <w:sz w:val="24"/>
                <w:szCs w:val="24"/>
              </w:rPr>
              <w:t>.</w:t>
            </w:r>
            <w:r w:rsidR="002D0153">
              <w:rPr>
                <w:rFonts w:asciiTheme="minorHAnsi" w:hAnsiTheme="minorHAnsi" w:cs="Arial"/>
                <w:sz w:val="24"/>
                <w:szCs w:val="24"/>
              </w:rPr>
              <w:t xml:space="preserve"> </w:t>
            </w:r>
            <w:r w:rsidRPr="008B1C69">
              <w:rPr>
                <w:rFonts w:asciiTheme="minorHAnsi" w:hAnsiTheme="minorHAnsi" w:cs="Arial"/>
                <w:sz w:val="24"/>
                <w:szCs w:val="24"/>
              </w:rPr>
              <w:t xml:space="preserve">Ein </w:t>
            </w:r>
            <w:r w:rsidR="002D0153">
              <w:rPr>
                <w:rFonts w:asciiTheme="minorHAnsi" w:hAnsiTheme="minorHAnsi" w:cs="Arial"/>
                <w:sz w:val="24"/>
                <w:szCs w:val="24"/>
              </w:rPr>
              <w:t>erloschener</w:t>
            </w:r>
            <w:r w:rsidRPr="008B1C69">
              <w:rPr>
                <w:rFonts w:asciiTheme="minorHAnsi" w:hAnsiTheme="minorHAnsi" w:cs="Arial"/>
                <w:sz w:val="24"/>
                <w:szCs w:val="24"/>
              </w:rPr>
              <w:t xml:space="preserve"> Wirtschaftsfaktor </w:t>
            </w:r>
            <w:r w:rsidR="000E5E48">
              <w:rPr>
                <w:rFonts w:asciiTheme="minorHAnsi" w:hAnsiTheme="minorHAnsi" w:cs="Arial"/>
                <w:sz w:val="24"/>
                <w:szCs w:val="24"/>
              </w:rPr>
              <w:t>ist</w:t>
            </w:r>
            <w:r w:rsidRPr="008B1C69">
              <w:rPr>
                <w:rFonts w:asciiTheme="minorHAnsi" w:hAnsiTheme="minorHAnsi" w:cs="Arial"/>
                <w:sz w:val="24"/>
                <w:szCs w:val="24"/>
              </w:rPr>
              <w:t xml:space="preserve"> ein Testgelände des Volkswagen-Konzerns, </w:t>
            </w:r>
            <w:r w:rsidR="00562FEC">
              <w:rPr>
                <w:rFonts w:asciiTheme="minorHAnsi" w:hAnsiTheme="minorHAnsi" w:cs="Arial"/>
                <w:sz w:val="24"/>
                <w:szCs w:val="24"/>
              </w:rPr>
              <w:t>der</w:t>
            </w:r>
            <w:r w:rsidRPr="008B1C69">
              <w:rPr>
                <w:rFonts w:asciiTheme="minorHAnsi" w:hAnsiTheme="minorHAnsi" w:cs="Arial"/>
                <w:sz w:val="24"/>
                <w:szCs w:val="24"/>
              </w:rPr>
              <w:t xml:space="preserve"> auf dem Inlandeis neue Entwicklungen erprobt</w:t>
            </w:r>
            <w:r w:rsidR="00562FEC">
              <w:rPr>
                <w:rFonts w:asciiTheme="minorHAnsi" w:hAnsiTheme="minorHAnsi" w:cs="Arial"/>
                <w:sz w:val="24"/>
                <w:szCs w:val="24"/>
              </w:rPr>
              <w:t>e</w:t>
            </w:r>
            <w:r w:rsidRPr="008B1C69">
              <w:rPr>
                <w:rFonts w:asciiTheme="minorHAnsi" w:hAnsiTheme="minorHAnsi" w:cs="Arial"/>
                <w:sz w:val="24"/>
                <w:szCs w:val="24"/>
              </w:rPr>
              <w:t xml:space="preserve">. Heute führt die dafür errichtete Straße Touristen zur Inlandeiskappe, die </w:t>
            </w:r>
            <w:r w:rsidR="002D0153">
              <w:rPr>
                <w:rFonts w:asciiTheme="minorHAnsi" w:hAnsiTheme="minorHAnsi" w:cs="Arial"/>
                <w:sz w:val="24"/>
                <w:szCs w:val="24"/>
              </w:rPr>
              <w:t xml:space="preserve">sich </w:t>
            </w:r>
            <w:r w:rsidR="00D82DAB">
              <w:rPr>
                <w:rFonts w:asciiTheme="minorHAnsi" w:hAnsiTheme="minorHAnsi" w:cs="Arial"/>
                <w:sz w:val="24"/>
                <w:szCs w:val="24"/>
              </w:rPr>
              <w:t>ab knapp</w:t>
            </w:r>
            <w:r w:rsidRPr="008B1C69">
              <w:rPr>
                <w:rFonts w:asciiTheme="minorHAnsi" w:hAnsiTheme="minorHAnsi" w:cs="Arial"/>
                <w:sz w:val="24"/>
                <w:szCs w:val="24"/>
              </w:rPr>
              <w:t xml:space="preserve"> 25 Kilometer</w:t>
            </w:r>
            <w:r w:rsidR="00D82DAB">
              <w:rPr>
                <w:rFonts w:asciiTheme="minorHAnsi" w:hAnsiTheme="minorHAnsi" w:cs="Arial"/>
                <w:sz w:val="24"/>
                <w:szCs w:val="24"/>
              </w:rPr>
              <w:t>n</w:t>
            </w:r>
            <w:r w:rsidRPr="008B1C69">
              <w:rPr>
                <w:rFonts w:asciiTheme="minorHAnsi" w:hAnsiTheme="minorHAnsi" w:cs="Arial"/>
                <w:sz w:val="24"/>
                <w:szCs w:val="24"/>
              </w:rPr>
              <w:t xml:space="preserve"> außerhalb Kangerlussuaqs </w:t>
            </w:r>
            <w:r w:rsidR="002D0153">
              <w:rPr>
                <w:rFonts w:asciiTheme="minorHAnsi" w:hAnsiTheme="minorHAnsi" w:cs="Arial"/>
                <w:sz w:val="24"/>
                <w:szCs w:val="24"/>
              </w:rPr>
              <w:t>erstreck</w:t>
            </w:r>
            <w:r w:rsidRPr="008B1C69">
              <w:rPr>
                <w:rFonts w:asciiTheme="minorHAnsi" w:hAnsiTheme="minorHAnsi" w:cs="Arial"/>
                <w:sz w:val="24"/>
                <w:szCs w:val="24"/>
              </w:rPr>
              <w:t>t</w:t>
            </w:r>
            <w:r w:rsidR="000E5E48">
              <w:rPr>
                <w:rFonts w:asciiTheme="minorHAnsi" w:hAnsiTheme="minorHAnsi" w:cs="Arial"/>
                <w:sz w:val="24"/>
                <w:szCs w:val="24"/>
              </w:rPr>
              <w:t xml:space="preserve"> und von der UNESCO</w:t>
            </w:r>
            <w:r w:rsidR="00FB0783">
              <w:rPr>
                <w:rFonts w:asciiTheme="minorHAnsi" w:hAnsiTheme="minorHAnsi" w:cs="Arial"/>
                <w:sz w:val="24"/>
                <w:szCs w:val="24"/>
              </w:rPr>
              <w:t xml:space="preserve"> als </w:t>
            </w:r>
            <w:r w:rsidR="000E5E48">
              <w:rPr>
                <w:rFonts w:asciiTheme="minorHAnsi" w:hAnsiTheme="minorHAnsi" w:cs="Arial"/>
                <w:sz w:val="24"/>
                <w:szCs w:val="24"/>
              </w:rPr>
              <w:t>Weltnaturerbe</w:t>
            </w:r>
            <w:r w:rsidR="00FB0783">
              <w:rPr>
                <w:rFonts w:asciiTheme="minorHAnsi" w:hAnsiTheme="minorHAnsi" w:cs="Arial"/>
                <w:sz w:val="24"/>
                <w:szCs w:val="24"/>
              </w:rPr>
              <w:t xml:space="preserve"> </w:t>
            </w:r>
            <w:r w:rsidR="000E5E48">
              <w:rPr>
                <w:rFonts w:asciiTheme="minorHAnsi" w:hAnsiTheme="minorHAnsi" w:cs="Arial"/>
                <w:sz w:val="24"/>
                <w:szCs w:val="24"/>
              </w:rPr>
              <w:t>geschützt ist.</w:t>
            </w:r>
            <w:bookmarkStart w:id="1" w:name="_GoBack"/>
            <w:bookmarkEnd w:id="1"/>
          </w:p>
        </w:tc>
      </w:tr>
      <w:tr w:rsidR="00EC6E30" w:rsidRPr="003451F4" w14:paraId="333230AB" w14:textId="77777777" w:rsidTr="008B1C69">
        <w:trPr>
          <w:trHeight w:val="790"/>
        </w:trPr>
        <w:tc>
          <w:tcPr>
            <w:tcW w:w="1953" w:type="dxa"/>
          </w:tcPr>
          <w:p w14:paraId="1BFAC7B5" w14:textId="1C224472" w:rsidR="00D92419" w:rsidRPr="00D92419" w:rsidRDefault="00D92419" w:rsidP="00EC6E30">
            <w:pPr>
              <w:ind w:right="283"/>
              <w:rPr>
                <w:rFonts w:asciiTheme="minorHAnsi" w:hAnsiTheme="minorHAnsi" w:cs="Arial"/>
                <w:b/>
                <w:sz w:val="12"/>
                <w:szCs w:val="12"/>
              </w:rPr>
            </w:pPr>
          </w:p>
          <w:p w14:paraId="7ECC3DFF" w14:textId="77777777" w:rsidR="0003052F" w:rsidRDefault="0003052F" w:rsidP="00EC6E30">
            <w:pPr>
              <w:ind w:right="283"/>
              <w:rPr>
                <w:rFonts w:asciiTheme="minorHAnsi" w:hAnsiTheme="minorHAnsi" w:cs="Arial"/>
                <w:b/>
                <w:sz w:val="24"/>
                <w:szCs w:val="24"/>
              </w:rPr>
            </w:pPr>
            <w:r>
              <w:rPr>
                <w:rFonts w:asciiTheme="minorHAnsi" w:hAnsiTheme="minorHAnsi" w:cs="Arial"/>
                <w:b/>
                <w:sz w:val="24"/>
                <w:szCs w:val="24"/>
              </w:rPr>
              <w:t>Währung</w:t>
            </w:r>
          </w:p>
          <w:p w14:paraId="7C735845" w14:textId="77777777" w:rsidR="0003052F" w:rsidRPr="00663715" w:rsidRDefault="0003052F" w:rsidP="00EC6E30">
            <w:pPr>
              <w:ind w:right="283"/>
              <w:rPr>
                <w:rFonts w:asciiTheme="minorHAnsi" w:hAnsiTheme="minorHAnsi" w:cs="Arial"/>
                <w:b/>
                <w:sz w:val="24"/>
                <w:szCs w:val="24"/>
              </w:rPr>
            </w:pPr>
          </w:p>
          <w:p w14:paraId="700E39FD" w14:textId="77777777" w:rsidR="00EA7BA1" w:rsidRDefault="00EA7BA1" w:rsidP="00EC6E30">
            <w:pPr>
              <w:ind w:right="283"/>
              <w:rPr>
                <w:rFonts w:asciiTheme="minorHAnsi" w:hAnsiTheme="minorHAnsi" w:cs="Arial"/>
                <w:b/>
                <w:sz w:val="24"/>
                <w:szCs w:val="24"/>
              </w:rPr>
            </w:pPr>
          </w:p>
          <w:p w14:paraId="58E1BBD2" w14:textId="77777777" w:rsidR="00861E1E" w:rsidRDefault="00861E1E" w:rsidP="00EC6E30">
            <w:pPr>
              <w:ind w:right="-130"/>
              <w:rPr>
                <w:rFonts w:asciiTheme="minorHAnsi" w:hAnsiTheme="minorHAnsi" w:cs="Arial"/>
                <w:b/>
                <w:sz w:val="24"/>
                <w:szCs w:val="24"/>
              </w:rPr>
            </w:pPr>
          </w:p>
          <w:p w14:paraId="08F7220D" w14:textId="66EF597A" w:rsidR="00EC6E30" w:rsidRPr="00EC6E30" w:rsidRDefault="00EC6E30" w:rsidP="00EC6E30">
            <w:pPr>
              <w:ind w:right="-130"/>
              <w:rPr>
                <w:rFonts w:asciiTheme="minorHAnsi" w:hAnsiTheme="minorHAnsi" w:cs="Arial"/>
                <w:b/>
                <w:sz w:val="24"/>
                <w:szCs w:val="24"/>
              </w:rPr>
            </w:pPr>
            <w:r>
              <w:rPr>
                <w:rFonts w:asciiTheme="minorHAnsi" w:hAnsiTheme="minorHAnsi" w:cs="Arial"/>
                <w:b/>
                <w:sz w:val="24"/>
                <w:szCs w:val="24"/>
              </w:rPr>
              <w:t>Was kann man unternehmen</w:t>
            </w:r>
            <w:r w:rsidR="00BA6993">
              <w:rPr>
                <w:rFonts w:asciiTheme="minorHAnsi" w:hAnsiTheme="minorHAnsi" w:cs="Arial"/>
                <w:b/>
                <w:sz w:val="24"/>
                <w:szCs w:val="24"/>
              </w:rPr>
              <w:t>?</w:t>
            </w:r>
            <w:r w:rsidRPr="00BA6993">
              <w:rPr>
                <w:rFonts w:asciiTheme="minorHAnsi" w:hAnsiTheme="minorHAnsi" w:cs="Arial"/>
                <w:b/>
                <w:color w:val="FFFFFF" w:themeColor="background1"/>
                <w:sz w:val="24"/>
                <w:szCs w:val="24"/>
              </w:rPr>
              <w:t>?</w:t>
            </w:r>
          </w:p>
          <w:p w14:paraId="0BE20034" w14:textId="77777777" w:rsidR="00EC6E30" w:rsidRPr="00EC6E30" w:rsidRDefault="00EC6E30" w:rsidP="00EC6E30">
            <w:pPr>
              <w:ind w:right="283"/>
              <w:jc w:val="center"/>
              <w:rPr>
                <w:rFonts w:asciiTheme="minorHAnsi" w:hAnsiTheme="minorHAnsi" w:cs="Arial"/>
                <w:sz w:val="24"/>
                <w:szCs w:val="24"/>
              </w:rPr>
            </w:pPr>
          </w:p>
        </w:tc>
        <w:tc>
          <w:tcPr>
            <w:tcW w:w="9212" w:type="dxa"/>
          </w:tcPr>
          <w:p w14:paraId="782E7632" w14:textId="2C7348BA" w:rsidR="00BA6993" w:rsidRDefault="00953E96" w:rsidP="00D82DAB">
            <w:pPr>
              <w:pStyle w:val="ListParagraph"/>
              <w:spacing w:before="120" w:after="120" w:line="276" w:lineRule="auto"/>
              <w:ind w:right="430"/>
              <w:rPr>
                <w:rFonts w:asciiTheme="minorHAnsi" w:hAnsiTheme="minorHAnsi" w:cs="Arial"/>
                <w:sz w:val="24"/>
                <w:szCs w:val="24"/>
              </w:rPr>
            </w:pPr>
            <w:r w:rsidRPr="00953E96">
              <w:rPr>
                <w:rFonts w:asciiTheme="minorHAnsi" w:hAnsiTheme="minorHAnsi" w:cs="Arial"/>
                <w:sz w:val="24"/>
                <w:szCs w:val="24"/>
              </w:rPr>
              <w:t>D</w:t>
            </w:r>
            <w:r w:rsidR="000B14FC">
              <w:rPr>
                <w:rFonts w:asciiTheme="minorHAnsi" w:hAnsiTheme="minorHAnsi" w:cs="Arial"/>
                <w:sz w:val="24"/>
                <w:szCs w:val="24"/>
              </w:rPr>
              <w:t>ie</w:t>
            </w:r>
            <w:r w:rsidRPr="00953E96">
              <w:rPr>
                <w:rFonts w:asciiTheme="minorHAnsi" w:hAnsiTheme="minorHAnsi" w:cs="Arial"/>
                <w:sz w:val="24"/>
                <w:szCs w:val="24"/>
              </w:rPr>
              <w:t xml:space="preserve"> </w:t>
            </w:r>
            <w:r w:rsidR="000B14FC">
              <w:rPr>
                <w:rFonts w:asciiTheme="minorHAnsi" w:hAnsiTheme="minorHAnsi" w:cs="Arial"/>
                <w:b/>
                <w:sz w:val="24"/>
                <w:szCs w:val="24"/>
              </w:rPr>
              <w:t>Dänische Krone</w:t>
            </w:r>
            <w:r w:rsidRPr="00953E96">
              <w:rPr>
                <w:rFonts w:asciiTheme="minorHAnsi" w:hAnsiTheme="minorHAnsi" w:cs="Arial"/>
                <w:b/>
                <w:sz w:val="24"/>
                <w:szCs w:val="24"/>
              </w:rPr>
              <w:t xml:space="preserve"> (</w:t>
            </w:r>
            <w:r w:rsidR="000B14FC">
              <w:rPr>
                <w:rFonts w:asciiTheme="minorHAnsi" w:hAnsiTheme="minorHAnsi" w:cs="Arial"/>
                <w:b/>
                <w:sz w:val="24"/>
                <w:szCs w:val="24"/>
              </w:rPr>
              <w:t>DKK</w:t>
            </w:r>
            <w:r w:rsidRPr="00953E96">
              <w:rPr>
                <w:rFonts w:asciiTheme="minorHAnsi" w:hAnsiTheme="minorHAnsi" w:cs="Arial"/>
                <w:b/>
                <w:sz w:val="24"/>
                <w:szCs w:val="24"/>
              </w:rPr>
              <w:t>)</w:t>
            </w:r>
            <w:r w:rsidRPr="00953E96">
              <w:rPr>
                <w:rFonts w:asciiTheme="minorHAnsi" w:hAnsiTheme="minorHAnsi" w:cs="Arial"/>
                <w:sz w:val="24"/>
                <w:szCs w:val="24"/>
              </w:rPr>
              <w:t xml:space="preserve"> ist die offizielle Landeswährung, EC- und Kreditkarten werden </w:t>
            </w:r>
            <w:r w:rsidR="00E640D5">
              <w:rPr>
                <w:rFonts w:asciiTheme="minorHAnsi" w:hAnsiTheme="minorHAnsi" w:cs="Arial"/>
                <w:sz w:val="24"/>
                <w:szCs w:val="24"/>
              </w:rPr>
              <w:t>gelegentlich</w:t>
            </w:r>
            <w:r w:rsidRPr="00953E96">
              <w:rPr>
                <w:rFonts w:asciiTheme="minorHAnsi" w:hAnsiTheme="minorHAnsi" w:cs="Arial"/>
                <w:sz w:val="24"/>
                <w:szCs w:val="24"/>
              </w:rPr>
              <w:t xml:space="preserve"> akzeptiert.         </w:t>
            </w:r>
            <w:r>
              <w:rPr>
                <w:rFonts w:asciiTheme="minorHAnsi" w:hAnsiTheme="minorHAnsi" w:cs="Arial"/>
                <w:sz w:val="24"/>
                <w:szCs w:val="24"/>
              </w:rPr>
              <w:t xml:space="preserve">                   </w:t>
            </w:r>
            <w:r w:rsidRPr="00953E96">
              <w:rPr>
                <w:rFonts w:asciiTheme="minorHAnsi" w:hAnsiTheme="minorHAnsi" w:cs="Arial"/>
                <w:sz w:val="24"/>
                <w:szCs w:val="24"/>
              </w:rPr>
              <w:t xml:space="preserve">                                                                         Wechselkurs: 1,- </w:t>
            </w:r>
            <w:r w:rsidR="008C282E">
              <w:rPr>
                <w:rFonts w:asciiTheme="minorHAnsi" w:hAnsiTheme="minorHAnsi" w:cs="Arial"/>
                <w:sz w:val="24"/>
                <w:szCs w:val="24"/>
              </w:rPr>
              <w:t>Euro</w:t>
            </w:r>
            <w:r w:rsidRPr="00953E96">
              <w:rPr>
                <w:rFonts w:asciiTheme="minorHAnsi" w:hAnsiTheme="minorHAnsi" w:cs="Arial"/>
                <w:sz w:val="24"/>
                <w:szCs w:val="24"/>
              </w:rPr>
              <w:t xml:space="preserve"> = </w:t>
            </w:r>
            <w:r w:rsidR="00534B6D">
              <w:rPr>
                <w:rFonts w:asciiTheme="minorHAnsi" w:hAnsiTheme="minorHAnsi" w:cs="Arial"/>
                <w:sz w:val="24"/>
                <w:szCs w:val="24"/>
              </w:rPr>
              <w:t>7</w:t>
            </w:r>
            <w:r w:rsidRPr="00953E96">
              <w:rPr>
                <w:rFonts w:asciiTheme="minorHAnsi" w:hAnsiTheme="minorHAnsi" w:cs="Arial"/>
                <w:sz w:val="24"/>
                <w:szCs w:val="24"/>
              </w:rPr>
              <w:t>,</w:t>
            </w:r>
            <w:r w:rsidR="00534B6D">
              <w:rPr>
                <w:rFonts w:asciiTheme="minorHAnsi" w:hAnsiTheme="minorHAnsi" w:cs="Arial"/>
                <w:sz w:val="24"/>
                <w:szCs w:val="24"/>
              </w:rPr>
              <w:t>4</w:t>
            </w:r>
            <w:r w:rsidR="00D82DAB">
              <w:rPr>
                <w:rFonts w:asciiTheme="minorHAnsi" w:hAnsiTheme="minorHAnsi" w:cs="Arial"/>
                <w:sz w:val="24"/>
                <w:szCs w:val="24"/>
              </w:rPr>
              <w:t>6</w:t>
            </w:r>
            <w:r w:rsidRPr="00953E96">
              <w:rPr>
                <w:rFonts w:asciiTheme="minorHAnsi" w:hAnsiTheme="minorHAnsi" w:cs="Arial"/>
                <w:sz w:val="24"/>
                <w:szCs w:val="24"/>
              </w:rPr>
              <w:t xml:space="preserve"> </w:t>
            </w:r>
            <w:r w:rsidR="00534B6D">
              <w:rPr>
                <w:rFonts w:asciiTheme="minorHAnsi" w:hAnsiTheme="minorHAnsi" w:cs="Arial"/>
                <w:sz w:val="24"/>
                <w:szCs w:val="24"/>
              </w:rPr>
              <w:t>DKK</w:t>
            </w:r>
            <w:r w:rsidRPr="00953E96">
              <w:rPr>
                <w:rFonts w:asciiTheme="minorHAnsi" w:hAnsiTheme="minorHAnsi" w:cs="Arial"/>
                <w:sz w:val="24"/>
                <w:szCs w:val="24"/>
              </w:rPr>
              <w:t>; 1</w:t>
            </w:r>
            <w:r w:rsidR="00534B6D">
              <w:rPr>
                <w:rFonts w:asciiTheme="minorHAnsi" w:hAnsiTheme="minorHAnsi" w:cs="Arial"/>
                <w:sz w:val="24"/>
                <w:szCs w:val="24"/>
              </w:rPr>
              <w:t>0</w:t>
            </w:r>
            <w:r w:rsidR="00A1672E">
              <w:rPr>
                <w:rFonts w:asciiTheme="minorHAnsi" w:hAnsiTheme="minorHAnsi" w:cs="Arial"/>
                <w:sz w:val="24"/>
                <w:szCs w:val="24"/>
              </w:rPr>
              <w:t>,-</w:t>
            </w:r>
            <w:r w:rsidRPr="00953E96">
              <w:rPr>
                <w:rFonts w:asciiTheme="minorHAnsi" w:hAnsiTheme="minorHAnsi" w:cs="Arial"/>
                <w:sz w:val="24"/>
                <w:szCs w:val="24"/>
              </w:rPr>
              <w:t xml:space="preserve"> </w:t>
            </w:r>
            <w:r w:rsidR="00534B6D">
              <w:rPr>
                <w:rFonts w:asciiTheme="minorHAnsi" w:hAnsiTheme="minorHAnsi" w:cs="Arial"/>
                <w:sz w:val="24"/>
                <w:szCs w:val="24"/>
              </w:rPr>
              <w:t>DKK</w:t>
            </w:r>
            <w:r w:rsidRPr="00953E96">
              <w:rPr>
                <w:rFonts w:asciiTheme="minorHAnsi" w:hAnsiTheme="minorHAnsi" w:cs="Arial"/>
                <w:sz w:val="24"/>
                <w:szCs w:val="24"/>
              </w:rPr>
              <w:t xml:space="preserve"> = </w:t>
            </w:r>
            <w:r w:rsidR="00B23B8C">
              <w:rPr>
                <w:rFonts w:asciiTheme="minorHAnsi" w:hAnsiTheme="minorHAnsi" w:cs="Arial"/>
                <w:sz w:val="24"/>
                <w:szCs w:val="24"/>
              </w:rPr>
              <w:t>1</w:t>
            </w:r>
            <w:r w:rsidRPr="00953E96">
              <w:rPr>
                <w:rFonts w:asciiTheme="minorHAnsi" w:hAnsiTheme="minorHAnsi" w:cs="Arial"/>
                <w:sz w:val="24"/>
                <w:szCs w:val="24"/>
              </w:rPr>
              <w:t>,</w:t>
            </w:r>
            <w:r w:rsidR="00534B6D">
              <w:rPr>
                <w:rFonts w:asciiTheme="minorHAnsi" w:hAnsiTheme="minorHAnsi" w:cs="Arial"/>
                <w:sz w:val="24"/>
                <w:szCs w:val="24"/>
              </w:rPr>
              <w:t>3</w:t>
            </w:r>
            <w:r w:rsidR="00D82DAB">
              <w:rPr>
                <w:rFonts w:asciiTheme="minorHAnsi" w:hAnsiTheme="minorHAnsi" w:cs="Arial"/>
                <w:sz w:val="24"/>
                <w:szCs w:val="24"/>
              </w:rPr>
              <w:t>4</w:t>
            </w:r>
            <w:r w:rsidRPr="00953E96">
              <w:rPr>
                <w:rFonts w:asciiTheme="minorHAnsi" w:hAnsiTheme="minorHAnsi" w:cs="Arial"/>
                <w:sz w:val="24"/>
                <w:szCs w:val="24"/>
              </w:rPr>
              <w:t xml:space="preserve"> </w:t>
            </w:r>
            <w:r w:rsidR="00666A89">
              <w:rPr>
                <w:rFonts w:asciiTheme="minorHAnsi" w:hAnsiTheme="minorHAnsi" w:cs="Arial"/>
                <w:sz w:val="24"/>
                <w:szCs w:val="24"/>
              </w:rPr>
              <w:t>Euro</w:t>
            </w:r>
          </w:p>
          <w:p w14:paraId="29795BEB" w14:textId="0A23FF4E" w:rsidR="00953E96" w:rsidRPr="00663715" w:rsidRDefault="00953E96" w:rsidP="00484C05">
            <w:pPr>
              <w:pStyle w:val="ListParagraph"/>
              <w:spacing w:before="120" w:after="120" w:line="276" w:lineRule="auto"/>
              <w:ind w:right="259"/>
              <w:jc w:val="both"/>
              <w:rPr>
                <w:rFonts w:asciiTheme="minorHAnsi" w:hAnsiTheme="minorHAnsi" w:cs="Arial"/>
                <w:sz w:val="14"/>
                <w:szCs w:val="14"/>
              </w:rPr>
            </w:pPr>
          </w:p>
          <w:p w14:paraId="4D950524" w14:textId="59E1E184" w:rsidR="001C0B3E" w:rsidRPr="001C0B3E" w:rsidRDefault="00447257" w:rsidP="00D82DAB">
            <w:pPr>
              <w:pStyle w:val="ListParagraph"/>
              <w:numPr>
                <w:ilvl w:val="0"/>
                <w:numId w:val="2"/>
              </w:numPr>
              <w:spacing w:before="120" w:after="120" w:line="276" w:lineRule="auto"/>
              <w:ind w:right="430"/>
              <w:jc w:val="both"/>
              <w:rPr>
                <w:rFonts w:asciiTheme="minorHAnsi" w:hAnsiTheme="minorHAnsi" w:cs="Arial"/>
                <w:sz w:val="24"/>
                <w:szCs w:val="24"/>
              </w:rPr>
            </w:pPr>
            <w:r w:rsidRPr="001C0B3E">
              <w:rPr>
                <w:rFonts w:asciiTheme="minorHAnsi" w:hAnsiTheme="minorHAnsi" w:cs="Arial"/>
                <w:sz w:val="24"/>
                <w:szCs w:val="24"/>
              </w:rPr>
              <w:t xml:space="preserve">MS Amera </w:t>
            </w:r>
            <w:r w:rsidR="007A1B72" w:rsidRPr="001C0B3E">
              <w:rPr>
                <w:rFonts w:asciiTheme="minorHAnsi" w:hAnsiTheme="minorHAnsi" w:cs="Arial"/>
                <w:sz w:val="24"/>
                <w:szCs w:val="24"/>
              </w:rPr>
              <w:t xml:space="preserve">verbleibt auf Reede </w:t>
            </w:r>
            <w:r w:rsidR="008B1C69" w:rsidRPr="008B1C69">
              <w:rPr>
                <w:rFonts w:asciiTheme="minorHAnsi" w:hAnsiTheme="minorHAnsi" w:cs="Arial"/>
                <w:sz w:val="24"/>
                <w:szCs w:val="24"/>
              </w:rPr>
              <w:t>im Fjord</w:t>
            </w:r>
            <w:r w:rsidR="00D56C87">
              <w:rPr>
                <w:rFonts w:asciiTheme="minorHAnsi" w:hAnsiTheme="minorHAnsi" w:cs="Arial"/>
                <w:sz w:val="24"/>
                <w:szCs w:val="24"/>
              </w:rPr>
              <w:t>ende</w:t>
            </w:r>
            <w:r w:rsidR="008B1C69" w:rsidRPr="008B1C69">
              <w:rPr>
                <w:rFonts w:asciiTheme="minorHAnsi" w:hAnsiTheme="minorHAnsi" w:cs="Arial"/>
                <w:sz w:val="24"/>
                <w:szCs w:val="24"/>
              </w:rPr>
              <w:t xml:space="preserve"> und die schiffseigenen </w:t>
            </w:r>
            <w:r w:rsidR="008B1C69" w:rsidRPr="000A6F0D">
              <w:rPr>
                <w:rFonts w:asciiTheme="minorHAnsi" w:hAnsiTheme="minorHAnsi" w:cs="Arial"/>
                <w:b/>
                <w:sz w:val="24"/>
                <w:szCs w:val="24"/>
              </w:rPr>
              <w:t>Tender-Boote</w:t>
            </w:r>
            <w:r w:rsidR="008B1C69" w:rsidRPr="008B1C69">
              <w:rPr>
                <w:rFonts w:asciiTheme="minorHAnsi" w:hAnsiTheme="minorHAnsi" w:cs="Arial"/>
                <w:sz w:val="24"/>
                <w:szCs w:val="24"/>
              </w:rPr>
              <w:t xml:space="preserve"> </w:t>
            </w:r>
            <w:r w:rsidR="004D2E6A">
              <w:rPr>
                <w:rFonts w:asciiTheme="minorHAnsi" w:hAnsiTheme="minorHAnsi" w:cs="Arial"/>
                <w:sz w:val="24"/>
                <w:szCs w:val="24"/>
              </w:rPr>
              <w:t>sorgen für den Trans</w:t>
            </w:r>
            <w:r w:rsidR="00FB0783">
              <w:rPr>
                <w:rFonts w:asciiTheme="minorHAnsi" w:hAnsiTheme="minorHAnsi" w:cs="Arial"/>
                <w:sz w:val="24"/>
                <w:szCs w:val="24"/>
              </w:rPr>
              <w:t>f</w:t>
            </w:r>
            <w:r w:rsidR="004D2E6A">
              <w:rPr>
                <w:rFonts w:asciiTheme="minorHAnsi" w:hAnsiTheme="minorHAnsi" w:cs="Arial"/>
                <w:sz w:val="24"/>
                <w:szCs w:val="24"/>
              </w:rPr>
              <w:t>er</w:t>
            </w:r>
            <w:r w:rsidR="008B1C69" w:rsidRPr="008B1C69">
              <w:rPr>
                <w:rFonts w:asciiTheme="minorHAnsi" w:hAnsiTheme="minorHAnsi" w:cs="Arial"/>
                <w:sz w:val="24"/>
                <w:szCs w:val="24"/>
              </w:rPr>
              <w:t xml:space="preserve"> an Land. Vom Hafen</w:t>
            </w:r>
            <w:r w:rsidR="000A6F0D">
              <w:rPr>
                <w:rFonts w:asciiTheme="minorHAnsi" w:hAnsiTheme="minorHAnsi" w:cs="Arial"/>
                <w:sz w:val="24"/>
                <w:szCs w:val="24"/>
              </w:rPr>
              <w:t>, der nur aus spärlichen Anlagen besteht und über keinerlei Infrastruktur verfügt,</w:t>
            </w:r>
            <w:r w:rsidR="008B1C69" w:rsidRPr="008B1C69">
              <w:rPr>
                <w:rFonts w:asciiTheme="minorHAnsi" w:hAnsiTheme="minorHAnsi" w:cs="Arial"/>
                <w:sz w:val="24"/>
                <w:szCs w:val="24"/>
              </w:rPr>
              <w:t xml:space="preserve"> </w:t>
            </w:r>
            <w:r w:rsidR="004D2E6A">
              <w:rPr>
                <w:rFonts w:asciiTheme="minorHAnsi" w:hAnsiTheme="minorHAnsi" w:cs="Arial"/>
                <w:sz w:val="24"/>
                <w:szCs w:val="24"/>
              </w:rPr>
              <w:t>führ</w:t>
            </w:r>
            <w:r w:rsidR="008B1C69" w:rsidRPr="008B1C69">
              <w:rPr>
                <w:rFonts w:asciiTheme="minorHAnsi" w:hAnsiTheme="minorHAnsi" w:cs="Arial"/>
                <w:sz w:val="24"/>
                <w:szCs w:val="24"/>
              </w:rPr>
              <w:t xml:space="preserve">t eine Straße </w:t>
            </w:r>
            <w:r w:rsidR="008B1C69">
              <w:rPr>
                <w:rFonts w:asciiTheme="minorHAnsi" w:hAnsiTheme="minorHAnsi" w:cs="Arial"/>
                <w:sz w:val="24"/>
                <w:szCs w:val="24"/>
              </w:rPr>
              <w:t xml:space="preserve">ins </w:t>
            </w:r>
            <w:r w:rsidR="00092388">
              <w:rPr>
                <w:rFonts w:asciiTheme="minorHAnsi" w:hAnsiTheme="minorHAnsi" w:cs="Arial"/>
                <w:sz w:val="24"/>
                <w:szCs w:val="24"/>
              </w:rPr>
              <w:t>elf</w:t>
            </w:r>
            <w:r w:rsidR="008B1C69">
              <w:rPr>
                <w:rFonts w:asciiTheme="minorHAnsi" w:hAnsiTheme="minorHAnsi" w:cs="Arial"/>
                <w:sz w:val="24"/>
                <w:szCs w:val="24"/>
              </w:rPr>
              <w:t xml:space="preserve"> Kilometer entfernte</w:t>
            </w:r>
            <w:r w:rsidR="008B1C69" w:rsidRPr="008B1C69">
              <w:rPr>
                <w:rFonts w:asciiTheme="minorHAnsi" w:hAnsiTheme="minorHAnsi" w:cs="Arial"/>
                <w:sz w:val="24"/>
                <w:szCs w:val="24"/>
              </w:rPr>
              <w:t xml:space="preserve"> </w:t>
            </w:r>
            <w:r w:rsidR="008B1C69" w:rsidRPr="000A6F0D">
              <w:rPr>
                <w:rFonts w:asciiTheme="minorHAnsi" w:hAnsiTheme="minorHAnsi" w:cs="Arial"/>
                <w:b/>
                <w:sz w:val="24"/>
                <w:szCs w:val="24"/>
              </w:rPr>
              <w:t>Kangerlussuaq</w:t>
            </w:r>
            <w:r w:rsidR="008B1C69" w:rsidRPr="008B1C69">
              <w:rPr>
                <w:rFonts w:asciiTheme="minorHAnsi" w:hAnsiTheme="minorHAnsi" w:cs="Arial"/>
                <w:sz w:val="24"/>
                <w:szCs w:val="24"/>
              </w:rPr>
              <w:t>.</w:t>
            </w:r>
          </w:p>
          <w:p w14:paraId="6BCB8890" w14:textId="77777777" w:rsidR="00D8013C" w:rsidRPr="004D2E6A" w:rsidRDefault="00D8013C" w:rsidP="00D8013C">
            <w:pPr>
              <w:pStyle w:val="ListParagraph"/>
              <w:rPr>
                <w:rFonts w:asciiTheme="minorHAnsi" w:hAnsiTheme="minorHAnsi" w:cs="Arial"/>
                <w:sz w:val="14"/>
                <w:szCs w:val="14"/>
              </w:rPr>
            </w:pPr>
          </w:p>
          <w:p w14:paraId="7A42EDE7" w14:textId="77777777" w:rsidR="00D8013C" w:rsidRPr="002E6BAE" w:rsidRDefault="00D8013C" w:rsidP="00D8013C">
            <w:pPr>
              <w:pStyle w:val="ListParagraph"/>
              <w:numPr>
                <w:ilvl w:val="0"/>
                <w:numId w:val="2"/>
              </w:numPr>
              <w:spacing w:line="276" w:lineRule="auto"/>
              <w:ind w:right="430"/>
              <w:jc w:val="both"/>
              <w:rPr>
                <w:rFonts w:asciiTheme="minorHAnsi" w:hAnsiTheme="minorHAnsi" w:cs="Arial"/>
                <w:sz w:val="24"/>
                <w:szCs w:val="24"/>
              </w:rPr>
            </w:pPr>
            <w:r>
              <w:rPr>
                <w:rFonts w:asciiTheme="minorHAnsi" w:hAnsiTheme="minorHAnsi" w:cs="Arial"/>
                <w:sz w:val="24"/>
                <w:szCs w:val="24"/>
              </w:rPr>
              <w:t xml:space="preserve">Der Hafen Kangerlussuaq eignet sich für gebuchte/ geplante </w:t>
            </w:r>
            <w:r w:rsidRPr="00D8013C">
              <w:rPr>
                <w:rFonts w:asciiTheme="minorHAnsi" w:hAnsiTheme="minorHAnsi" w:cs="Arial"/>
                <w:b/>
                <w:sz w:val="24"/>
                <w:szCs w:val="24"/>
              </w:rPr>
              <w:t>Ausflüge</w:t>
            </w:r>
            <w:r>
              <w:rPr>
                <w:rFonts w:asciiTheme="minorHAnsi" w:hAnsiTheme="minorHAnsi" w:cs="Arial"/>
                <w:sz w:val="24"/>
                <w:szCs w:val="24"/>
              </w:rPr>
              <w:t>.</w:t>
            </w:r>
          </w:p>
          <w:p w14:paraId="19E070D4" w14:textId="22B2AB40" w:rsidR="003F3FC8" w:rsidRPr="00075E89" w:rsidRDefault="003F3FC8" w:rsidP="003F3FC8">
            <w:pPr>
              <w:pStyle w:val="ListParagraph"/>
              <w:spacing w:before="120" w:after="120" w:line="276" w:lineRule="auto"/>
              <w:ind w:right="259"/>
              <w:jc w:val="both"/>
              <w:rPr>
                <w:rFonts w:asciiTheme="minorHAnsi" w:hAnsiTheme="minorHAnsi" w:cs="Arial"/>
                <w:sz w:val="14"/>
                <w:szCs w:val="14"/>
              </w:rPr>
            </w:pPr>
          </w:p>
          <w:p w14:paraId="71FFF1D8" w14:textId="49955D5E" w:rsidR="005A3915" w:rsidRDefault="008B1C69" w:rsidP="00D82DAB">
            <w:pPr>
              <w:pStyle w:val="ListParagraph"/>
              <w:numPr>
                <w:ilvl w:val="0"/>
                <w:numId w:val="2"/>
              </w:numPr>
              <w:spacing w:line="276" w:lineRule="auto"/>
              <w:ind w:right="430"/>
              <w:jc w:val="both"/>
              <w:rPr>
                <w:rFonts w:asciiTheme="minorHAnsi" w:hAnsiTheme="minorHAnsi" w:cs="Arial"/>
                <w:sz w:val="24"/>
                <w:szCs w:val="24"/>
              </w:rPr>
            </w:pPr>
            <w:r w:rsidRPr="002E6BAE">
              <w:rPr>
                <w:rFonts w:asciiTheme="minorHAnsi" w:hAnsiTheme="minorHAnsi" w:cs="Arial"/>
                <w:sz w:val="24"/>
                <w:szCs w:val="24"/>
              </w:rPr>
              <w:t>Die raue Tundralan</w:t>
            </w:r>
            <w:r w:rsidR="00FB0783">
              <w:rPr>
                <w:rFonts w:asciiTheme="minorHAnsi" w:hAnsiTheme="minorHAnsi" w:cs="Arial"/>
                <w:sz w:val="24"/>
                <w:szCs w:val="24"/>
              </w:rPr>
              <w:t>d</w:t>
            </w:r>
            <w:r w:rsidRPr="002E6BAE">
              <w:rPr>
                <w:rFonts w:asciiTheme="minorHAnsi" w:hAnsiTheme="minorHAnsi" w:cs="Arial"/>
                <w:sz w:val="24"/>
                <w:szCs w:val="24"/>
              </w:rPr>
              <w:t xml:space="preserve">schaft </w:t>
            </w:r>
            <w:r w:rsidR="002E6BAE" w:rsidRPr="002E6BAE">
              <w:rPr>
                <w:rFonts w:asciiTheme="minorHAnsi" w:hAnsiTheme="minorHAnsi" w:cs="Arial"/>
                <w:sz w:val="24"/>
                <w:szCs w:val="24"/>
              </w:rPr>
              <w:t xml:space="preserve">ringsum </w:t>
            </w:r>
            <w:r w:rsidRPr="002E6BAE">
              <w:rPr>
                <w:rFonts w:asciiTheme="minorHAnsi" w:hAnsiTheme="minorHAnsi" w:cs="Arial"/>
                <w:sz w:val="24"/>
                <w:szCs w:val="24"/>
              </w:rPr>
              <w:t xml:space="preserve">lädt </w:t>
            </w:r>
            <w:r w:rsidR="002E6BAE" w:rsidRPr="002E6BAE">
              <w:rPr>
                <w:rFonts w:asciiTheme="minorHAnsi" w:hAnsiTheme="minorHAnsi" w:cs="Arial"/>
                <w:sz w:val="24"/>
                <w:szCs w:val="24"/>
              </w:rPr>
              <w:t xml:space="preserve">höchstens zu </w:t>
            </w:r>
            <w:r w:rsidR="002E6BAE" w:rsidRPr="002E6BAE">
              <w:rPr>
                <w:rFonts w:asciiTheme="minorHAnsi" w:hAnsiTheme="minorHAnsi" w:cs="Arial"/>
                <w:b/>
                <w:sz w:val="24"/>
                <w:szCs w:val="24"/>
              </w:rPr>
              <w:t>Spaziergängen</w:t>
            </w:r>
            <w:r w:rsidR="002E6BAE" w:rsidRPr="002E6BAE">
              <w:rPr>
                <w:rFonts w:asciiTheme="minorHAnsi" w:hAnsiTheme="minorHAnsi" w:cs="Arial"/>
                <w:sz w:val="24"/>
                <w:szCs w:val="24"/>
              </w:rPr>
              <w:t xml:space="preserve"> </w:t>
            </w:r>
            <w:r w:rsidRPr="002E6BAE">
              <w:rPr>
                <w:rFonts w:asciiTheme="minorHAnsi" w:hAnsiTheme="minorHAnsi" w:cs="Arial"/>
                <w:sz w:val="24"/>
                <w:szCs w:val="24"/>
              </w:rPr>
              <w:t>ein, auch wenn man den Ort nicht besuchen möchte.</w:t>
            </w:r>
            <w:r w:rsidR="002E6BAE" w:rsidRPr="002E6BAE">
              <w:rPr>
                <w:rFonts w:asciiTheme="minorHAnsi" w:hAnsiTheme="minorHAnsi" w:cs="Arial"/>
                <w:sz w:val="24"/>
                <w:szCs w:val="24"/>
              </w:rPr>
              <w:t xml:space="preserve"> </w:t>
            </w:r>
            <w:r w:rsidR="002E6BAE">
              <w:rPr>
                <w:rFonts w:asciiTheme="minorHAnsi" w:hAnsiTheme="minorHAnsi" w:cs="Arial"/>
                <w:sz w:val="24"/>
                <w:szCs w:val="24"/>
              </w:rPr>
              <w:t>O</w:t>
            </w:r>
            <w:r w:rsidRPr="002E6BAE">
              <w:rPr>
                <w:rFonts w:asciiTheme="minorHAnsi" w:hAnsiTheme="minorHAnsi" w:cs="Arial"/>
                <w:sz w:val="24"/>
                <w:szCs w:val="24"/>
              </w:rPr>
              <w:t xml:space="preserve">ft </w:t>
            </w:r>
            <w:r w:rsidR="002E6BAE">
              <w:rPr>
                <w:rFonts w:asciiTheme="minorHAnsi" w:hAnsiTheme="minorHAnsi" w:cs="Arial"/>
                <w:sz w:val="24"/>
                <w:szCs w:val="24"/>
              </w:rPr>
              <w:t xml:space="preserve">können </w:t>
            </w:r>
            <w:r w:rsidRPr="002E6BAE">
              <w:rPr>
                <w:rFonts w:asciiTheme="minorHAnsi" w:hAnsiTheme="minorHAnsi" w:cs="Arial"/>
                <w:sz w:val="24"/>
                <w:szCs w:val="24"/>
              </w:rPr>
              <w:t xml:space="preserve">Moschusochsen, </w:t>
            </w:r>
            <w:r w:rsidR="002E6BAE">
              <w:rPr>
                <w:rFonts w:asciiTheme="minorHAnsi" w:hAnsiTheme="minorHAnsi" w:cs="Arial"/>
                <w:sz w:val="24"/>
                <w:szCs w:val="24"/>
              </w:rPr>
              <w:t xml:space="preserve">Karibus, </w:t>
            </w:r>
            <w:r w:rsidR="00134951" w:rsidRPr="002E6BAE">
              <w:rPr>
                <w:rFonts w:asciiTheme="minorHAnsi" w:hAnsiTheme="minorHAnsi" w:cs="Arial"/>
                <w:sz w:val="24"/>
                <w:szCs w:val="24"/>
              </w:rPr>
              <w:t xml:space="preserve">Rentiere, </w:t>
            </w:r>
            <w:r w:rsidRPr="002E6BAE">
              <w:rPr>
                <w:rFonts w:asciiTheme="minorHAnsi" w:hAnsiTheme="minorHAnsi" w:cs="Arial"/>
                <w:sz w:val="24"/>
                <w:szCs w:val="24"/>
              </w:rPr>
              <w:t>Polarfüchse</w:t>
            </w:r>
            <w:r w:rsidR="002E6BAE">
              <w:rPr>
                <w:rFonts w:asciiTheme="minorHAnsi" w:hAnsiTheme="minorHAnsi" w:cs="Arial"/>
                <w:sz w:val="24"/>
                <w:szCs w:val="24"/>
              </w:rPr>
              <w:t xml:space="preserve"> und</w:t>
            </w:r>
            <w:r w:rsidRPr="002E6BAE">
              <w:rPr>
                <w:rFonts w:asciiTheme="minorHAnsi" w:hAnsiTheme="minorHAnsi" w:cs="Arial"/>
                <w:sz w:val="24"/>
                <w:szCs w:val="24"/>
              </w:rPr>
              <w:t xml:space="preserve"> Schneehasen gesichtet werden</w:t>
            </w:r>
            <w:r w:rsidR="002E6BAE">
              <w:rPr>
                <w:rFonts w:asciiTheme="minorHAnsi" w:hAnsiTheme="minorHAnsi" w:cs="Arial"/>
                <w:sz w:val="24"/>
                <w:szCs w:val="24"/>
              </w:rPr>
              <w:t>, dies allerdings eher weiter im Hinterland</w:t>
            </w:r>
            <w:r w:rsidRPr="002E6BAE">
              <w:rPr>
                <w:rFonts w:asciiTheme="minorHAnsi" w:hAnsiTheme="minorHAnsi" w:cs="Arial"/>
                <w:sz w:val="24"/>
                <w:szCs w:val="24"/>
              </w:rPr>
              <w:t>.</w:t>
            </w:r>
          </w:p>
          <w:p w14:paraId="17B76019" w14:textId="77777777" w:rsidR="005A3915" w:rsidRPr="005A3915" w:rsidRDefault="005A3915" w:rsidP="005A3915">
            <w:pPr>
              <w:pStyle w:val="ListParagraph"/>
              <w:spacing w:line="276" w:lineRule="auto"/>
              <w:jc w:val="both"/>
              <w:rPr>
                <w:rFonts w:asciiTheme="minorHAnsi" w:hAnsiTheme="minorHAnsi" w:cs="Arial"/>
                <w:sz w:val="14"/>
                <w:szCs w:val="14"/>
              </w:rPr>
            </w:pPr>
          </w:p>
          <w:p w14:paraId="6C7BE221" w14:textId="34FC6796" w:rsidR="004166DD" w:rsidRPr="008B1C69" w:rsidRDefault="002E6BAE" w:rsidP="004D2E6A">
            <w:pPr>
              <w:pStyle w:val="ListParagraph"/>
              <w:numPr>
                <w:ilvl w:val="0"/>
                <w:numId w:val="2"/>
              </w:numPr>
              <w:spacing w:before="120" w:after="120" w:line="276" w:lineRule="auto"/>
              <w:ind w:right="430"/>
              <w:jc w:val="both"/>
              <w:rPr>
                <w:rFonts w:asciiTheme="minorHAnsi" w:hAnsiTheme="minorHAnsi" w:cs="Arial"/>
                <w:sz w:val="24"/>
                <w:szCs w:val="24"/>
              </w:rPr>
            </w:pPr>
            <w:r w:rsidRPr="00830B99">
              <w:rPr>
                <w:rFonts w:asciiTheme="minorHAnsi" w:hAnsiTheme="minorHAnsi" w:cs="Arial"/>
                <w:sz w:val="24"/>
                <w:szCs w:val="24"/>
              </w:rPr>
              <w:t>Nimmt man die</w:t>
            </w:r>
            <w:r w:rsidR="004D2E6A">
              <w:rPr>
                <w:rFonts w:asciiTheme="minorHAnsi" w:hAnsiTheme="minorHAnsi" w:cs="Arial"/>
                <w:sz w:val="24"/>
                <w:szCs w:val="24"/>
              </w:rPr>
              <w:t xml:space="preserve"> </w:t>
            </w:r>
            <w:r w:rsidR="004D2E6A" w:rsidRPr="004D2E6A">
              <w:rPr>
                <w:rFonts w:asciiTheme="minorHAnsi" w:hAnsiTheme="minorHAnsi" w:cs="Arial"/>
                <w:sz w:val="24"/>
                <w:szCs w:val="24"/>
              </w:rPr>
              <w:t>nicht empfehlenswerte</w:t>
            </w:r>
            <w:r w:rsidR="004D2E6A">
              <w:rPr>
                <w:rFonts w:asciiTheme="minorHAnsi" w:hAnsiTheme="minorHAnsi" w:cs="Arial"/>
                <w:sz w:val="24"/>
                <w:szCs w:val="24"/>
              </w:rPr>
              <w:t>, elf Kilometer lange</w:t>
            </w:r>
            <w:r w:rsidRPr="00830B99">
              <w:rPr>
                <w:rFonts w:asciiTheme="minorHAnsi" w:hAnsiTheme="minorHAnsi" w:cs="Arial"/>
                <w:sz w:val="24"/>
                <w:szCs w:val="24"/>
              </w:rPr>
              <w:t xml:space="preserve"> </w:t>
            </w:r>
            <w:r w:rsidRPr="00830B99">
              <w:rPr>
                <w:rFonts w:asciiTheme="minorHAnsi" w:hAnsiTheme="minorHAnsi" w:cs="Arial"/>
                <w:b/>
                <w:sz w:val="24"/>
                <w:szCs w:val="24"/>
              </w:rPr>
              <w:t>Wanderung</w:t>
            </w:r>
            <w:r w:rsidRPr="00830B99">
              <w:rPr>
                <w:rFonts w:asciiTheme="minorHAnsi" w:hAnsiTheme="minorHAnsi" w:cs="Arial"/>
                <w:sz w:val="24"/>
                <w:szCs w:val="24"/>
              </w:rPr>
              <w:t xml:space="preserve"> entlang der Schotterpiste in Kauf, kann man in </w:t>
            </w:r>
            <w:r w:rsidR="008B1C69" w:rsidRPr="00830B99">
              <w:rPr>
                <w:rFonts w:asciiTheme="minorHAnsi" w:hAnsiTheme="minorHAnsi" w:cs="Arial"/>
                <w:b/>
                <w:sz w:val="24"/>
                <w:szCs w:val="24"/>
              </w:rPr>
              <w:t>Kangerlussuaq</w:t>
            </w:r>
            <w:r w:rsidR="008B1C69" w:rsidRPr="00830B99">
              <w:rPr>
                <w:rFonts w:asciiTheme="minorHAnsi" w:hAnsiTheme="minorHAnsi" w:cs="Arial"/>
                <w:sz w:val="24"/>
                <w:szCs w:val="24"/>
              </w:rPr>
              <w:t xml:space="preserve"> durch die Siedlung und das ehemalige Militärcamp</w:t>
            </w:r>
            <w:r w:rsidR="008D5AB4" w:rsidRPr="00830B99">
              <w:rPr>
                <w:rFonts w:asciiTheme="minorHAnsi" w:hAnsiTheme="minorHAnsi" w:cs="Arial"/>
                <w:sz w:val="24"/>
                <w:szCs w:val="24"/>
              </w:rPr>
              <w:t xml:space="preserve"> flanieren</w:t>
            </w:r>
            <w:r w:rsidR="008B1C69" w:rsidRPr="00830B99">
              <w:rPr>
                <w:rFonts w:asciiTheme="minorHAnsi" w:hAnsiTheme="minorHAnsi" w:cs="Arial"/>
                <w:sz w:val="24"/>
                <w:szCs w:val="24"/>
              </w:rPr>
              <w:t xml:space="preserve">. Der zivile Teil umfasst die Gegend um den Flughafen mit </w:t>
            </w:r>
            <w:r w:rsidR="00830B99" w:rsidRPr="00830B99">
              <w:rPr>
                <w:rFonts w:asciiTheme="minorHAnsi" w:hAnsiTheme="minorHAnsi" w:cs="Arial"/>
                <w:sz w:val="24"/>
                <w:szCs w:val="24"/>
              </w:rPr>
              <w:t>ein paar</w:t>
            </w:r>
            <w:r w:rsidR="008B1C69" w:rsidRPr="00830B99">
              <w:rPr>
                <w:rFonts w:asciiTheme="minorHAnsi" w:hAnsiTheme="minorHAnsi" w:cs="Arial"/>
                <w:sz w:val="24"/>
                <w:szCs w:val="24"/>
              </w:rPr>
              <w:t xml:space="preserve"> </w:t>
            </w:r>
            <w:r w:rsidR="00830B99" w:rsidRPr="00830B99">
              <w:rPr>
                <w:rFonts w:asciiTheme="minorHAnsi" w:hAnsiTheme="minorHAnsi" w:cs="Arial"/>
                <w:sz w:val="24"/>
                <w:szCs w:val="24"/>
              </w:rPr>
              <w:t>H</w:t>
            </w:r>
            <w:r w:rsidR="008B1C69" w:rsidRPr="00830B99">
              <w:rPr>
                <w:rFonts w:asciiTheme="minorHAnsi" w:hAnsiTheme="minorHAnsi" w:cs="Arial"/>
                <w:sz w:val="24"/>
                <w:szCs w:val="24"/>
              </w:rPr>
              <w:t>otel</w:t>
            </w:r>
            <w:r w:rsidR="00830B99" w:rsidRPr="00830B99">
              <w:rPr>
                <w:rFonts w:asciiTheme="minorHAnsi" w:hAnsiTheme="minorHAnsi" w:cs="Arial"/>
                <w:sz w:val="24"/>
                <w:szCs w:val="24"/>
              </w:rPr>
              <w:t>s</w:t>
            </w:r>
            <w:r w:rsidR="008B1C69" w:rsidRPr="00830B99">
              <w:rPr>
                <w:rFonts w:asciiTheme="minorHAnsi" w:hAnsiTheme="minorHAnsi" w:cs="Arial"/>
                <w:sz w:val="24"/>
                <w:szCs w:val="24"/>
              </w:rPr>
              <w:t xml:space="preserve">, </w:t>
            </w:r>
            <w:r w:rsidR="00830B99" w:rsidRPr="00830B99">
              <w:rPr>
                <w:rFonts w:asciiTheme="minorHAnsi" w:hAnsiTheme="minorHAnsi" w:cs="Arial"/>
                <w:sz w:val="24"/>
                <w:szCs w:val="24"/>
              </w:rPr>
              <w:t>einem Tagungszentrum,</w:t>
            </w:r>
            <w:r w:rsidR="008B1C69" w:rsidRPr="00830B99">
              <w:rPr>
                <w:rFonts w:asciiTheme="minorHAnsi" w:hAnsiTheme="minorHAnsi" w:cs="Arial"/>
                <w:sz w:val="24"/>
                <w:szCs w:val="24"/>
              </w:rPr>
              <w:t xml:space="preserve"> </w:t>
            </w:r>
            <w:r w:rsidR="00830B99" w:rsidRPr="004D2E6A">
              <w:rPr>
                <w:rFonts w:asciiTheme="minorHAnsi" w:hAnsiTheme="minorHAnsi" w:cs="Arial"/>
                <w:sz w:val="24"/>
                <w:szCs w:val="24"/>
              </w:rPr>
              <w:t xml:space="preserve">kleinen </w:t>
            </w:r>
            <w:r w:rsidR="008B1C69" w:rsidRPr="004D2E6A">
              <w:rPr>
                <w:rFonts w:asciiTheme="minorHAnsi" w:hAnsiTheme="minorHAnsi" w:cs="Arial"/>
                <w:sz w:val="24"/>
                <w:szCs w:val="24"/>
              </w:rPr>
              <w:t xml:space="preserve">Geschäften, dem </w:t>
            </w:r>
            <w:r w:rsidR="00830B99" w:rsidRPr="004D2E6A">
              <w:rPr>
                <w:rFonts w:asciiTheme="minorHAnsi" w:hAnsiTheme="minorHAnsi" w:cs="Arial"/>
                <w:sz w:val="24"/>
                <w:szCs w:val="24"/>
              </w:rPr>
              <w:t>Sport-</w:t>
            </w:r>
            <w:r w:rsidR="008B1C69" w:rsidRPr="004D2E6A">
              <w:rPr>
                <w:rFonts w:asciiTheme="minorHAnsi" w:hAnsiTheme="minorHAnsi" w:cs="Arial"/>
                <w:sz w:val="24"/>
                <w:szCs w:val="24"/>
              </w:rPr>
              <w:t xml:space="preserve">Club und der Schule. </w:t>
            </w:r>
            <w:r w:rsidR="00830B99" w:rsidRPr="004D2E6A">
              <w:rPr>
                <w:rFonts w:asciiTheme="minorHAnsi" w:hAnsiTheme="minorHAnsi" w:cs="Arial"/>
                <w:sz w:val="24"/>
                <w:szCs w:val="24"/>
              </w:rPr>
              <w:t>Der Ortskern</w:t>
            </w:r>
            <w:r w:rsidR="008B1C69" w:rsidRPr="004D2E6A">
              <w:rPr>
                <w:rFonts w:asciiTheme="minorHAnsi" w:hAnsiTheme="minorHAnsi" w:cs="Arial"/>
                <w:sz w:val="24"/>
                <w:szCs w:val="24"/>
              </w:rPr>
              <w:t xml:space="preserve"> setzt sich aus </w:t>
            </w:r>
            <w:r w:rsidR="005A3915" w:rsidRPr="004D2E6A">
              <w:rPr>
                <w:rFonts w:asciiTheme="minorHAnsi" w:hAnsiTheme="minorHAnsi" w:cs="Arial"/>
                <w:sz w:val="24"/>
                <w:szCs w:val="24"/>
              </w:rPr>
              <w:t>eine</w:t>
            </w:r>
            <w:r w:rsidR="008B1C69" w:rsidRPr="004D2E6A">
              <w:rPr>
                <w:rFonts w:asciiTheme="minorHAnsi" w:hAnsiTheme="minorHAnsi" w:cs="Arial"/>
                <w:sz w:val="24"/>
                <w:szCs w:val="24"/>
              </w:rPr>
              <w:t xml:space="preserve">m Supermarkt, der Post, der Polizeistation und einer Bar </w:t>
            </w:r>
            <w:r w:rsidR="00830B99" w:rsidRPr="004D2E6A">
              <w:rPr>
                <w:rFonts w:asciiTheme="minorHAnsi" w:hAnsiTheme="minorHAnsi" w:cs="Arial"/>
                <w:sz w:val="24"/>
                <w:szCs w:val="24"/>
              </w:rPr>
              <w:t>sowie</w:t>
            </w:r>
            <w:r w:rsidR="008B1C69" w:rsidRPr="004D2E6A">
              <w:rPr>
                <w:rFonts w:asciiTheme="minorHAnsi" w:hAnsiTheme="minorHAnsi" w:cs="Arial"/>
                <w:sz w:val="24"/>
                <w:szCs w:val="24"/>
              </w:rPr>
              <w:t xml:space="preserve"> Wohnanlagen zusammen. Der militärische </w:t>
            </w:r>
            <w:r w:rsidR="00830B99" w:rsidRPr="004D2E6A">
              <w:rPr>
                <w:rFonts w:asciiTheme="minorHAnsi" w:hAnsiTheme="minorHAnsi" w:cs="Arial"/>
                <w:sz w:val="24"/>
                <w:szCs w:val="24"/>
              </w:rPr>
              <w:t>T</w:t>
            </w:r>
            <w:r w:rsidR="008B1C69" w:rsidRPr="004D2E6A">
              <w:rPr>
                <w:rFonts w:asciiTheme="minorHAnsi" w:hAnsiTheme="minorHAnsi" w:cs="Arial"/>
                <w:sz w:val="24"/>
                <w:szCs w:val="24"/>
              </w:rPr>
              <w:t xml:space="preserve">eil </w:t>
            </w:r>
            <w:r w:rsidR="004D2E6A" w:rsidRPr="004D2E6A">
              <w:rPr>
                <w:rFonts w:asciiTheme="minorHAnsi" w:hAnsiTheme="minorHAnsi" w:cs="Arial"/>
                <w:sz w:val="24"/>
                <w:szCs w:val="24"/>
              </w:rPr>
              <w:t>verläuf</w:t>
            </w:r>
            <w:r w:rsidR="008B1C69" w:rsidRPr="004D2E6A">
              <w:rPr>
                <w:rFonts w:asciiTheme="minorHAnsi" w:hAnsiTheme="minorHAnsi" w:cs="Arial"/>
                <w:sz w:val="24"/>
                <w:szCs w:val="24"/>
              </w:rPr>
              <w:t>t südlich der Rollbahn.</w:t>
            </w:r>
            <w:r w:rsidR="004D2E6A" w:rsidRPr="004D2E6A">
              <w:rPr>
                <w:rFonts w:asciiTheme="minorHAnsi" w:hAnsiTheme="minorHAnsi" w:cs="Arial"/>
                <w:sz w:val="24"/>
                <w:szCs w:val="24"/>
              </w:rPr>
              <w:t xml:space="preserve"> </w:t>
            </w:r>
            <w:r w:rsidR="00830B99" w:rsidRPr="004D2E6A">
              <w:rPr>
                <w:rFonts w:asciiTheme="minorHAnsi" w:hAnsiTheme="minorHAnsi" w:cs="Arial"/>
                <w:sz w:val="24"/>
                <w:szCs w:val="24"/>
              </w:rPr>
              <w:t>Im</w:t>
            </w:r>
            <w:r w:rsidR="008B1C69" w:rsidRPr="004D2E6A">
              <w:rPr>
                <w:rFonts w:asciiTheme="minorHAnsi" w:hAnsiTheme="minorHAnsi" w:cs="Arial"/>
                <w:sz w:val="24"/>
                <w:szCs w:val="24"/>
              </w:rPr>
              <w:t xml:space="preserve"> ehemalige</w:t>
            </w:r>
            <w:r w:rsidR="00830B99" w:rsidRPr="004D2E6A">
              <w:rPr>
                <w:rFonts w:asciiTheme="minorHAnsi" w:hAnsiTheme="minorHAnsi" w:cs="Arial"/>
                <w:sz w:val="24"/>
                <w:szCs w:val="24"/>
              </w:rPr>
              <w:t>n</w:t>
            </w:r>
            <w:r w:rsidR="008B1C69" w:rsidRPr="004D2E6A">
              <w:rPr>
                <w:rFonts w:asciiTheme="minorHAnsi" w:hAnsiTheme="minorHAnsi" w:cs="Arial"/>
                <w:sz w:val="24"/>
                <w:szCs w:val="24"/>
              </w:rPr>
              <w:t xml:space="preserve"> </w:t>
            </w:r>
            <w:r w:rsidR="00830B99" w:rsidRPr="004D2E6A">
              <w:rPr>
                <w:rFonts w:asciiTheme="minorHAnsi" w:hAnsiTheme="minorHAnsi" w:cs="Arial"/>
                <w:sz w:val="24"/>
                <w:szCs w:val="24"/>
              </w:rPr>
              <w:t>US-Airforce-</w:t>
            </w:r>
            <w:r w:rsidR="008B1C69" w:rsidRPr="004D2E6A">
              <w:rPr>
                <w:rFonts w:asciiTheme="minorHAnsi" w:hAnsiTheme="minorHAnsi" w:cs="Arial"/>
                <w:sz w:val="24"/>
                <w:szCs w:val="24"/>
              </w:rPr>
              <w:t>Hauptquartier</w:t>
            </w:r>
            <w:r w:rsidR="00217641" w:rsidRPr="004D2E6A">
              <w:rPr>
                <w:rFonts w:asciiTheme="minorHAnsi" w:hAnsiTheme="minorHAnsi" w:cs="Arial"/>
                <w:sz w:val="24"/>
                <w:szCs w:val="24"/>
              </w:rPr>
              <w:t xml:space="preserve"> ist</w:t>
            </w:r>
            <w:r w:rsidR="008B1C69" w:rsidRPr="004D2E6A">
              <w:rPr>
                <w:rFonts w:asciiTheme="minorHAnsi" w:hAnsiTheme="minorHAnsi" w:cs="Arial"/>
                <w:sz w:val="24"/>
                <w:szCs w:val="24"/>
              </w:rPr>
              <w:t xml:space="preserve"> ein</w:t>
            </w:r>
            <w:r w:rsidR="004D2E6A" w:rsidRPr="004D2E6A">
              <w:rPr>
                <w:rFonts w:asciiTheme="minorHAnsi" w:hAnsiTheme="minorHAnsi" w:cs="Arial"/>
                <w:sz w:val="24"/>
                <w:szCs w:val="24"/>
              </w:rPr>
              <w:t xml:space="preserve"> kleines</w:t>
            </w:r>
            <w:r w:rsidR="008B1C69" w:rsidRPr="004D2E6A">
              <w:rPr>
                <w:rFonts w:asciiTheme="minorHAnsi" w:hAnsiTheme="minorHAnsi" w:cs="Arial"/>
                <w:sz w:val="24"/>
                <w:szCs w:val="24"/>
              </w:rPr>
              <w:t xml:space="preserve"> Museum untergebracht.</w:t>
            </w:r>
          </w:p>
        </w:tc>
      </w:tr>
    </w:tbl>
    <w:p w14:paraId="5C5EAA14" w14:textId="77777777" w:rsidR="00D82DAB" w:rsidRPr="00DE4DFD" w:rsidRDefault="00D82DAB" w:rsidP="00D82DAB">
      <w:pPr>
        <w:pStyle w:val="Heading1"/>
        <w:spacing w:before="120" w:after="120" w:line="288" w:lineRule="auto"/>
        <w:ind w:firstLine="993"/>
        <w:jc w:val="center"/>
        <w:rPr>
          <w:rFonts w:asciiTheme="minorHAnsi" w:hAnsiTheme="minorHAnsi"/>
          <w:sz w:val="36"/>
          <w:szCs w:val="32"/>
          <w:u w:val="none"/>
        </w:rPr>
      </w:pPr>
      <w:r w:rsidRPr="00DE4DFD">
        <w:rPr>
          <w:rFonts w:asciiTheme="minorHAnsi" w:hAnsiTheme="minorHAnsi"/>
          <w:sz w:val="36"/>
          <w:szCs w:val="32"/>
          <w:u w:val="none"/>
        </w:rPr>
        <w:lastRenderedPageBreak/>
        <w:t xml:space="preserve">LANDGANGSINFORMATIONEN </w:t>
      </w:r>
      <w:r w:rsidRPr="00E665A0">
        <w:rPr>
          <w:rFonts w:asciiTheme="minorHAnsi" w:hAnsiTheme="minorHAnsi"/>
          <w:sz w:val="36"/>
          <w:szCs w:val="32"/>
          <w:u w:val="none"/>
        </w:rPr>
        <w:t>N</w:t>
      </w:r>
      <w:r>
        <w:rPr>
          <w:rFonts w:asciiTheme="minorHAnsi" w:hAnsiTheme="minorHAnsi"/>
          <w:sz w:val="36"/>
          <w:szCs w:val="32"/>
          <w:u w:val="none"/>
        </w:rPr>
        <w:t>uu</w:t>
      </w:r>
      <w:r w:rsidRPr="00E665A0">
        <w:rPr>
          <w:rFonts w:asciiTheme="minorHAnsi" w:hAnsiTheme="minorHAnsi"/>
          <w:sz w:val="36"/>
          <w:szCs w:val="32"/>
          <w:u w:val="none"/>
        </w:rPr>
        <w:t>k</w:t>
      </w:r>
      <w:r w:rsidRPr="00125586">
        <w:rPr>
          <w:rFonts w:asciiTheme="minorHAnsi" w:hAnsiTheme="minorHAnsi"/>
          <w:sz w:val="36"/>
          <w:szCs w:val="32"/>
          <w:u w:val="none"/>
        </w:rPr>
        <w:t xml:space="preserve"> / </w:t>
      </w:r>
      <w:r>
        <w:rPr>
          <w:rFonts w:asciiTheme="minorHAnsi" w:hAnsiTheme="minorHAnsi"/>
          <w:sz w:val="36"/>
          <w:szCs w:val="32"/>
          <w:u w:val="none"/>
        </w:rPr>
        <w:t>Grönland</w:t>
      </w:r>
    </w:p>
    <w:tbl>
      <w:tblPr>
        <w:tblStyle w:val="TableGrid"/>
        <w:tblW w:w="1116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3"/>
        <w:gridCol w:w="9212"/>
      </w:tblGrid>
      <w:tr w:rsidR="00D82DAB" w:rsidRPr="003451F4" w14:paraId="6F82ECB2" w14:textId="77777777" w:rsidTr="00521B62">
        <w:trPr>
          <w:trHeight w:val="2318"/>
        </w:trPr>
        <w:tc>
          <w:tcPr>
            <w:tcW w:w="1953" w:type="dxa"/>
          </w:tcPr>
          <w:p w14:paraId="36AFBA33" w14:textId="77777777" w:rsidR="00D82DAB" w:rsidRPr="00C60102" w:rsidRDefault="00D82DAB" w:rsidP="00521B62">
            <w:pPr>
              <w:spacing w:before="120" w:after="120" w:line="288" w:lineRule="auto"/>
              <w:ind w:right="283"/>
              <w:jc w:val="center"/>
              <w:rPr>
                <w:rFonts w:asciiTheme="minorHAnsi" w:eastAsia="Calibri" w:hAnsiTheme="minorHAnsi" w:cs="Arial"/>
                <w:b/>
                <w:sz w:val="24"/>
                <w:szCs w:val="24"/>
                <w:lang w:eastAsia="en-US"/>
              </w:rPr>
            </w:pPr>
            <w:r>
              <w:rPr>
                <w:rFonts w:asciiTheme="minorHAnsi" w:eastAsia="Calibri" w:hAnsiTheme="minorHAnsi" w:cs="Arial"/>
                <w:b/>
                <w:sz w:val="24"/>
                <w:szCs w:val="24"/>
                <w:lang w:eastAsia="en-US"/>
              </w:rPr>
              <w:t>Nuu</w:t>
            </w:r>
            <w:r w:rsidRPr="00E665A0">
              <w:rPr>
                <w:rFonts w:asciiTheme="minorHAnsi" w:eastAsia="Calibri" w:hAnsiTheme="minorHAnsi" w:cs="Arial"/>
                <w:b/>
                <w:sz w:val="24"/>
                <w:szCs w:val="24"/>
                <w:lang w:eastAsia="en-US"/>
              </w:rPr>
              <w:t>k</w:t>
            </w:r>
          </w:p>
        </w:tc>
        <w:tc>
          <w:tcPr>
            <w:tcW w:w="9212" w:type="dxa"/>
          </w:tcPr>
          <w:p w14:paraId="0E8716D0" w14:textId="6519C9C8" w:rsidR="00D82DAB" w:rsidRPr="004166DD" w:rsidRDefault="00D82DAB" w:rsidP="00D82DAB">
            <w:pPr>
              <w:spacing w:before="120" w:after="120" w:line="276" w:lineRule="auto"/>
              <w:ind w:right="430"/>
              <w:jc w:val="both"/>
              <w:rPr>
                <w:rFonts w:asciiTheme="minorHAnsi" w:hAnsiTheme="minorHAnsi" w:cs="Arial"/>
                <w:sz w:val="24"/>
                <w:szCs w:val="24"/>
              </w:rPr>
            </w:pPr>
            <w:r w:rsidRPr="00E665A0">
              <w:rPr>
                <w:rFonts w:asciiTheme="minorHAnsi" w:hAnsiTheme="minorHAnsi" w:cs="Arial"/>
                <w:sz w:val="24"/>
                <w:szCs w:val="24"/>
              </w:rPr>
              <w:t xml:space="preserve">oder Godthåb ist die Hauptstadt und mit </w:t>
            </w:r>
            <w:r>
              <w:rPr>
                <w:rFonts w:asciiTheme="minorHAnsi" w:hAnsiTheme="minorHAnsi" w:cs="Arial"/>
                <w:sz w:val="24"/>
                <w:szCs w:val="24"/>
              </w:rPr>
              <w:t>fast</w:t>
            </w:r>
            <w:r w:rsidRPr="00E665A0">
              <w:rPr>
                <w:rFonts w:asciiTheme="minorHAnsi" w:hAnsiTheme="minorHAnsi" w:cs="Arial"/>
                <w:sz w:val="24"/>
                <w:szCs w:val="24"/>
              </w:rPr>
              <w:t xml:space="preserve"> </w:t>
            </w:r>
            <w:r>
              <w:rPr>
                <w:rFonts w:asciiTheme="minorHAnsi" w:hAnsiTheme="minorHAnsi" w:cs="Arial"/>
                <w:sz w:val="24"/>
                <w:szCs w:val="24"/>
              </w:rPr>
              <w:t>20</w:t>
            </w:r>
            <w:r w:rsidRPr="00E665A0">
              <w:rPr>
                <w:rFonts w:asciiTheme="minorHAnsi" w:hAnsiTheme="minorHAnsi" w:cs="Arial"/>
                <w:sz w:val="24"/>
                <w:szCs w:val="24"/>
              </w:rPr>
              <w:t xml:space="preserve">.000 Einwohnern zugleich die größte Ansiedlung Grönlands und Universitätsstadt, </w:t>
            </w:r>
            <w:r w:rsidR="00D8013C">
              <w:rPr>
                <w:rFonts w:asciiTheme="minorHAnsi" w:hAnsiTheme="minorHAnsi" w:cs="Arial"/>
                <w:sz w:val="24"/>
                <w:szCs w:val="24"/>
              </w:rPr>
              <w:t>rund</w:t>
            </w:r>
            <w:r w:rsidRPr="00E665A0">
              <w:rPr>
                <w:rFonts w:asciiTheme="minorHAnsi" w:hAnsiTheme="minorHAnsi" w:cs="Arial"/>
                <w:sz w:val="24"/>
                <w:szCs w:val="24"/>
              </w:rPr>
              <w:t xml:space="preserve"> 250 Kilometer südlich des nördlichen Polarkreises </w:t>
            </w:r>
            <w:r>
              <w:rPr>
                <w:rFonts w:asciiTheme="minorHAnsi" w:hAnsiTheme="minorHAnsi" w:cs="Arial"/>
                <w:sz w:val="24"/>
                <w:szCs w:val="24"/>
              </w:rPr>
              <w:t xml:space="preserve">malerisch </w:t>
            </w:r>
            <w:r w:rsidRPr="00E665A0">
              <w:rPr>
                <w:rFonts w:asciiTheme="minorHAnsi" w:hAnsiTheme="minorHAnsi" w:cs="Arial"/>
                <w:sz w:val="24"/>
                <w:szCs w:val="24"/>
              </w:rPr>
              <w:t>a</w:t>
            </w:r>
            <w:r>
              <w:rPr>
                <w:rFonts w:asciiTheme="minorHAnsi" w:hAnsiTheme="minorHAnsi" w:cs="Arial"/>
                <w:sz w:val="24"/>
                <w:szCs w:val="24"/>
              </w:rPr>
              <w:t xml:space="preserve">n der </w:t>
            </w:r>
            <w:r w:rsidRPr="00E665A0">
              <w:rPr>
                <w:rFonts w:asciiTheme="minorHAnsi" w:hAnsiTheme="minorHAnsi" w:cs="Arial"/>
                <w:sz w:val="24"/>
                <w:szCs w:val="24"/>
              </w:rPr>
              <w:t>Ein</w:t>
            </w:r>
            <w:r>
              <w:rPr>
                <w:rFonts w:asciiTheme="minorHAnsi" w:hAnsiTheme="minorHAnsi" w:cs="Arial"/>
                <w:sz w:val="24"/>
                <w:szCs w:val="24"/>
              </w:rPr>
              <w:t>fahrt</w:t>
            </w:r>
            <w:r w:rsidRPr="00E665A0">
              <w:rPr>
                <w:rFonts w:asciiTheme="minorHAnsi" w:hAnsiTheme="minorHAnsi" w:cs="Arial"/>
                <w:sz w:val="24"/>
                <w:szCs w:val="24"/>
              </w:rPr>
              <w:t xml:space="preserve"> des N</w:t>
            </w:r>
            <w:r>
              <w:rPr>
                <w:rFonts w:asciiTheme="minorHAnsi" w:hAnsiTheme="minorHAnsi" w:cs="Arial"/>
                <w:sz w:val="24"/>
                <w:szCs w:val="24"/>
              </w:rPr>
              <w:t>uu</w:t>
            </w:r>
            <w:r w:rsidRPr="00E665A0">
              <w:rPr>
                <w:rFonts w:asciiTheme="minorHAnsi" w:hAnsiTheme="minorHAnsi" w:cs="Arial"/>
                <w:sz w:val="24"/>
                <w:szCs w:val="24"/>
              </w:rPr>
              <w:t>k-Fjord gelegen. Das heutige Stadtbild ist von der funktionalen Bauweise der 1960er Jahre geprägt. Die großen Wohnblocks stehen in scharfem Kontrast zu den typisch bunten, grönländischen Einfamilienhäusern kleinerer Orte und bedeuten auch einen radikalen Bruch mit der traditionellen, dörflichen Lebensweise der Inuit.</w:t>
            </w:r>
          </w:p>
        </w:tc>
      </w:tr>
      <w:tr w:rsidR="00D82DAB" w:rsidRPr="003451F4" w14:paraId="372D1D29" w14:textId="77777777" w:rsidTr="00521B62">
        <w:trPr>
          <w:trHeight w:val="790"/>
        </w:trPr>
        <w:tc>
          <w:tcPr>
            <w:tcW w:w="1953" w:type="dxa"/>
          </w:tcPr>
          <w:p w14:paraId="0CBF5F47" w14:textId="77777777" w:rsidR="00D82DAB" w:rsidRPr="00D92419" w:rsidRDefault="00D82DAB" w:rsidP="00521B62">
            <w:pPr>
              <w:ind w:right="283"/>
              <w:rPr>
                <w:rFonts w:asciiTheme="minorHAnsi" w:hAnsiTheme="minorHAnsi" w:cs="Arial"/>
                <w:b/>
                <w:sz w:val="12"/>
                <w:szCs w:val="12"/>
              </w:rPr>
            </w:pPr>
          </w:p>
          <w:p w14:paraId="33F675E0" w14:textId="77777777" w:rsidR="00D82DAB" w:rsidRPr="00EC6E30" w:rsidRDefault="00D82DAB" w:rsidP="00521B62">
            <w:pPr>
              <w:ind w:right="-130"/>
              <w:rPr>
                <w:rFonts w:asciiTheme="minorHAnsi" w:hAnsiTheme="minorHAnsi" w:cs="Arial"/>
                <w:b/>
                <w:sz w:val="24"/>
                <w:szCs w:val="24"/>
              </w:rPr>
            </w:pPr>
            <w:r>
              <w:rPr>
                <w:rFonts w:asciiTheme="minorHAnsi" w:hAnsiTheme="minorHAnsi" w:cs="Arial"/>
                <w:b/>
                <w:sz w:val="24"/>
                <w:szCs w:val="24"/>
              </w:rPr>
              <w:t>Was kann man unternehmen?</w:t>
            </w:r>
            <w:r w:rsidRPr="00BA6993">
              <w:rPr>
                <w:rFonts w:asciiTheme="minorHAnsi" w:hAnsiTheme="minorHAnsi" w:cs="Arial"/>
                <w:b/>
                <w:color w:val="FFFFFF" w:themeColor="background1"/>
                <w:sz w:val="24"/>
                <w:szCs w:val="24"/>
              </w:rPr>
              <w:t>?</w:t>
            </w:r>
          </w:p>
          <w:p w14:paraId="1114D510" w14:textId="77777777" w:rsidR="00D82DAB" w:rsidRPr="00EC6E30" w:rsidRDefault="00D82DAB" w:rsidP="00521B62">
            <w:pPr>
              <w:ind w:right="283"/>
              <w:jc w:val="center"/>
              <w:rPr>
                <w:rFonts w:asciiTheme="minorHAnsi" w:hAnsiTheme="minorHAnsi" w:cs="Arial"/>
                <w:sz w:val="24"/>
                <w:szCs w:val="24"/>
              </w:rPr>
            </w:pPr>
          </w:p>
        </w:tc>
        <w:tc>
          <w:tcPr>
            <w:tcW w:w="9212" w:type="dxa"/>
          </w:tcPr>
          <w:p w14:paraId="4E590205" w14:textId="0F67BFDE" w:rsidR="00D82DAB" w:rsidRPr="00AA6EBF" w:rsidRDefault="00D82DAB" w:rsidP="00D82DAB">
            <w:pPr>
              <w:pStyle w:val="ListParagraph"/>
              <w:numPr>
                <w:ilvl w:val="0"/>
                <w:numId w:val="2"/>
              </w:numPr>
              <w:spacing w:before="120" w:after="120" w:line="276" w:lineRule="auto"/>
              <w:ind w:right="430"/>
              <w:jc w:val="both"/>
              <w:rPr>
                <w:rFonts w:asciiTheme="minorHAnsi" w:hAnsiTheme="minorHAnsi" w:cs="Arial"/>
                <w:sz w:val="24"/>
                <w:szCs w:val="24"/>
              </w:rPr>
            </w:pPr>
            <w:r w:rsidRPr="00AA6EBF">
              <w:rPr>
                <w:rFonts w:asciiTheme="minorHAnsi" w:hAnsiTheme="minorHAnsi" w:cs="Arial"/>
                <w:sz w:val="24"/>
                <w:szCs w:val="24"/>
              </w:rPr>
              <w:t xml:space="preserve">Von unserem Liegeplatz im Hafen kann man das </w:t>
            </w:r>
            <w:r w:rsidRPr="00AB18D1">
              <w:rPr>
                <w:rFonts w:asciiTheme="minorHAnsi" w:hAnsiTheme="minorHAnsi" w:cs="Arial"/>
                <w:b/>
                <w:sz w:val="24"/>
                <w:szCs w:val="24"/>
              </w:rPr>
              <w:t>Stadtzentrum</w:t>
            </w:r>
            <w:r w:rsidRPr="00AA6EBF">
              <w:rPr>
                <w:rFonts w:asciiTheme="minorHAnsi" w:hAnsiTheme="minorHAnsi" w:cs="Arial"/>
                <w:sz w:val="24"/>
                <w:szCs w:val="24"/>
              </w:rPr>
              <w:t xml:space="preserve"> in 1,5 Kilometern zu Fuß oder mit dem </w:t>
            </w:r>
            <w:r w:rsidRPr="00AB18D1">
              <w:rPr>
                <w:rFonts w:asciiTheme="minorHAnsi" w:hAnsiTheme="minorHAnsi" w:cs="Arial"/>
                <w:b/>
                <w:sz w:val="24"/>
                <w:szCs w:val="24"/>
              </w:rPr>
              <w:t>Fahrrad</w:t>
            </w:r>
            <w:r w:rsidRPr="00AA6EBF">
              <w:rPr>
                <w:rFonts w:asciiTheme="minorHAnsi" w:hAnsiTheme="minorHAnsi" w:cs="Arial"/>
                <w:sz w:val="24"/>
                <w:szCs w:val="24"/>
              </w:rPr>
              <w:t xml:space="preserve"> erreichen</w:t>
            </w:r>
            <w:r w:rsidR="00C467C7">
              <w:rPr>
                <w:rFonts w:asciiTheme="minorHAnsi" w:hAnsiTheme="minorHAnsi" w:cs="Arial"/>
                <w:sz w:val="24"/>
                <w:szCs w:val="24"/>
              </w:rPr>
              <w:t>.</w:t>
            </w:r>
            <w:r w:rsidRPr="00AA6EBF">
              <w:rPr>
                <w:rFonts w:asciiTheme="minorHAnsi" w:hAnsiTheme="minorHAnsi" w:cs="Arial"/>
                <w:sz w:val="24"/>
                <w:szCs w:val="24"/>
              </w:rPr>
              <w:t xml:space="preserve"> Zudem </w:t>
            </w:r>
            <w:r>
              <w:rPr>
                <w:rFonts w:asciiTheme="minorHAnsi" w:hAnsiTheme="minorHAnsi" w:cs="Arial"/>
                <w:sz w:val="24"/>
                <w:szCs w:val="24"/>
              </w:rPr>
              <w:t>verkehrt</w:t>
            </w:r>
            <w:r w:rsidRPr="00AA6EBF">
              <w:rPr>
                <w:rFonts w:asciiTheme="minorHAnsi" w:hAnsiTheme="minorHAnsi" w:cs="Arial"/>
                <w:sz w:val="24"/>
                <w:szCs w:val="24"/>
              </w:rPr>
              <w:t xml:space="preserve"> ein </w:t>
            </w:r>
            <w:r>
              <w:rPr>
                <w:rFonts w:asciiTheme="minorHAnsi" w:hAnsiTheme="minorHAnsi" w:cs="Arial"/>
                <w:sz w:val="24"/>
                <w:szCs w:val="24"/>
              </w:rPr>
              <w:t xml:space="preserve">kostenpflichtiger </w:t>
            </w:r>
            <w:r w:rsidRPr="00AB18D1">
              <w:rPr>
                <w:rFonts w:asciiTheme="minorHAnsi" w:hAnsiTheme="minorHAnsi" w:cs="Arial"/>
                <w:b/>
                <w:sz w:val="24"/>
                <w:szCs w:val="24"/>
              </w:rPr>
              <w:t>Shuttlebus</w:t>
            </w:r>
            <w:r w:rsidRPr="00AA6EBF">
              <w:rPr>
                <w:rFonts w:asciiTheme="minorHAnsi" w:hAnsiTheme="minorHAnsi" w:cs="Arial"/>
                <w:sz w:val="24"/>
                <w:szCs w:val="24"/>
              </w:rPr>
              <w:t xml:space="preserve"> regelmäßig zwischen Hafen und dem Kulturzentrum.</w:t>
            </w:r>
          </w:p>
          <w:p w14:paraId="47AF5395" w14:textId="77777777" w:rsidR="00D82DAB" w:rsidRPr="00075E89" w:rsidRDefault="00D82DAB" w:rsidP="00521B62">
            <w:pPr>
              <w:pStyle w:val="ListParagraph"/>
              <w:spacing w:before="120" w:after="120" w:line="276" w:lineRule="auto"/>
              <w:ind w:right="259"/>
              <w:jc w:val="both"/>
              <w:rPr>
                <w:rFonts w:asciiTheme="minorHAnsi" w:hAnsiTheme="minorHAnsi" w:cs="Arial"/>
                <w:sz w:val="14"/>
                <w:szCs w:val="14"/>
              </w:rPr>
            </w:pPr>
          </w:p>
          <w:p w14:paraId="2C2645D5" w14:textId="0A3EEA19" w:rsidR="00D82DAB" w:rsidRPr="002C3763" w:rsidRDefault="00D82DAB" w:rsidP="00D82DAB">
            <w:pPr>
              <w:pStyle w:val="ListParagraph"/>
              <w:numPr>
                <w:ilvl w:val="0"/>
                <w:numId w:val="2"/>
              </w:numPr>
              <w:spacing w:line="276" w:lineRule="auto"/>
              <w:ind w:right="430"/>
              <w:jc w:val="both"/>
              <w:rPr>
                <w:rFonts w:asciiTheme="minorHAnsi" w:hAnsiTheme="minorHAnsi" w:cs="Arial"/>
                <w:sz w:val="24"/>
                <w:szCs w:val="24"/>
              </w:rPr>
            </w:pPr>
            <w:r>
              <w:rPr>
                <w:rFonts w:asciiTheme="minorHAnsi" w:hAnsiTheme="minorHAnsi" w:cs="Arial"/>
                <w:sz w:val="24"/>
                <w:szCs w:val="24"/>
              </w:rPr>
              <w:t xml:space="preserve">Den </w:t>
            </w:r>
            <w:r w:rsidRPr="00E665A0">
              <w:rPr>
                <w:rFonts w:asciiTheme="minorHAnsi" w:hAnsiTheme="minorHAnsi" w:cs="Arial"/>
                <w:sz w:val="24"/>
                <w:szCs w:val="24"/>
              </w:rPr>
              <w:t xml:space="preserve">Mittelpunkt der Stadt bildet das </w:t>
            </w:r>
            <w:r w:rsidRPr="0002726D">
              <w:rPr>
                <w:rFonts w:asciiTheme="minorHAnsi" w:hAnsiTheme="minorHAnsi" w:cs="Arial"/>
                <w:b/>
                <w:sz w:val="24"/>
                <w:szCs w:val="24"/>
              </w:rPr>
              <w:t>Kulturzentrum Katuaq</w:t>
            </w:r>
            <w:r w:rsidRPr="00E665A0">
              <w:rPr>
                <w:rFonts w:asciiTheme="minorHAnsi" w:hAnsiTheme="minorHAnsi" w:cs="Arial"/>
                <w:sz w:val="24"/>
                <w:szCs w:val="24"/>
              </w:rPr>
              <w:t xml:space="preserve">, </w:t>
            </w:r>
            <w:r>
              <w:rPr>
                <w:rFonts w:asciiTheme="minorHAnsi" w:hAnsiTheme="minorHAnsi" w:cs="Arial"/>
                <w:sz w:val="24"/>
                <w:szCs w:val="24"/>
              </w:rPr>
              <w:t>Öffnungszeiten: 1</w:t>
            </w:r>
            <w:r w:rsidR="00550588">
              <w:rPr>
                <w:rFonts w:asciiTheme="minorHAnsi" w:hAnsiTheme="minorHAnsi" w:cs="Arial"/>
                <w:sz w:val="24"/>
                <w:szCs w:val="24"/>
              </w:rPr>
              <w:t>0</w:t>
            </w:r>
            <w:r>
              <w:rPr>
                <w:rFonts w:asciiTheme="minorHAnsi" w:hAnsiTheme="minorHAnsi" w:cs="Arial"/>
                <w:sz w:val="24"/>
                <w:szCs w:val="24"/>
              </w:rPr>
              <w:t xml:space="preserve">.00 bis </w:t>
            </w:r>
            <w:r w:rsidR="00550588">
              <w:rPr>
                <w:rFonts w:asciiTheme="minorHAnsi" w:hAnsiTheme="minorHAnsi" w:cs="Arial"/>
                <w:sz w:val="24"/>
                <w:szCs w:val="24"/>
              </w:rPr>
              <w:t>18</w:t>
            </w:r>
            <w:r>
              <w:rPr>
                <w:rFonts w:asciiTheme="minorHAnsi" w:hAnsiTheme="minorHAnsi" w:cs="Arial"/>
                <w:sz w:val="24"/>
                <w:szCs w:val="24"/>
              </w:rPr>
              <w:t xml:space="preserve">.00 Uhr, </w:t>
            </w:r>
            <w:r w:rsidRPr="00E665A0">
              <w:rPr>
                <w:rFonts w:asciiTheme="minorHAnsi" w:hAnsiTheme="minorHAnsi" w:cs="Arial"/>
                <w:sz w:val="24"/>
                <w:szCs w:val="24"/>
              </w:rPr>
              <w:t>das zeitgenössische Kunst aus Grönland und der restlichen Welt ausstellt und zudem als Kino, Theater und Veranstaltungs</w:t>
            </w:r>
            <w:r w:rsidR="00550588">
              <w:rPr>
                <w:rFonts w:asciiTheme="minorHAnsi" w:hAnsiTheme="minorHAnsi" w:cs="Arial"/>
                <w:sz w:val="24"/>
                <w:szCs w:val="24"/>
              </w:rPr>
              <w:t>räumlichkeit</w:t>
            </w:r>
            <w:r w:rsidRPr="00E665A0">
              <w:rPr>
                <w:rFonts w:asciiTheme="minorHAnsi" w:hAnsiTheme="minorHAnsi" w:cs="Arial"/>
                <w:sz w:val="24"/>
                <w:szCs w:val="24"/>
              </w:rPr>
              <w:t xml:space="preserve"> fungiert, um das herum man </w:t>
            </w:r>
            <w:r w:rsidRPr="0002726D">
              <w:rPr>
                <w:rFonts w:asciiTheme="minorHAnsi" w:hAnsiTheme="minorHAnsi" w:cs="Arial"/>
                <w:b/>
                <w:sz w:val="24"/>
                <w:szCs w:val="24"/>
              </w:rPr>
              <w:t>Einkaufsmöglichkeiten</w:t>
            </w:r>
            <w:r w:rsidRPr="00E665A0">
              <w:rPr>
                <w:rFonts w:asciiTheme="minorHAnsi" w:hAnsiTheme="minorHAnsi" w:cs="Arial"/>
                <w:sz w:val="24"/>
                <w:szCs w:val="24"/>
              </w:rPr>
              <w:t xml:space="preserve"> und </w:t>
            </w:r>
            <w:r w:rsidRPr="0002726D">
              <w:rPr>
                <w:rFonts w:asciiTheme="minorHAnsi" w:hAnsiTheme="minorHAnsi" w:cs="Arial"/>
                <w:b/>
                <w:sz w:val="24"/>
                <w:szCs w:val="24"/>
              </w:rPr>
              <w:t>Gastronomie</w:t>
            </w:r>
            <w:r w:rsidRPr="00E665A0">
              <w:rPr>
                <w:rFonts w:asciiTheme="minorHAnsi" w:hAnsiTheme="minorHAnsi" w:cs="Arial"/>
                <w:sz w:val="24"/>
                <w:szCs w:val="24"/>
              </w:rPr>
              <w:t xml:space="preserve"> findet</w:t>
            </w:r>
            <w:r>
              <w:rPr>
                <w:rFonts w:asciiTheme="minorHAnsi" w:hAnsiTheme="minorHAnsi" w:cs="Arial"/>
                <w:sz w:val="24"/>
                <w:szCs w:val="24"/>
              </w:rPr>
              <w:t xml:space="preserve">, hauptsächlich in der </w:t>
            </w:r>
            <w:r w:rsidRPr="00550588">
              <w:rPr>
                <w:rFonts w:asciiTheme="minorHAnsi" w:hAnsiTheme="minorHAnsi" w:cs="Arial"/>
                <w:b/>
                <w:sz w:val="24"/>
                <w:szCs w:val="24"/>
              </w:rPr>
              <w:t>Fußgängerzone</w:t>
            </w:r>
            <w:r>
              <w:rPr>
                <w:rFonts w:asciiTheme="minorHAnsi" w:hAnsiTheme="minorHAnsi" w:cs="Arial"/>
                <w:sz w:val="24"/>
                <w:szCs w:val="24"/>
              </w:rPr>
              <w:t>, die gleich vor dem Gebäude verläuft</w:t>
            </w:r>
            <w:r w:rsidRPr="00E665A0">
              <w:rPr>
                <w:rFonts w:asciiTheme="minorHAnsi" w:hAnsiTheme="minorHAnsi" w:cs="Arial"/>
                <w:sz w:val="24"/>
                <w:szCs w:val="24"/>
              </w:rPr>
              <w:t xml:space="preserve">. Vom Hafen </w:t>
            </w:r>
            <w:r>
              <w:rPr>
                <w:rFonts w:asciiTheme="minorHAnsi" w:hAnsiTheme="minorHAnsi" w:cs="Arial"/>
                <w:sz w:val="24"/>
                <w:szCs w:val="24"/>
              </w:rPr>
              <w:t xml:space="preserve">aus </w:t>
            </w:r>
            <w:r w:rsidRPr="00E665A0">
              <w:rPr>
                <w:rFonts w:asciiTheme="minorHAnsi" w:hAnsiTheme="minorHAnsi" w:cs="Arial"/>
                <w:sz w:val="24"/>
                <w:szCs w:val="24"/>
              </w:rPr>
              <w:t xml:space="preserve">gelangt man an der </w:t>
            </w:r>
            <w:r w:rsidRPr="0002726D">
              <w:rPr>
                <w:rFonts w:asciiTheme="minorHAnsi" w:hAnsiTheme="minorHAnsi" w:cs="Arial"/>
                <w:b/>
                <w:sz w:val="24"/>
                <w:szCs w:val="24"/>
              </w:rPr>
              <w:t>Hans-Egede-Kirche</w:t>
            </w:r>
            <w:r w:rsidRPr="00E665A0">
              <w:rPr>
                <w:rFonts w:asciiTheme="minorHAnsi" w:hAnsiTheme="minorHAnsi" w:cs="Arial"/>
                <w:sz w:val="24"/>
                <w:szCs w:val="24"/>
              </w:rPr>
              <w:t xml:space="preserve"> vorbei dort hin.</w:t>
            </w:r>
          </w:p>
          <w:p w14:paraId="5351D9E3" w14:textId="77777777" w:rsidR="00D82DAB" w:rsidRPr="002C3763" w:rsidRDefault="00D82DAB" w:rsidP="00521B62">
            <w:pPr>
              <w:pStyle w:val="ListParagraph"/>
              <w:spacing w:line="276" w:lineRule="auto"/>
              <w:jc w:val="both"/>
              <w:rPr>
                <w:rFonts w:asciiTheme="minorHAnsi" w:hAnsiTheme="minorHAnsi" w:cs="Arial"/>
                <w:sz w:val="14"/>
                <w:szCs w:val="14"/>
              </w:rPr>
            </w:pPr>
          </w:p>
          <w:p w14:paraId="0620CDAF" w14:textId="3185C186" w:rsidR="00D82DAB" w:rsidRPr="003E1B25" w:rsidRDefault="00D82DAB" w:rsidP="00D82DAB">
            <w:pPr>
              <w:pStyle w:val="ListParagraph"/>
              <w:numPr>
                <w:ilvl w:val="0"/>
                <w:numId w:val="2"/>
              </w:numPr>
              <w:spacing w:line="276" w:lineRule="auto"/>
              <w:ind w:right="430"/>
              <w:jc w:val="both"/>
              <w:rPr>
                <w:rFonts w:asciiTheme="minorHAnsi" w:hAnsiTheme="minorHAnsi" w:cs="Arial"/>
                <w:sz w:val="24"/>
                <w:szCs w:val="24"/>
              </w:rPr>
            </w:pPr>
            <w:r w:rsidRPr="00E665A0">
              <w:rPr>
                <w:rFonts w:asciiTheme="minorHAnsi" w:hAnsiTheme="minorHAnsi" w:cs="Arial"/>
                <w:sz w:val="24"/>
                <w:szCs w:val="24"/>
              </w:rPr>
              <w:t xml:space="preserve">Westlich an der Küste befindet sich der </w:t>
            </w:r>
            <w:r w:rsidR="00550588">
              <w:rPr>
                <w:rFonts w:asciiTheme="minorHAnsi" w:hAnsiTheme="minorHAnsi" w:cs="Arial"/>
                <w:b/>
                <w:sz w:val="24"/>
                <w:szCs w:val="24"/>
              </w:rPr>
              <w:t>K</w:t>
            </w:r>
            <w:r w:rsidRPr="003E1B25">
              <w:rPr>
                <w:rFonts w:asciiTheme="minorHAnsi" w:hAnsiTheme="minorHAnsi" w:cs="Arial"/>
                <w:b/>
                <w:sz w:val="24"/>
                <w:szCs w:val="24"/>
              </w:rPr>
              <w:t>oloniale Hafen</w:t>
            </w:r>
            <w:r w:rsidRPr="00E665A0">
              <w:rPr>
                <w:rFonts w:asciiTheme="minorHAnsi" w:hAnsiTheme="minorHAnsi" w:cs="Arial"/>
                <w:sz w:val="24"/>
                <w:szCs w:val="24"/>
              </w:rPr>
              <w:t>, wo das</w:t>
            </w:r>
            <w:r w:rsidR="00550588">
              <w:rPr>
                <w:rFonts w:asciiTheme="minorHAnsi" w:hAnsiTheme="minorHAnsi" w:cs="Arial"/>
                <w:sz w:val="24"/>
                <w:szCs w:val="24"/>
              </w:rPr>
              <w:t xml:space="preserve"> umfangreiche</w:t>
            </w:r>
            <w:r w:rsidRPr="00E665A0">
              <w:rPr>
                <w:rFonts w:asciiTheme="minorHAnsi" w:hAnsiTheme="minorHAnsi" w:cs="Arial"/>
                <w:sz w:val="24"/>
                <w:szCs w:val="24"/>
              </w:rPr>
              <w:t xml:space="preserve"> </w:t>
            </w:r>
            <w:r w:rsidRPr="003E1B25">
              <w:rPr>
                <w:rFonts w:asciiTheme="minorHAnsi" w:hAnsiTheme="minorHAnsi" w:cs="Arial"/>
                <w:b/>
                <w:sz w:val="24"/>
                <w:szCs w:val="24"/>
              </w:rPr>
              <w:t>Grönländische Nationalmuseum</w:t>
            </w:r>
            <w:r>
              <w:rPr>
                <w:rFonts w:asciiTheme="minorHAnsi" w:hAnsiTheme="minorHAnsi" w:cs="Arial"/>
                <w:b/>
                <w:sz w:val="24"/>
                <w:szCs w:val="24"/>
              </w:rPr>
              <w:t xml:space="preserve"> </w:t>
            </w:r>
            <w:r w:rsidR="00550588">
              <w:rPr>
                <w:rFonts w:asciiTheme="minorHAnsi" w:hAnsiTheme="minorHAnsi" w:cs="Arial"/>
                <w:b/>
                <w:sz w:val="24"/>
                <w:szCs w:val="24"/>
              </w:rPr>
              <w:t xml:space="preserve">mit </w:t>
            </w:r>
            <w:r>
              <w:rPr>
                <w:rFonts w:asciiTheme="minorHAnsi" w:hAnsiTheme="minorHAnsi" w:cs="Arial"/>
                <w:b/>
                <w:sz w:val="24"/>
                <w:szCs w:val="24"/>
              </w:rPr>
              <w:t>Archiv</w:t>
            </w:r>
            <w:r w:rsidRPr="00E665A0">
              <w:rPr>
                <w:rFonts w:asciiTheme="minorHAnsi" w:hAnsiTheme="minorHAnsi" w:cs="Arial"/>
                <w:sz w:val="24"/>
                <w:szCs w:val="24"/>
              </w:rPr>
              <w:t xml:space="preserve"> </w:t>
            </w:r>
            <w:r>
              <w:rPr>
                <w:rFonts w:asciiTheme="minorHAnsi" w:hAnsiTheme="minorHAnsi" w:cs="Arial"/>
                <w:sz w:val="24"/>
                <w:szCs w:val="24"/>
              </w:rPr>
              <w:t xml:space="preserve">in historischen Bauten </w:t>
            </w:r>
            <w:r w:rsidR="00550588">
              <w:rPr>
                <w:rFonts w:asciiTheme="minorHAnsi" w:hAnsiTheme="minorHAnsi" w:cs="Arial"/>
                <w:sz w:val="24"/>
                <w:szCs w:val="24"/>
              </w:rPr>
              <w:t>untergebrach</w:t>
            </w:r>
            <w:r>
              <w:rPr>
                <w:rFonts w:asciiTheme="minorHAnsi" w:hAnsiTheme="minorHAnsi" w:cs="Arial"/>
                <w:sz w:val="24"/>
                <w:szCs w:val="24"/>
              </w:rPr>
              <w:t>t ist,</w:t>
            </w:r>
            <w:r w:rsidRPr="00E665A0">
              <w:rPr>
                <w:rFonts w:asciiTheme="minorHAnsi" w:hAnsiTheme="minorHAnsi" w:cs="Arial"/>
                <w:sz w:val="24"/>
                <w:szCs w:val="24"/>
              </w:rPr>
              <w:t xml:space="preserve"> Öffnungszeiten: 10.00 bis 16.00 Uhr, Eintritt: </w:t>
            </w:r>
            <w:r w:rsidR="00550588">
              <w:rPr>
                <w:rFonts w:asciiTheme="minorHAnsi" w:hAnsiTheme="minorHAnsi" w:cs="Arial"/>
                <w:sz w:val="24"/>
                <w:szCs w:val="24"/>
              </w:rPr>
              <w:t>3</w:t>
            </w:r>
            <w:r w:rsidRPr="00E665A0">
              <w:rPr>
                <w:rFonts w:asciiTheme="minorHAnsi" w:hAnsiTheme="minorHAnsi" w:cs="Arial"/>
                <w:sz w:val="24"/>
                <w:szCs w:val="24"/>
              </w:rPr>
              <w:t>0,- DKK</w:t>
            </w:r>
            <w:r>
              <w:rPr>
                <w:rFonts w:asciiTheme="minorHAnsi" w:hAnsiTheme="minorHAnsi" w:cs="Arial"/>
                <w:sz w:val="24"/>
                <w:szCs w:val="24"/>
              </w:rPr>
              <w:t>.</w:t>
            </w:r>
          </w:p>
          <w:p w14:paraId="337F5B7C" w14:textId="77777777" w:rsidR="00D82DAB" w:rsidRPr="003E1B25" w:rsidRDefault="00D82DAB" w:rsidP="00521B62">
            <w:pPr>
              <w:pStyle w:val="ListParagraph"/>
              <w:spacing w:line="276" w:lineRule="auto"/>
              <w:jc w:val="both"/>
              <w:rPr>
                <w:rFonts w:asciiTheme="minorHAnsi" w:hAnsiTheme="minorHAnsi" w:cs="Arial"/>
                <w:sz w:val="14"/>
                <w:szCs w:val="14"/>
              </w:rPr>
            </w:pPr>
          </w:p>
          <w:p w14:paraId="37E584A1" w14:textId="77777777" w:rsidR="00D82DAB" w:rsidRPr="00E16431" w:rsidRDefault="00D82DAB" w:rsidP="00D82DAB">
            <w:pPr>
              <w:pStyle w:val="ListParagraph"/>
              <w:numPr>
                <w:ilvl w:val="0"/>
                <w:numId w:val="2"/>
              </w:numPr>
              <w:spacing w:line="276" w:lineRule="auto"/>
              <w:ind w:right="430"/>
              <w:jc w:val="both"/>
              <w:rPr>
                <w:rFonts w:asciiTheme="minorHAnsi" w:hAnsiTheme="minorHAnsi" w:cs="Arial"/>
                <w:sz w:val="24"/>
                <w:szCs w:val="24"/>
              </w:rPr>
            </w:pPr>
            <w:r w:rsidRPr="00E665A0">
              <w:rPr>
                <w:rFonts w:asciiTheme="minorHAnsi" w:hAnsiTheme="minorHAnsi" w:cs="Arial"/>
                <w:sz w:val="24"/>
                <w:szCs w:val="24"/>
              </w:rPr>
              <w:t xml:space="preserve">In einem alten Gebäude gegenüber ist eine </w:t>
            </w:r>
            <w:r w:rsidRPr="003E1B25">
              <w:rPr>
                <w:rFonts w:asciiTheme="minorHAnsi" w:hAnsiTheme="minorHAnsi" w:cs="Arial"/>
                <w:b/>
                <w:sz w:val="24"/>
                <w:szCs w:val="24"/>
              </w:rPr>
              <w:t>Böttcherwerkstatt</w:t>
            </w:r>
            <w:r w:rsidRPr="00E665A0">
              <w:rPr>
                <w:rFonts w:asciiTheme="minorHAnsi" w:hAnsiTheme="minorHAnsi" w:cs="Arial"/>
                <w:sz w:val="24"/>
                <w:szCs w:val="24"/>
              </w:rPr>
              <w:t xml:space="preserve"> aus der Walfängerzeit eingerichtet, weitere generelle Auskünfte kann man nebenan in der </w:t>
            </w:r>
            <w:r w:rsidRPr="003E1B25">
              <w:rPr>
                <w:rFonts w:asciiTheme="minorHAnsi" w:hAnsiTheme="minorHAnsi" w:cs="Arial"/>
                <w:b/>
                <w:sz w:val="24"/>
                <w:szCs w:val="24"/>
              </w:rPr>
              <w:t>Touristeninformation</w:t>
            </w:r>
            <w:r w:rsidRPr="00E665A0">
              <w:rPr>
                <w:rFonts w:asciiTheme="minorHAnsi" w:hAnsiTheme="minorHAnsi" w:cs="Arial"/>
                <w:sz w:val="24"/>
                <w:szCs w:val="24"/>
              </w:rPr>
              <w:t xml:space="preserve"> erhalten.</w:t>
            </w:r>
          </w:p>
          <w:p w14:paraId="7B1DF37E" w14:textId="77777777" w:rsidR="00D82DAB" w:rsidRPr="003E1B25" w:rsidRDefault="00D82DAB" w:rsidP="00521B62">
            <w:pPr>
              <w:pStyle w:val="ListParagraph"/>
              <w:spacing w:line="276" w:lineRule="auto"/>
              <w:jc w:val="both"/>
              <w:rPr>
                <w:rFonts w:asciiTheme="minorHAnsi" w:hAnsiTheme="minorHAnsi" w:cs="Arial"/>
                <w:sz w:val="14"/>
                <w:szCs w:val="14"/>
              </w:rPr>
            </w:pPr>
          </w:p>
          <w:p w14:paraId="47133544" w14:textId="35E9A39D" w:rsidR="00D82DAB" w:rsidRDefault="00D82DAB" w:rsidP="00D82DAB">
            <w:pPr>
              <w:pStyle w:val="ListParagraph"/>
              <w:numPr>
                <w:ilvl w:val="0"/>
                <w:numId w:val="2"/>
              </w:numPr>
              <w:spacing w:line="276" w:lineRule="auto"/>
              <w:ind w:right="430"/>
              <w:jc w:val="both"/>
              <w:rPr>
                <w:rFonts w:asciiTheme="minorHAnsi" w:hAnsiTheme="minorHAnsi" w:cs="Arial"/>
                <w:sz w:val="24"/>
                <w:szCs w:val="24"/>
              </w:rPr>
            </w:pPr>
            <w:r w:rsidRPr="00E665A0">
              <w:rPr>
                <w:rFonts w:asciiTheme="minorHAnsi" w:hAnsiTheme="minorHAnsi" w:cs="Arial"/>
                <w:sz w:val="24"/>
                <w:szCs w:val="24"/>
              </w:rPr>
              <w:t>Für die Rolle N</w:t>
            </w:r>
            <w:r>
              <w:rPr>
                <w:rFonts w:asciiTheme="minorHAnsi" w:hAnsiTheme="minorHAnsi" w:cs="Arial"/>
                <w:sz w:val="24"/>
                <w:szCs w:val="24"/>
              </w:rPr>
              <w:t>uu</w:t>
            </w:r>
            <w:r w:rsidRPr="00E665A0">
              <w:rPr>
                <w:rFonts w:asciiTheme="minorHAnsi" w:hAnsiTheme="minorHAnsi" w:cs="Arial"/>
                <w:sz w:val="24"/>
                <w:szCs w:val="24"/>
              </w:rPr>
              <w:t xml:space="preserve">ks als Ausbildungszentrum Grönlands spielte das 1847 gegründete </w:t>
            </w:r>
            <w:r w:rsidRPr="00E114D9">
              <w:rPr>
                <w:rFonts w:asciiTheme="minorHAnsi" w:hAnsiTheme="minorHAnsi" w:cs="Arial"/>
                <w:sz w:val="24"/>
                <w:szCs w:val="24"/>
              </w:rPr>
              <w:t>Lehrerseminar</w:t>
            </w:r>
            <w:r w:rsidRPr="00E665A0">
              <w:rPr>
                <w:rFonts w:asciiTheme="minorHAnsi" w:hAnsiTheme="minorHAnsi" w:cs="Arial"/>
                <w:sz w:val="24"/>
                <w:szCs w:val="24"/>
              </w:rPr>
              <w:t xml:space="preserve"> eine wesentliche Rolle, das </w:t>
            </w:r>
            <w:r w:rsidR="00550588">
              <w:rPr>
                <w:rFonts w:asciiTheme="minorHAnsi" w:hAnsiTheme="minorHAnsi" w:cs="Arial"/>
                <w:sz w:val="24"/>
                <w:szCs w:val="24"/>
              </w:rPr>
              <w:t xml:space="preserve">dort </w:t>
            </w:r>
            <w:r w:rsidRPr="00E665A0">
              <w:rPr>
                <w:rFonts w:asciiTheme="minorHAnsi" w:hAnsiTheme="minorHAnsi" w:cs="Arial"/>
                <w:sz w:val="24"/>
                <w:szCs w:val="24"/>
              </w:rPr>
              <w:t xml:space="preserve">heute im 1903 erbauten </w:t>
            </w:r>
            <w:r w:rsidRPr="00E114D9">
              <w:rPr>
                <w:rFonts w:asciiTheme="minorHAnsi" w:hAnsiTheme="minorHAnsi" w:cs="Arial"/>
                <w:b/>
                <w:sz w:val="24"/>
                <w:szCs w:val="24"/>
              </w:rPr>
              <w:t>Alten Krankenhaus</w:t>
            </w:r>
            <w:r w:rsidRPr="00E665A0">
              <w:rPr>
                <w:rFonts w:asciiTheme="minorHAnsi" w:hAnsiTheme="minorHAnsi" w:cs="Arial"/>
                <w:sz w:val="24"/>
                <w:szCs w:val="24"/>
              </w:rPr>
              <w:t xml:space="preserve"> </w:t>
            </w:r>
            <w:r w:rsidR="00550588">
              <w:rPr>
                <w:rFonts w:asciiTheme="minorHAnsi" w:hAnsiTheme="minorHAnsi" w:cs="Arial"/>
                <w:sz w:val="24"/>
                <w:szCs w:val="24"/>
              </w:rPr>
              <w:t>installier</w:t>
            </w:r>
            <w:r w:rsidRPr="00E665A0">
              <w:rPr>
                <w:rFonts w:asciiTheme="minorHAnsi" w:hAnsiTheme="minorHAnsi" w:cs="Arial"/>
                <w:sz w:val="24"/>
                <w:szCs w:val="24"/>
              </w:rPr>
              <w:t xml:space="preserve">t ist, das als eines der schönsten Häuser und Wahrzeichen der Stadt gilt und daher auch im Wappen </w:t>
            </w:r>
            <w:r>
              <w:rPr>
                <w:rFonts w:asciiTheme="minorHAnsi" w:hAnsiTheme="minorHAnsi" w:cs="Arial"/>
                <w:sz w:val="24"/>
                <w:szCs w:val="24"/>
              </w:rPr>
              <w:t>Nuuks</w:t>
            </w:r>
            <w:r w:rsidRPr="00E665A0">
              <w:rPr>
                <w:rFonts w:asciiTheme="minorHAnsi" w:hAnsiTheme="minorHAnsi" w:cs="Arial"/>
                <w:sz w:val="24"/>
                <w:szCs w:val="24"/>
              </w:rPr>
              <w:t xml:space="preserve"> vertreten ist.</w:t>
            </w:r>
          </w:p>
          <w:p w14:paraId="2B0BA185" w14:textId="77777777" w:rsidR="00D82DAB" w:rsidRPr="003E1B25" w:rsidRDefault="00D82DAB" w:rsidP="00521B62">
            <w:pPr>
              <w:pStyle w:val="ListParagraph"/>
              <w:spacing w:line="276" w:lineRule="auto"/>
              <w:jc w:val="both"/>
              <w:rPr>
                <w:rFonts w:asciiTheme="minorHAnsi" w:hAnsiTheme="minorHAnsi" w:cs="Arial"/>
                <w:sz w:val="14"/>
                <w:szCs w:val="14"/>
              </w:rPr>
            </w:pPr>
          </w:p>
          <w:p w14:paraId="78403079" w14:textId="298146C4" w:rsidR="00D82DAB" w:rsidRPr="003E1B25" w:rsidRDefault="00550588" w:rsidP="00D82DAB">
            <w:pPr>
              <w:pStyle w:val="ListParagraph"/>
              <w:numPr>
                <w:ilvl w:val="0"/>
                <w:numId w:val="2"/>
              </w:numPr>
              <w:spacing w:line="276" w:lineRule="auto"/>
              <w:ind w:right="430"/>
              <w:jc w:val="both"/>
              <w:rPr>
                <w:rFonts w:asciiTheme="minorHAnsi" w:hAnsiTheme="minorHAnsi" w:cs="Arial"/>
                <w:sz w:val="24"/>
                <w:szCs w:val="24"/>
              </w:rPr>
            </w:pPr>
            <w:r>
              <w:rPr>
                <w:rFonts w:asciiTheme="minorHAnsi" w:hAnsiTheme="minorHAnsi" w:cs="Arial"/>
                <w:sz w:val="24"/>
                <w:szCs w:val="24"/>
              </w:rPr>
              <w:t>Oberhalb</w:t>
            </w:r>
            <w:r w:rsidR="00D82DAB" w:rsidRPr="00E665A0">
              <w:rPr>
                <w:rFonts w:asciiTheme="minorHAnsi" w:hAnsiTheme="minorHAnsi" w:cs="Arial"/>
                <w:sz w:val="24"/>
                <w:szCs w:val="24"/>
              </w:rPr>
              <w:t xml:space="preserve"> thront das </w:t>
            </w:r>
            <w:r w:rsidR="00D82DAB" w:rsidRPr="003E1B25">
              <w:rPr>
                <w:rFonts w:asciiTheme="minorHAnsi" w:hAnsiTheme="minorHAnsi" w:cs="Arial"/>
                <w:b/>
                <w:sz w:val="24"/>
                <w:szCs w:val="24"/>
              </w:rPr>
              <w:t>Hans-Egede-Denkmal</w:t>
            </w:r>
            <w:r w:rsidR="00D82DAB" w:rsidRPr="00E665A0">
              <w:rPr>
                <w:rFonts w:asciiTheme="minorHAnsi" w:hAnsiTheme="minorHAnsi" w:cs="Arial"/>
                <w:sz w:val="24"/>
                <w:szCs w:val="24"/>
              </w:rPr>
              <w:t xml:space="preserve"> auf einem Felsen mit zudem schöner Aussicht über den </w:t>
            </w:r>
            <w:r>
              <w:rPr>
                <w:rFonts w:asciiTheme="minorHAnsi" w:hAnsiTheme="minorHAnsi" w:cs="Arial"/>
                <w:sz w:val="24"/>
                <w:szCs w:val="24"/>
              </w:rPr>
              <w:t>K</w:t>
            </w:r>
            <w:r w:rsidR="00D82DAB" w:rsidRPr="00E665A0">
              <w:rPr>
                <w:rFonts w:asciiTheme="minorHAnsi" w:hAnsiTheme="minorHAnsi" w:cs="Arial"/>
                <w:sz w:val="24"/>
                <w:szCs w:val="24"/>
              </w:rPr>
              <w:t>olonialen Hafen, n</w:t>
            </w:r>
            <w:r w:rsidR="00D82DAB">
              <w:rPr>
                <w:rFonts w:asciiTheme="minorHAnsi" w:hAnsiTheme="minorHAnsi" w:cs="Arial"/>
                <w:sz w:val="24"/>
                <w:szCs w:val="24"/>
              </w:rPr>
              <w:t>ur unweit</w:t>
            </w:r>
            <w:r w:rsidR="00D82DAB" w:rsidRPr="00E665A0">
              <w:rPr>
                <w:rFonts w:asciiTheme="minorHAnsi" w:hAnsiTheme="minorHAnsi" w:cs="Arial"/>
                <w:sz w:val="24"/>
                <w:szCs w:val="24"/>
              </w:rPr>
              <w:t xml:space="preserve"> erhebt sich die </w:t>
            </w:r>
            <w:r w:rsidR="00D82DAB" w:rsidRPr="003E1B25">
              <w:rPr>
                <w:rFonts w:asciiTheme="minorHAnsi" w:hAnsiTheme="minorHAnsi" w:cs="Arial"/>
                <w:b/>
                <w:sz w:val="24"/>
                <w:szCs w:val="24"/>
              </w:rPr>
              <w:t>Erlöserkirche</w:t>
            </w:r>
            <w:r w:rsidR="00D82DAB" w:rsidRPr="00E665A0">
              <w:rPr>
                <w:rFonts w:asciiTheme="minorHAnsi" w:hAnsiTheme="minorHAnsi" w:cs="Arial"/>
                <w:sz w:val="24"/>
                <w:szCs w:val="24"/>
              </w:rPr>
              <w:t xml:space="preserve"> </w:t>
            </w:r>
            <w:r>
              <w:rPr>
                <w:rFonts w:asciiTheme="minorHAnsi" w:hAnsiTheme="minorHAnsi" w:cs="Arial"/>
                <w:sz w:val="24"/>
                <w:szCs w:val="24"/>
              </w:rPr>
              <w:t>von</w:t>
            </w:r>
            <w:r w:rsidR="00D82DAB" w:rsidRPr="00E665A0">
              <w:rPr>
                <w:rFonts w:asciiTheme="minorHAnsi" w:hAnsiTheme="minorHAnsi" w:cs="Arial"/>
                <w:sz w:val="24"/>
                <w:szCs w:val="24"/>
              </w:rPr>
              <w:t xml:space="preserve"> 1849, die Domkirche Grönlands, unten am Wasser kann man die Granitskulptur der </w:t>
            </w:r>
            <w:r w:rsidR="00D82DAB" w:rsidRPr="003E1B25">
              <w:rPr>
                <w:rFonts w:asciiTheme="minorHAnsi" w:hAnsiTheme="minorHAnsi" w:cs="Arial"/>
                <w:b/>
                <w:sz w:val="24"/>
                <w:szCs w:val="24"/>
              </w:rPr>
              <w:t>„Mutter des Meeres“</w:t>
            </w:r>
            <w:r w:rsidR="00D82DAB" w:rsidRPr="00E665A0">
              <w:rPr>
                <w:rFonts w:asciiTheme="minorHAnsi" w:hAnsiTheme="minorHAnsi" w:cs="Arial"/>
                <w:sz w:val="24"/>
                <w:szCs w:val="24"/>
              </w:rPr>
              <w:t>, einer Inuit-Legende nachempfunden, von der  grönländischen Künstlerin Aka Høegh, bewundern.</w:t>
            </w:r>
          </w:p>
          <w:p w14:paraId="519084E5" w14:textId="77777777" w:rsidR="00D82DAB" w:rsidRPr="003E1B25" w:rsidRDefault="00D82DAB" w:rsidP="00521B62">
            <w:pPr>
              <w:pStyle w:val="ListParagraph"/>
              <w:spacing w:line="276" w:lineRule="auto"/>
              <w:jc w:val="both"/>
              <w:rPr>
                <w:rFonts w:asciiTheme="minorHAnsi" w:hAnsiTheme="minorHAnsi" w:cs="Arial"/>
                <w:sz w:val="14"/>
                <w:szCs w:val="14"/>
              </w:rPr>
            </w:pPr>
          </w:p>
          <w:p w14:paraId="3047379C" w14:textId="77777777" w:rsidR="00D82DAB" w:rsidRPr="00E665A0" w:rsidRDefault="00D82DAB" w:rsidP="00D82DAB">
            <w:pPr>
              <w:pStyle w:val="ListParagraph"/>
              <w:numPr>
                <w:ilvl w:val="0"/>
                <w:numId w:val="2"/>
              </w:numPr>
              <w:spacing w:before="120" w:after="120" w:line="276" w:lineRule="auto"/>
              <w:ind w:right="430"/>
              <w:jc w:val="both"/>
              <w:rPr>
                <w:rFonts w:asciiTheme="minorHAnsi" w:hAnsiTheme="minorHAnsi" w:cs="Arial"/>
                <w:sz w:val="24"/>
                <w:szCs w:val="24"/>
              </w:rPr>
            </w:pPr>
            <w:r w:rsidRPr="00E665A0">
              <w:rPr>
                <w:rFonts w:asciiTheme="minorHAnsi" w:hAnsiTheme="minorHAnsi" w:cs="Arial"/>
                <w:sz w:val="24"/>
                <w:szCs w:val="24"/>
              </w:rPr>
              <w:t xml:space="preserve">Das repräsentative </w:t>
            </w:r>
            <w:r w:rsidRPr="003E1B25">
              <w:rPr>
                <w:rFonts w:asciiTheme="minorHAnsi" w:hAnsiTheme="minorHAnsi" w:cs="Arial"/>
                <w:b/>
                <w:sz w:val="24"/>
                <w:szCs w:val="24"/>
              </w:rPr>
              <w:t>Hans-Egede-Haus</w:t>
            </w:r>
            <w:r w:rsidRPr="00E665A0">
              <w:rPr>
                <w:rFonts w:asciiTheme="minorHAnsi" w:hAnsiTheme="minorHAnsi" w:cs="Arial"/>
                <w:sz w:val="24"/>
                <w:szCs w:val="24"/>
              </w:rPr>
              <w:t>, erbaut 1728 und damit ältestes der Stadt, ist heute Domizil des Premierministers.</w:t>
            </w:r>
          </w:p>
        </w:tc>
      </w:tr>
    </w:tbl>
    <w:p w14:paraId="2781E0E5" w14:textId="0D9A951C" w:rsidR="00BA6993" w:rsidRPr="00667CCA" w:rsidRDefault="00BA6993" w:rsidP="004166DD">
      <w:pPr>
        <w:ind w:right="283"/>
        <w:jc w:val="center"/>
        <w:rPr>
          <w:rFonts w:asciiTheme="minorHAnsi" w:hAnsiTheme="minorHAnsi" w:cstheme="minorHAnsi"/>
          <w:sz w:val="24"/>
          <w:szCs w:val="24"/>
        </w:rPr>
      </w:pPr>
    </w:p>
    <w:sectPr w:rsidR="00BA6993" w:rsidRPr="00667CCA" w:rsidSect="001C77CB">
      <w:headerReference w:type="default" r:id="rId8"/>
      <w:footerReference w:type="default" r:id="rId9"/>
      <w:pgSz w:w="11906" w:h="16838" w:code="9"/>
      <w:pgMar w:top="1134" w:right="566" w:bottom="284"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AE7E0E" w14:textId="77777777" w:rsidR="001657CB" w:rsidRDefault="001657CB" w:rsidP="00D7292A">
      <w:r>
        <w:separator/>
      </w:r>
    </w:p>
  </w:endnote>
  <w:endnote w:type="continuationSeparator" w:id="0">
    <w:p w14:paraId="323DA603" w14:textId="77777777" w:rsidR="001657CB" w:rsidRDefault="001657CB" w:rsidP="00D72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7B8104" w14:textId="77777777" w:rsidR="00877D21" w:rsidRPr="00877D21" w:rsidRDefault="00877D21" w:rsidP="00877D21">
    <w:pPr>
      <w:pStyle w:val="Footer"/>
      <w:jc w:val="center"/>
      <w:rPr>
        <w:rFonts w:asciiTheme="minorHAnsi" w:hAnsiTheme="minorHAnsi"/>
        <w:sz w:val="22"/>
        <w:szCs w:val="22"/>
      </w:rPr>
    </w:pPr>
    <w:r w:rsidRPr="00877D21">
      <w:rPr>
        <w:rFonts w:asciiTheme="minorHAnsi" w:hAnsiTheme="minorHAnsi"/>
        <w:sz w:val="22"/>
        <w:szCs w:val="22"/>
      </w:rPr>
      <w:t>Alle Informationen gemäß der lokalen Agentur und dem Internet, Abweichungen vorbehalten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4BF1C5" w14:textId="77777777" w:rsidR="001657CB" w:rsidRDefault="001657CB" w:rsidP="00D7292A">
      <w:r>
        <w:separator/>
      </w:r>
    </w:p>
  </w:footnote>
  <w:footnote w:type="continuationSeparator" w:id="0">
    <w:p w14:paraId="53A1350A" w14:textId="77777777" w:rsidR="001657CB" w:rsidRDefault="001657CB" w:rsidP="00D729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2CA71" w14:textId="744F7FC6" w:rsidR="00D7292A" w:rsidRDefault="00D82DAB" w:rsidP="00082237">
    <w:pPr>
      <w:pStyle w:val="Header"/>
      <w:jc w:val="center"/>
    </w:pPr>
    <w:r>
      <w:rPr>
        <w:noProof/>
      </w:rPr>
      <w:drawing>
        <wp:inline distT="0" distB="0" distL="0" distR="0" wp14:anchorId="28E5CFF5" wp14:editId="1367BBC1">
          <wp:extent cx="2019300" cy="83618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30099" cy="84065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D20DB"/>
    <w:multiLevelType w:val="hybridMultilevel"/>
    <w:tmpl w:val="35520A54"/>
    <w:lvl w:ilvl="0" w:tplc="567C4DE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0613A"/>
    <w:multiLevelType w:val="hybridMultilevel"/>
    <w:tmpl w:val="3320AAF8"/>
    <w:lvl w:ilvl="0" w:tplc="DCAC3F48">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92A"/>
    <w:rsid w:val="00000206"/>
    <w:rsid w:val="00017611"/>
    <w:rsid w:val="0002130C"/>
    <w:rsid w:val="0003052F"/>
    <w:rsid w:val="000333E4"/>
    <w:rsid w:val="00037301"/>
    <w:rsid w:val="000432DD"/>
    <w:rsid w:val="000473E5"/>
    <w:rsid w:val="0006531B"/>
    <w:rsid w:val="000717A3"/>
    <w:rsid w:val="00072FDE"/>
    <w:rsid w:val="00075E89"/>
    <w:rsid w:val="00082237"/>
    <w:rsid w:val="00084A5C"/>
    <w:rsid w:val="000866E9"/>
    <w:rsid w:val="000879F1"/>
    <w:rsid w:val="00092325"/>
    <w:rsid w:val="00092388"/>
    <w:rsid w:val="000961C3"/>
    <w:rsid w:val="000A21AA"/>
    <w:rsid w:val="000A6F0D"/>
    <w:rsid w:val="000A797B"/>
    <w:rsid w:val="000B14FC"/>
    <w:rsid w:val="000B390D"/>
    <w:rsid w:val="000B736F"/>
    <w:rsid w:val="000C339D"/>
    <w:rsid w:val="000C6C68"/>
    <w:rsid w:val="000D56B3"/>
    <w:rsid w:val="000D7D5D"/>
    <w:rsid w:val="000E5030"/>
    <w:rsid w:val="000E52AA"/>
    <w:rsid w:val="000E5E48"/>
    <w:rsid w:val="000F07CB"/>
    <w:rsid w:val="00100B84"/>
    <w:rsid w:val="001018C7"/>
    <w:rsid w:val="001140DD"/>
    <w:rsid w:val="00125586"/>
    <w:rsid w:val="0012781D"/>
    <w:rsid w:val="00130B81"/>
    <w:rsid w:val="00134951"/>
    <w:rsid w:val="00134C57"/>
    <w:rsid w:val="001423CB"/>
    <w:rsid w:val="001516F5"/>
    <w:rsid w:val="00152732"/>
    <w:rsid w:val="00164D1C"/>
    <w:rsid w:val="001657CB"/>
    <w:rsid w:val="00167147"/>
    <w:rsid w:val="00170B87"/>
    <w:rsid w:val="00171AD0"/>
    <w:rsid w:val="0017472F"/>
    <w:rsid w:val="001751BA"/>
    <w:rsid w:val="00190474"/>
    <w:rsid w:val="001942F7"/>
    <w:rsid w:val="001957DD"/>
    <w:rsid w:val="0019767E"/>
    <w:rsid w:val="001A0B64"/>
    <w:rsid w:val="001A3B55"/>
    <w:rsid w:val="001B4A3F"/>
    <w:rsid w:val="001C0B3E"/>
    <w:rsid w:val="001C77CB"/>
    <w:rsid w:val="001D3E0F"/>
    <w:rsid w:val="001E0C75"/>
    <w:rsid w:val="001E1A5C"/>
    <w:rsid w:val="001E4A71"/>
    <w:rsid w:val="001E60D8"/>
    <w:rsid w:val="00206522"/>
    <w:rsid w:val="00217125"/>
    <w:rsid w:val="00217641"/>
    <w:rsid w:val="00221893"/>
    <w:rsid w:val="0022710D"/>
    <w:rsid w:val="00230D59"/>
    <w:rsid w:val="00234E99"/>
    <w:rsid w:val="00235C5C"/>
    <w:rsid w:val="00241BA8"/>
    <w:rsid w:val="0025321E"/>
    <w:rsid w:val="002545A2"/>
    <w:rsid w:val="00255AE9"/>
    <w:rsid w:val="00261EA4"/>
    <w:rsid w:val="00272FD7"/>
    <w:rsid w:val="00276159"/>
    <w:rsid w:val="0028064E"/>
    <w:rsid w:val="00290242"/>
    <w:rsid w:val="00291564"/>
    <w:rsid w:val="00295DE7"/>
    <w:rsid w:val="002963F4"/>
    <w:rsid w:val="002974BE"/>
    <w:rsid w:val="002A5EA5"/>
    <w:rsid w:val="002A7085"/>
    <w:rsid w:val="002B2C30"/>
    <w:rsid w:val="002B57D5"/>
    <w:rsid w:val="002C247E"/>
    <w:rsid w:val="002C35C9"/>
    <w:rsid w:val="002D0153"/>
    <w:rsid w:val="002D3D3A"/>
    <w:rsid w:val="002E0E5F"/>
    <w:rsid w:val="002E2599"/>
    <w:rsid w:val="002E4DD6"/>
    <w:rsid w:val="002E69F5"/>
    <w:rsid w:val="002E6BAE"/>
    <w:rsid w:val="002E6DAB"/>
    <w:rsid w:val="002F3EE1"/>
    <w:rsid w:val="002F6F15"/>
    <w:rsid w:val="002F718F"/>
    <w:rsid w:val="0030104F"/>
    <w:rsid w:val="003120AB"/>
    <w:rsid w:val="00320132"/>
    <w:rsid w:val="003267B6"/>
    <w:rsid w:val="00331571"/>
    <w:rsid w:val="00332473"/>
    <w:rsid w:val="00333A01"/>
    <w:rsid w:val="003421C3"/>
    <w:rsid w:val="003451F4"/>
    <w:rsid w:val="00345D00"/>
    <w:rsid w:val="003476E9"/>
    <w:rsid w:val="0035121C"/>
    <w:rsid w:val="0035211B"/>
    <w:rsid w:val="0035743E"/>
    <w:rsid w:val="003604AC"/>
    <w:rsid w:val="0036101B"/>
    <w:rsid w:val="00367E61"/>
    <w:rsid w:val="00371875"/>
    <w:rsid w:val="00376685"/>
    <w:rsid w:val="0037713D"/>
    <w:rsid w:val="00387F9F"/>
    <w:rsid w:val="00392E04"/>
    <w:rsid w:val="00394369"/>
    <w:rsid w:val="003A08C0"/>
    <w:rsid w:val="003A125F"/>
    <w:rsid w:val="003A2926"/>
    <w:rsid w:val="003A3C01"/>
    <w:rsid w:val="003B0531"/>
    <w:rsid w:val="003B1C0B"/>
    <w:rsid w:val="003B298A"/>
    <w:rsid w:val="003B6B45"/>
    <w:rsid w:val="003B714A"/>
    <w:rsid w:val="003C03F1"/>
    <w:rsid w:val="003C08D4"/>
    <w:rsid w:val="003C7021"/>
    <w:rsid w:val="003D527E"/>
    <w:rsid w:val="003E1218"/>
    <w:rsid w:val="003E2EC6"/>
    <w:rsid w:val="003F3FC8"/>
    <w:rsid w:val="003F6265"/>
    <w:rsid w:val="003F7FD6"/>
    <w:rsid w:val="00401B8A"/>
    <w:rsid w:val="004040B2"/>
    <w:rsid w:val="0041385F"/>
    <w:rsid w:val="004166BB"/>
    <w:rsid w:val="004166DD"/>
    <w:rsid w:val="004435C8"/>
    <w:rsid w:val="00447257"/>
    <w:rsid w:val="00447C49"/>
    <w:rsid w:val="0045172B"/>
    <w:rsid w:val="00452A6E"/>
    <w:rsid w:val="00461FAC"/>
    <w:rsid w:val="0047020E"/>
    <w:rsid w:val="004730BE"/>
    <w:rsid w:val="00484C05"/>
    <w:rsid w:val="00484F68"/>
    <w:rsid w:val="00485830"/>
    <w:rsid w:val="00487E2D"/>
    <w:rsid w:val="00491661"/>
    <w:rsid w:val="00492CF2"/>
    <w:rsid w:val="00493734"/>
    <w:rsid w:val="00495CFC"/>
    <w:rsid w:val="00496067"/>
    <w:rsid w:val="004B2B57"/>
    <w:rsid w:val="004B2DFC"/>
    <w:rsid w:val="004B4B5E"/>
    <w:rsid w:val="004B7B88"/>
    <w:rsid w:val="004D2E6A"/>
    <w:rsid w:val="004D411B"/>
    <w:rsid w:val="004D55C9"/>
    <w:rsid w:val="004D7BB7"/>
    <w:rsid w:val="004E1502"/>
    <w:rsid w:val="004E46F1"/>
    <w:rsid w:val="004E4C24"/>
    <w:rsid w:val="004F1E88"/>
    <w:rsid w:val="004F3A0F"/>
    <w:rsid w:val="004F53AF"/>
    <w:rsid w:val="005078FF"/>
    <w:rsid w:val="005157E9"/>
    <w:rsid w:val="00522151"/>
    <w:rsid w:val="005256A2"/>
    <w:rsid w:val="0052649F"/>
    <w:rsid w:val="00532D03"/>
    <w:rsid w:val="00534B6D"/>
    <w:rsid w:val="00535F42"/>
    <w:rsid w:val="00550588"/>
    <w:rsid w:val="00553D4E"/>
    <w:rsid w:val="00554A4A"/>
    <w:rsid w:val="00562FEC"/>
    <w:rsid w:val="00563711"/>
    <w:rsid w:val="00567EDA"/>
    <w:rsid w:val="00572C74"/>
    <w:rsid w:val="00575C28"/>
    <w:rsid w:val="005800CE"/>
    <w:rsid w:val="005851F4"/>
    <w:rsid w:val="00585577"/>
    <w:rsid w:val="005A0A02"/>
    <w:rsid w:val="005A3915"/>
    <w:rsid w:val="005A6F09"/>
    <w:rsid w:val="005B5AA8"/>
    <w:rsid w:val="005C0593"/>
    <w:rsid w:val="005C0ACE"/>
    <w:rsid w:val="005C0E66"/>
    <w:rsid w:val="005C2DE2"/>
    <w:rsid w:val="005D42A7"/>
    <w:rsid w:val="005D6A42"/>
    <w:rsid w:val="005D772E"/>
    <w:rsid w:val="005F618A"/>
    <w:rsid w:val="0060200E"/>
    <w:rsid w:val="00605F58"/>
    <w:rsid w:val="006123A2"/>
    <w:rsid w:val="006204B1"/>
    <w:rsid w:val="0062435E"/>
    <w:rsid w:val="00626D23"/>
    <w:rsid w:val="00634364"/>
    <w:rsid w:val="00644D0F"/>
    <w:rsid w:val="00652089"/>
    <w:rsid w:val="00657522"/>
    <w:rsid w:val="00663715"/>
    <w:rsid w:val="00666A89"/>
    <w:rsid w:val="00667141"/>
    <w:rsid w:val="006671D9"/>
    <w:rsid w:val="00667CCA"/>
    <w:rsid w:val="00673F4D"/>
    <w:rsid w:val="0067475E"/>
    <w:rsid w:val="00674AF1"/>
    <w:rsid w:val="00681F40"/>
    <w:rsid w:val="0069775B"/>
    <w:rsid w:val="00697E05"/>
    <w:rsid w:val="006A7497"/>
    <w:rsid w:val="006C18A7"/>
    <w:rsid w:val="006C62C9"/>
    <w:rsid w:val="006C762B"/>
    <w:rsid w:val="006D0AB1"/>
    <w:rsid w:val="006D11A3"/>
    <w:rsid w:val="006D211A"/>
    <w:rsid w:val="006D24C1"/>
    <w:rsid w:val="006D31A7"/>
    <w:rsid w:val="006D6842"/>
    <w:rsid w:val="006E7E3E"/>
    <w:rsid w:val="007013C7"/>
    <w:rsid w:val="00702208"/>
    <w:rsid w:val="00703FCC"/>
    <w:rsid w:val="00711178"/>
    <w:rsid w:val="00711549"/>
    <w:rsid w:val="00714065"/>
    <w:rsid w:val="007143A9"/>
    <w:rsid w:val="0071590D"/>
    <w:rsid w:val="007168B7"/>
    <w:rsid w:val="00720048"/>
    <w:rsid w:val="0072590D"/>
    <w:rsid w:val="0072700E"/>
    <w:rsid w:val="00727A95"/>
    <w:rsid w:val="00730E82"/>
    <w:rsid w:val="007376F1"/>
    <w:rsid w:val="00747FED"/>
    <w:rsid w:val="0075476A"/>
    <w:rsid w:val="00763F93"/>
    <w:rsid w:val="00797B65"/>
    <w:rsid w:val="007A1B72"/>
    <w:rsid w:val="007C3990"/>
    <w:rsid w:val="007C65BE"/>
    <w:rsid w:val="007C6DD7"/>
    <w:rsid w:val="007D68C8"/>
    <w:rsid w:val="007E0978"/>
    <w:rsid w:val="007E5056"/>
    <w:rsid w:val="007F22B1"/>
    <w:rsid w:val="007F52CB"/>
    <w:rsid w:val="00803E73"/>
    <w:rsid w:val="00815DD2"/>
    <w:rsid w:val="008236DD"/>
    <w:rsid w:val="008265D2"/>
    <w:rsid w:val="00830B99"/>
    <w:rsid w:val="00833833"/>
    <w:rsid w:val="00840FE4"/>
    <w:rsid w:val="00851107"/>
    <w:rsid w:val="008555A4"/>
    <w:rsid w:val="00857B8C"/>
    <w:rsid w:val="008604C3"/>
    <w:rsid w:val="00860DC6"/>
    <w:rsid w:val="0086188E"/>
    <w:rsid w:val="00861E1E"/>
    <w:rsid w:val="00862689"/>
    <w:rsid w:val="008673D5"/>
    <w:rsid w:val="008744E4"/>
    <w:rsid w:val="00877D21"/>
    <w:rsid w:val="00883E13"/>
    <w:rsid w:val="00884C79"/>
    <w:rsid w:val="00885E6B"/>
    <w:rsid w:val="008A3F35"/>
    <w:rsid w:val="008A6E70"/>
    <w:rsid w:val="008B06F0"/>
    <w:rsid w:val="008B1C69"/>
    <w:rsid w:val="008B44BE"/>
    <w:rsid w:val="008B7EC8"/>
    <w:rsid w:val="008C21CE"/>
    <w:rsid w:val="008C282E"/>
    <w:rsid w:val="008C5D0A"/>
    <w:rsid w:val="008C74B4"/>
    <w:rsid w:val="008D5AB4"/>
    <w:rsid w:val="008E0021"/>
    <w:rsid w:val="008F65C2"/>
    <w:rsid w:val="008F7324"/>
    <w:rsid w:val="00903A5A"/>
    <w:rsid w:val="0090499F"/>
    <w:rsid w:val="009119A7"/>
    <w:rsid w:val="00911D3D"/>
    <w:rsid w:val="009126C0"/>
    <w:rsid w:val="00922CD9"/>
    <w:rsid w:val="00930562"/>
    <w:rsid w:val="00930C15"/>
    <w:rsid w:val="00931E8A"/>
    <w:rsid w:val="009416D8"/>
    <w:rsid w:val="00953E96"/>
    <w:rsid w:val="00961CF1"/>
    <w:rsid w:val="009856FB"/>
    <w:rsid w:val="00987525"/>
    <w:rsid w:val="009959A8"/>
    <w:rsid w:val="009A016C"/>
    <w:rsid w:val="009A0828"/>
    <w:rsid w:val="009B1FBA"/>
    <w:rsid w:val="009B286A"/>
    <w:rsid w:val="009B2F79"/>
    <w:rsid w:val="009B3098"/>
    <w:rsid w:val="009C2E24"/>
    <w:rsid w:val="009C619B"/>
    <w:rsid w:val="009C7CF9"/>
    <w:rsid w:val="009D4322"/>
    <w:rsid w:val="009E11A9"/>
    <w:rsid w:val="009E44BB"/>
    <w:rsid w:val="009E4514"/>
    <w:rsid w:val="009E55B9"/>
    <w:rsid w:val="009E7A8A"/>
    <w:rsid w:val="009E7AC2"/>
    <w:rsid w:val="009F1B94"/>
    <w:rsid w:val="009F421F"/>
    <w:rsid w:val="00A00C5B"/>
    <w:rsid w:val="00A1672E"/>
    <w:rsid w:val="00A27A9E"/>
    <w:rsid w:val="00A300C9"/>
    <w:rsid w:val="00A30B4E"/>
    <w:rsid w:val="00A31F0A"/>
    <w:rsid w:val="00A44123"/>
    <w:rsid w:val="00A44871"/>
    <w:rsid w:val="00A72B5C"/>
    <w:rsid w:val="00A8011E"/>
    <w:rsid w:val="00A84201"/>
    <w:rsid w:val="00A8549D"/>
    <w:rsid w:val="00A91D9A"/>
    <w:rsid w:val="00AA2B7E"/>
    <w:rsid w:val="00AB4E73"/>
    <w:rsid w:val="00AD108C"/>
    <w:rsid w:val="00AE1607"/>
    <w:rsid w:val="00AE2CD1"/>
    <w:rsid w:val="00AE54F5"/>
    <w:rsid w:val="00AF7554"/>
    <w:rsid w:val="00B23B8C"/>
    <w:rsid w:val="00B242CC"/>
    <w:rsid w:val="00B260D7"/>
    <w:rsid w:val="00B27526"/>
    <w:rsid w:val="00B3190A"/>
    <w:rsid w:val="00B31CAC"/>
    <w:rsid w:val="00B52A33"/>
    <w:rsid w:val="00B62DC5"/>
    <w:rsid w:val="00B65FE0"/>
    <w:rsid w:val="00B67A28"/>
    <w:rsid w:val="00B71C60"/>
    <w:rsid w:val="00B764EC"/>
    <w:rsid w:val="00B83301"/>
    <w:rsid w:val="00B85795"/>
    <w:rsid w:val="00B9085C"/>
    <w:rsid w:val="00B922EB"/>
    <w:rsid w:val="00B957E5"/>
    <w:rsid w:val="00B977CC"/>
    <w:rsid w:val="00B97BD9"/>
    <w:rsid w:val="00BA0EE6"/>
    <w:rsid w:val="00BA38B9"/>
    <w:rsid w:val="00BA5375"/>
    <w:rsid w:val="00BA59A4"/>
    <w:rsid w:val="00BA6993"/>
    <w:rsid w:val="00BA7966"/>
    <w:rsid w:val="00BB0DB0"/>
    <w:rsid w:val="00BB1B10"/>
    <w:rsid w:val="00BB20AC"/>
    <w:rsid w:val="00BB601B"/>
    <w:rsid w:val="00BB6BFD"/>
    <w:rsid w:val="00BB7ABB"/>
    <w:rsid w:val="00BD71ED"/>
    <w:rsid w:val="00BE2FBC"/>
    <w:rsid w:val="00BE31D0"/>
    <w:rsid w:val="00BF2ED3"/>
    <w:rsid w:val="00BF2FC7"/>
    <w:rsid w:val="00BF6119"/>
    <w:rsid w:val="00BF7117"/>
    <w:rsid w:val="00C0071D"/>
    <w:rsid w:val="00C00CBC"/>
    <w:rsid w:val="00C0207C"/>
    <w:rsid w:val="00C04DB8"/>
    <w:rsid w:val="00C0790D"/>
    <w:rsid w:val="00C15A13"/>
    <w:rsid w:val="00C21497"/>
    <w:rsid w:val="00C32B81"/>
    <w:rsid w:val="00C36160"/>
    <w:rsid w:val="00C4345E"/>
    <w:rsid w:val="00C4394D"/>
    <w:rsid w:val="00C45377"/>
    <w:rsid w:val="00C467C7"/>
    <w:rsid w:val="00C60102"/>
    <w:rsid w:val="00C62523"/>
    <w:rsid w:val="00C625D2"/>
    <w:rsid w:val="00C62C65"/>
    <w:rsid w:val="00C643EB"/>
    <w:rsid w:val="00C64754"/>
    <w:rsid w:val="00C730AF"/>
    <w:rsid w:val="00C7717A"/>
    <w:rsid w:val="00C80E49"/>
    <w:rsid w:val="00C91597"/>
    <w:rsid w:val="00CA293F"/>
    <w:rsid w:val="00CA6DD1"/>
    <w:rsid w:val="00CB0612"/>
    <w:rsid w:val="00CB1456"/>
    <w:rsid w:val="00CE2338"/>
    <w:rsid w:val="00CE2447"/>
    <w:rsid w:val="00CF444F"/>
    <w:rsid w:val="00D20519"/>
    <w:rsid w:val="00D2078D"/>
    <w:rsid w:val="00D210F3"/>
    <w:rsid w:val="00D22799"/>
    <w:rsid w:val="00D31A7E"/>
    <w:rsid w:val="00D45CDE"/>
    <w:rsid w:val="00D464DF"/>
    <w:rsid w:val="00D46947"/>
    <w:rsid w:val="00D56C87"/>
    <w:rsid w:val="00D6746B"/>
    <w:rsid w:val="00D71971"/>
    <w:rsid w:val="00D7292A"/>
    <w:rsid w:val="00D739F9"/>
    <w:rsid w:val="00D77552"/>
    <w:rsid w:val="00D8013C"/>
    <w:rsid w:val="00D81132"/>
    <w:rsid w:val="00D82DAB"/>
    <w:rsid w:val="00D845F9"/>
    <w:rsid w:val="00D92419"/>
    <w:rsid w:val="00D9384A"/>
    <w:rsid w:val="00DA5313"/>
    <w:rsid w:val="00DC4AD7"/>
    <w:rsid w:val="00DD3AE8"/>
    <w:rsid w:val="00DE4DFD"/>
    <w:rsid w:val="00DE770B"/>
    <w:rsid w:val="00DF1BC7"/>
    <w:rsid w:val="00E016CC"/>
    <w:rsid w:val="00E0462C"/>
    <w:rsid w:val="00E115BE"/>
    <w:rsid w:val="00E11A5E"/>
    <w:rsid w:val="00E130C1"/>
    <w:rsid w:val="00E15C75"/>
    <w:rsid w:val="00E15F8B"/>
    <w:rsid w:val="00E301A1"/>
    <w:rsid w:val="00E41178"/>
    <w:rsid w:val="00E43B4F"/>
    <w:rsid w:val="00E47133"/>
    <w:rsid w:val="00E533DD"/>
    <w:rsid w:val="00E549DC"/>
    <w:rsid w:val="00E566F7"/>
    <w:rsid w:val="00E640D5"/>
    <w:rsid w:val="00E73B29"/>
    <w:rsid w:val="00E73EE3"/>
    <w:rsid w:val="00E74A49"/>
    <w:rsid w:val="00E75F1A"/>
    <w:rsid w:val="00E80477"/>
    <w:rsid w:val="00E8508B"/>
    <w:rsid w:val="00E90EC3"/>
    <w:rsid w:val="00E90F9D"/>
    <w:rsid w:val="00E9460B"/>
    <w:rsid w:val="00EA12A0"/>
    <w:rsid w:val="00EA3D2C"/>
    <w:rsid w:val="00EA6ECF"/>
    <w:rsid w:val="00EA7BA1"/>
    <w:rsid w:val="00EA7C37"/>
    <w:rsid w:val="00EC0F60"/>
    <w:rsid w:val="00EC18F9"/>
    <w:rsid w:val="00EC6E30"/>
    <w:rsid w:val="00EC745C"/>
    <w:rsid w:val="00EE35EC"/>
    <w:rsid w:val="00EE57BC"/>
    <w:rsid w:val="00EE685D"/>
    <w:rsid w:val="00EF7C4A"/>
    <w:rsid w:val="00F017C0"/>
    <w:rsid w:val="00F21643"/>
    <w:rsid w:val="00F26B84"/>
    <w:rsid w:val="00F26C7E"/>
    <w:rsid w:val="00F321FE"/>
    <w:rsid w:val="00F32334"/>
    <w:rsid w:val="00F33815"/>
    <w:rsid w:val="00F35A56"/>
    <w:rsid w:val="00F461EA"/>
    <w:rsid w:val="00F46D2F"/>
    <w:rsid w:val="00F51161"/>
    <w:rsid w:val="00F56D3A"/>
    <w:rsid w:val="00F60653"/>
    <w:rsid w:val="00F65FD9"/>
    <w:rsid w:val="00F72C78"/>
    <w:rsid w:val="00F72F8D"/>
    <w:rsid w:val="00F76EED"/>
    <w:rsid w:val="00F9162B"/>
    <w:rsid w:val="00F93EC7"/>
    <w:rsid w:val="00F9569A"/>
    <w:rsid w:val="00FA7256"/>
    <w:rsid w:val="00FB0783"/>
    <w:rsid w:val="00FB35C8"/>
    <w:rsid w:val="00FB75B4"/>
    <w:rsid w:val="00FD195E"/>
    <w:rsid w:val="00FD5DA3"/>
    <w:rsid w:val="00FE3941"/>
    <w:rsid w:val="00FF1D31"/>
    <w:rsid w:val="00FF33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69EC86"/>
  <w15:docId w15:val="{8672B3F7-D5DA-4B0B-A71C-6723EBB1F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4DFD"/>
    <w:pPr>
      <w:spacing w:after="0" w:line="240" w:lineRule="auto"/>
    </w:pPr>
    <w:rPr>
      <w:rFonts w:ascii="Times New Roman" w:eastAsia="Times New Roman" w:hAnsi="Times New Roman" w:cs="Times New Roman"/>
      <w:sz w:val="20"/>
      <w:szCs w:val="20"/>
      <w:lang w:val="de-DE" w:eastAsia="de-DE"/>
    </w:rPr>
  </w:style>
  <w:style w:type="paragraph" w:styleId="Heading1">
    <w:name w:val="heading 1"/>
    <w:basedOn w:val="Normal"/>
    <w:next w:val="Normal"/>
    <w:link w:val="Heading1Char"/>
    <w:qFormat/>
    <w:rsid w:val="00DE4DFD"/>
    <w:pPr>
      <w:keepNext/>
      <w:jc w:val="both"/>
      <w:outlineLvl w:val="0"/>
    </w:pPr>
    <w:rPr>
      <w:rFonts w:ascii="Arial" w:hAnsi="Arial"/>
      <w:b/>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2A"/>
    <w:pPr>
      <w:tabs>
        <w:tab w:val="center" w:pos="4703"/>
        <w:tab w:val="right" w:pos="9406"/>
      </w:tabs>
    </w:pPr>
  </w:style>
  <w:style w:type="character" w:customStyle="1" w:styleId="HeaderChar">
    <w:name w:val="Header Char"/>
    <w:basedOn w:val="DefaultParagraphFont"/>
    <w:link w:val="Header"/>
    <w:uiPriority w:val="99"/>
    <w:rsid w:val="00D7292A"/>
  </w:style>
  <w:style w:type="paragraph" w:styleId="Footer">
    <w:name w:val="footer"/>
    <w:basedOn w:val="Normal"/>
    <w:link w:val="FooterChar"/>
    <w:uiPriority w:val="99"/>
    <w:unhideWhenUsed/>
    <w:rsid w:val="00D7292A"/>
    <w:pPr>
      <w:tabs>
        <w:tab w:val="center" w:pos="4703"/>
        <w:tab w:val="right" w:pos="9406"/>
      </w:tabs>
    </w:pPr>
  </w:style>
  <w:style w:type="character" w:customStyle="1" w:styleId="FooterChar">
    <w:name w:val="Footer Char"/>
    <w:basedOn w:val="DefaultParagraphFont"/>
    <w:link w:val="Footer"/>
    <w:uiPriority w:val="99"/>
    <w:rsid w:val="00D7292A"/>
  </w:style>
  <w:style w:type="character" w:customStyle="1" w:styleId="Heading1Char">
    <w:name w:val="Heading 1 Char"/>
    <w:basedOn w:val="DefaultParagraphFont"/>
    <w:link w:val="Heading1"/>
    <w:rsid w:val="00DE4DFD"/>
    <w:rPr>
      <w:rFonts w:ascii="Arial" w:eastAsia="Times New Roman" w:hAnsi="Arial" w:cs="Times New Roman"/>
      <w:b/>
      <w:sz w:val="28"/>
      <w:szCs w:val="20"/>
      <w:u w:val="single"/>
      <w:lang w:val="de-DE" w:eastAsia="de-DE"/>
    </w:rPr>
  </w:style>
  <w:style w:type="table" w:styleId="TableGrid">
    <w:name w:val="Table Grid"/>
    <w:basedOn w:val="TableNormal"/>
    <w:uiPriority w:val="39"/>
    <w:rsid w:val="00DE4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7966"/>
    <w:pPr>
      <w:ind w:left="720"/>
      <w:contextualSpacing/>
    </w:pPr>
  </w:style>
  <w:style w:type="paragraph" w:styleId="BalloonText">
    <w:name w:val="Balloon Text"/>
    <w:basedOn w:val="Normal"/>
    <w:link w:val="BalloonTextChar"/>
    <w:uiPriority w:val="99"/>
    <w:semiHidden/>
    <w:unhideWhenUsed/>
    <w:rsid w:val="00BA79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966"/>
    <w:rPr>
      <w:rFonts w:ascii="Segoe UI" w:eastAsia="Times New Roman" w:hAnsi="Segoe UI" w:cs="Segoe UI"/>
      <w:sz w:val="18"/>
      <w:szCs w:val="18"/>
      <w:lang w:val="de-DE" w:eastAsia="de-DE"/>
    </w:rPr>
  </w:style>
  <w:style w:type="character" w:styleId="Hyperlink">
    <w:name w:val="Hyperlink"/>
    <w:basedOn w:val="DefaultParagraphFont"/>
    <w:uiPriority w:val="99"/>
    <w:semiHidden/>
    <w:unhideWhenUsed/>
    <w:rsid w:val="004E1502"/>
    <w:rPr>
      <w:color w:val="0000FF"/>
      <w:u w:val="single"/>
    </w:rPr>
  </w:style>
  <w:style w:type="character" w:styleId="HTMLKeyboard">
    <w:name w:val="HTML Keyboard"/>
    <w:basedOn w:val="DefaultParagraphFont"/>
    <w:uiPriority w:val="99"/>
    <w:semiHidden/>
    <w:unhideWhenUsed/>
    <w:rsid w:val="004E1502"/>
    <w:rPr>
      <w:rFonts w:ascii="Courier New" w:eastAsia="Times New Roman" w:hAnsi="Courier New" w:cs="Courier New"/>
      <w:sz w:val="20"/>
      <w:szCs w:val="20"/>
    </w:rPr>
  </w:style>
  <w:style w:type="character" w:styleId="PageNumber">
    <w:name w:val="page number"/>
    <w:basedOn w:val="DefaultParagraphFont"/>
    <w:rsid w:val="00E90F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823451">
      <w:bodyDiv w:val="1"/>
      <w:marLeft w:val="0"/>
      <w:marRight w:val="0"/>
      <w:marTop w:val="0"/>
      <w:marBottom w:val="0"/>
      <w:divBdr>
        <w:top w:val="none" w:sz="0" w:space="0" w:color="auto"/>
        <w:left w:val="none" w:sz="0" w:space="0" w:color="auto"/>
        <w:bottom w:val="none" w:sz="0" w:space="0" w:color="auto"/>
        <w:right w:val="none" w:sz="0" w:space="0" w:color="auto"/>
      </w:divBdr>
    </w:div>
    <w:div w:id="1004279012">
      <w:bodyDiv w:val="1"/>
      <w:marLeft w:val="0"/>
      <w:marRight w:val="0"/>
      <w:marTop w:val="0"/>
      <w:marBottom w:val="0"/>
      <w:divBdr>
        <w:top w:val="none" w:sz="0" w:space="0" w:color="auto"/>
        <w:left w:val="none" w:sz="0" w:space="0" w:color="auto"/>
        <w:bottom w:val="none" w:sz="0" w:space="0" w:color="auto"/>
        <w:right w:val="none" w:sz="0" w:space="0" w:color="auto"/>
      </w:divBdr>
    </w:div>
    <w:div w:id="2035113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9FBB7-8A2A-4F92-B8B8-8C955AFCC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688</Words>
  <Characters>4337</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Phoenix BRB</dc:creator>
  <cp:lastModifiedBy>Amera PHX TV</cp:lastModifiedBy>
  <cp:revision>3</cp:revision>
  <cp:lastPrinted>2024-08-26T20:05:00Z</cp:lastPrinted>
  <dcterms:created xsi:type="dcterms:W3CDTF">2024-08-22T17:34:00Z</dcterms:created>
  <dcterms:modified xsi:type="dcterms:W3CDTF">2024-08-26T20:05:00Z</dcterms:modified>
</cp:coreProperties>
</file>