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57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8"/>
        <w:gridCol w:w="9359"/>
      </w:tblGrid>
      <w:tr w:rsidR="00A310AB" w14:paraId="5776E0E1" w14:textId="77777777" w:rsidTr="00A310AB">
        <w:trPr>
          <w:trHeight w:val="80"/>
        </w:trPr>
        <w:tc>
          <w:tcPr>
            <w:tcW w:w="1698" w:type="dxa"/>
          </w:tcPr>
          <w:p w14:paraId="37DFAF29" w14:textId="77777777" w:rsidR="00A310AB" w:rsidRDefault="00A310AB" w:rsidP="00A310AB">
            <w:pPr>
              <w:spacing w:before="120" w:after="120" w:line="288" w:lineRule="auto"/>
              <w:ind w:right="243"/>
              <w:rPr>
                <w:rFonts w:asciiTheme="minorHAnsi" w:eastAsia="Calibri" w:hAnsiTheme="minorHAnsi" w:cs="Arial"/>
                <w:b/>
                <w:sz w:val="24"/>
                <w:szCs w:val="24"/>
                <w:lang w:eastAsia="en-US"/>
              </w:rPr>
            </w:pPr>
          </w:p>
        </w:tc>
        <w:tc>
          <w:tcPr>
            <w:tcW w:w="9359" w:type="dxa"/>
            <w:hideMark/>
          </w:tcPr>
          <w:p w14:paraId="1B4F9795" w14:textId="29482BAE" w:rsidR="00A310AB" w:rsidRDefault="00E35DBC" w:rsidP="00237484">
            <w:pPr>
              <w:pStyle w:val="Heading1"/>
              <w:ind w:right="243"/>
              <w:outlineLvl w:val="0"/>
              <w:rPr>
                <w:rFonts w:asciiTheme="minorHAnsi" w:hAnsiTheme="minorHAnsi"/>
                <w:sz w:val="36"/>
                <w:szCs w:val="32"/>
                <w:u w:val="none"/>
              </w:rPr>
            </w:pPr>
            <w:r>
              <w:rPr>
                <w:rFonts w:asciiTheme="minorHAnsi" w:hAnsiTheme="minorHAnsi"/>
                <w:sz w:val="36"/>
                <w:szCs w:val="32"/>
                <w:u w:val="none"/>
              </w:rPr>
              <w:t xml:space="preserve">LANDGANGSINFORMATIONEN </w:t>
            </w:r>
            <w:r w:rsidRPr="00B52625">
              <w:rPr>
                <w:rFonts w:asciiTheme="minorHAnsi" w:hAnsiTheme="minorHAnsi"/>
                <w:sz w:val="36"/>
                <w:szCs w:val="32"/>
                <w:u w:val="none"/>
              </w:rPr>
              <w:t>Leixões, Porto</w:t>
            </w:r>
            <w:r>
              <w:rPr>
                <w:rFonts w:asciiTheme="minorHAnsi" w:hAnsiTheme="minorHAnsi"/>
                <w:sz w:val="36"/>
                <w:szCs w:val="32"/>
                <w:u w:val="none"/>
              </w:rPr>
              <w:t xml:space="preserve"> / Portugal</w:t>
            </w:r>
          </w:p>
        </w:tc>
      </w:tr>
    </w:tbl>
    <w:tbl>
      <w:tblPr>
        <w:tblStyle w:val="TableGrid1"/>
        <w:tblW w:w="1091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8"/>
        <w:gridCol w:w="423"/>
        <w:gridCol w:w="8794"/>
      </w:tblGrid>
      <w:tr w:rsidR="00E35DBC" w:rsidRPr="00B52625" w14:paraId="6F2B5788" w14:textId="77777777" w:rsidTr="00156032">
        <w:trPr>
          <w:trHeight w:val="2141"/>
        </w:trPr>
        <w:tc>
          <w:tcPr>
            <w:tcW w:w="1698" w:type="dxa"/>
            <w:hideMark/>
          </w:tcPr>
          <w:p w14:paraId="0D6E6D0F" w14:textId="77777777" w:rsidR="00E35DBC" w:rsidRDefault="00E35DBC" w:rsidP="00156032">
            <w:pPr>
              <w:spacing w:before="120" w:after="120" w:line="288" w:lineRule="auto"/>
              <w:ind w:right="423"/>
              <w:rPr>
                <w:rFonts w:asciiTheme="minorHAnsi" w:eastAsia="Calibri" w:hAnsiTheme="minorHAnsi" w:cs="Arial"/>
                <w:b/>
                <w:sz w:val="24"/>
                <w:szCs w:val="24"/>
                <w:lang w:eastAsia="en-US"/>
              </w:rPr>
            </w:pPr>
            <w:r w:rsidRPr="00B52625">
              <w:rPr>
                <w:rFonts w:asciiTheme="minorHAnsi" w:eastAsia="Calibri" w:hAnsiTheme="minorHAnsi" w:cs="Arial"/>
                <w:b/>
                <w:sz w:val="24"/>
                <w:szCs w:val="24"/>
                <w:lang w:eastAsia="en-US"/>
              </w:rPr>
              <w:t>Leixões</w:t>
            </w:r>
          </w:p>
          <w:p w14:paraId="605A97FD" w14:textId="77777777" w:rsidR="00E35DBC" w:rsidRDefault="00E35DBC" w:rsidP="00156032">
            <w:pPr>
              <w:spacing w:before="120" w:after="120" w:line="288" w:lineRule="auto"/>
              <w:ind w:right="423"/>
              <w:rPr>
                <w:rFonts w:asciiTheme="minorHAnsi" w:eastAsia="Calibri" w:hAnsiTheme="minorHAnsi" w:cs="Arial"/>
                <w:b/>
                <w:sz w:val="24"/>
                <w:szCs w:val="24"/>
                <w:lang w:eastAsia="en-US"/>
              </w:rPr>
            </w:pPr>
          </w:p>
          <w:p w14:paraId="0E85B6F4" w14:textId="77777777" w:rsidR="00E35DBC" w:rsidRPr="007528E6" w:rsidRDefault="00E35DBC" w:rsidP="00156032">
            <w:pPr>
              <w:spacing w:before="120" w:after="120" w:line="288" w:lineRule="auto"/>
              <w:ind w:right="423"/>
              <w:rPr>
                <w:rFonts w:asciiTheme="minorHAnsi" w:eastAsia="Calibri" w:hAnsiTheme="minorHAnsi" w:cs="Arial"/>
                <w:b/>
                <w:lang w:eastAsia="en-US"/>
              </w:rPr>
            </w:pPr>
          </w:p>
          <w:p w14:paraId="3AC873A6" w14:textId="77777777" w:rsidR="00E35DBC" w:rsidRDefault="00E35DBC" w:rsidP="00156032">
            <w:pPr>
              <w:spacing w:before="120" w:after="120" w:line="288" w:lineRule="auto"/>
              <w:ind w:right="423"/>
              <w:rPr>
                <w:rFonts w:asciiTheme="minorHAnsi" w:eastAsia="Calibri" w:hAnsiTheme="minorHAnsi" w:cs="Arial"/>
                <w:b/>
                <w:sz w:val="24"/>
                <w:szCs w:val="24"/>
                <w:lang w:eastAsia="en-US"/>
              </w:rPr>
            </w:pPr>
          </w:p>
        </w:tc>
        <w:tc>
          <w:tcPr>
            <w:tcW w:w="9217" w:type="dxa"/>
            <w:gridSpan w:val="2"/>
          </w:tcPr>
          <w:p w14:paraId="37098C4F" w14:textId="77777777" w:rsidR="00E35DBC" w:rsidRDefault="00E35DBC" w:rsidP="00156032">
            <w:pPr>
              <w:tabs>
                <w:tab w:val="left" w:pos="2775"/>
              </w:tabs>
              <w:spacing w:line="276" w:lineRule="auto"/>
              <w:ind w:right="423"/>
              <w:jc w:val="both"/>
              <w:rPr>
                <w:rFonts w:asciiTheme="minorHAnsi" w:hAnsiTheme="minorHAnsi" w:cs="Arial"/>
                <w:sz w:val="10"/>
                <w:szCs w:val="10"/>
              </w:rPr>
            </w:pPr>
          </w:p>
          <w:p w14:paraId="045886D9" w14:textId="362D7111" w:rsidR="00E35DBC" w:rsidRDefault="00E35DBC" w:rsidP="002A07E5">
            <w:pPr>
              <w:tabs>
                <w:tab w:val="left" w:pos="2775"/>
                <w:tab w:val="left" w:pos="8400"/>
              </w:tabs>
              <w:spacing w:line="276" w:lineRule="auto"/>
              <w:ind w:right="33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B52625">
              <w:rPr>
                <w:rFonts w:asciiTheme="minorHAnsi" w:hAnsiTheme="minorHAnsi" w:cs="Arial"/>
                <w:sz w:val="24"/>
                <w:szCs w:val="24"/>
              </w:rPr>
              <w:t>ist der größte künstlich angelegte Hafen Portugals und der wichtigste Seetransportumschlagsplatz der Stadt Porto und ihrer Region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und liegt vor der Stadt </w:t>
            </w:r>
            <w:r w:rsidRPr="00B52625">
              <w:rPr>
                <w:rFonts w:asciiTheme="minorHAnsi" w:hAnsiTheme="minorHAnsi" w:cs="Arial"/>
                <w:sz w:val="24"/>
                <w:szCs w:val="24"/>
              </w:rPr>
              <w:t xml:space="preserve">Matosinhos. Porto </w:t>
            </w:r>
            <w:r w:rsidR="0084457B">
              <w:rPr>
                <w:rFonts w:asciiTheme="minorHAnsi" w:hAnsiTheme="minorHAnsi" w:cs="Arial"/>
                <w:sz w:val="24"/>
                <w:szCs w:val="24"/>
              </w:rPr>
              <w:t>erstreck</w:t>
            </w:r>
            <w:r w:rsidRPr="00B52625">
              <w:rPr>
                <w:rFonts w:asciiTheme="minorHAnsi" w:hAnsiTheme="minorHAnsi" w:cs="Arial"/>
                <w:sz w:val="24"/>
                <w:szCs w:val="24"/>
              </w:rPr>
              <w:t>t</w:t>
            </w:r>
            <w:r w:rsidR="0084457B">
              <w:rPr>
                <w:rFonts w:asciiTheme="minorHAnsi" w:hAnsiTheme="minorHAnsi" w:cs="Arial"/>
                <w:sz w:val="24"/>
                <w:szCs w:val="24"/>
              </w:rPr>
              <w:t xml:space="preserve"> sich</w:t>
            </w:r>
            <w:r w:rsidRPr="00B52625">
              <w:rPr>
                <w:rFonts w:asciiTheme="minorHAnsi" w:hAnsiTheme="minorHAnsi" w:cs="Arial"/>
                <w:sz w:val="24"/>
                <w:szCs w:val="24"/>
              </w:rPr>
              <w:t xml:space="preserve"> am Fluss Douro, ist mit rund 400.000 Einwohnern nach Lissabon die zweitgrößte Stadt des Landes und dabei eine der ältesten Europas.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Pr="00B52625">
              <w:rPr>
                <w:rFonts w:asciiTheme="minorHAnsi" w:hAnsiTheme="minorHAnsi" w:cs="Arial"/>
                <w:sz w:val="24"/>
                <w:szCs w:val="24"/>
              </w:rPr>
              <w:t>Die historische Altstadt am Nordufer zählt zum Weltkulturerbe der UNESCO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und</w:t>
            </w:r>
            <w:r w:rsidRPr="00B52625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>weitreichende</w:t>
            </w:r>
            <w:r w:rsidRPr="00B52625">
              <w:rPr>
                <w:rFonts w:asciiTheme="minorHAnsi" w:hAnsiTheme="minorHAnsi" w:cs="Arial"/>
                <w:sz w:val="24"/>
                <w:szCs w:val="24"/>
              </w:rPr>
              <w:t xml:space="preserve"> Bekanntheit erlangte Porto durch den berühmten </w:t>
            </w:r>
            <w:r>
              <w:rPr>
                <w:rFonts w:asciiTheme="minorHAnsi" w:hAnsiTheme="minorHAnsi" w:cs="Arial"/>
                <w:sz w:val="24"/>
                <w:szCs w:val="24"/>
              </w:rPr>
              <w:t>W</w:t>
            </w:r>
            <w:r w:rsidRPr="00B52625">
              <w:rPr>
                <w:rFonts w:asciiTheme="minorHAnsi" w:hAnsiTheme="minorHAnsi" w:cs="Arial"/>
                <w:sz w:val="24"/>
                <w:szCs w:val="24"/>
              </w:rPr>
              <w:t>ein.</w:t>
            </w:r>
            <w:bookmarkStart w:id="0" w:name="_GoBack"/>
            <w:bookmarkEnd w:id="0"/>
          </w:p>
          <w:p w14:paraId="5339E5A2" w14:textId="77777777" w:rsidR="00E35DBC" w:rsidRPr="00B52625" w:rsidRDefault="00E35DBC" w:rsidP="00156032">
            <w:pPr>
              <w:tabs>
                <w:tab w:val="left" w:pos="2775"/>
              </w:tabs>
              <w:spacing w:line="276" w:lineRule="auto"/>
              <w:ind w:right="423"/>
              <w:jc w:val="both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E35DBC" w:rsidRPr="00B52625" w14:paraId="7917E4CF" w14:textId="77777777" w:rsidTr="0082135D">
        <w:trPr>
          <w:trHeight w:val="664"/>
        </w:trPr>
        <w:tc>
          <w:tcPr>
            <w:tcW w:w="2121" w:type="dxa"/>
            <w:gridSpan w:val="2"/>
          </w:tcPr>
          <w:p w14:paraId="6CC9FAE2" w14:textId="77777777" w:rsidR="00E35DBC" w:rsidRDefault="00E35DBC" w:rsidP="00156032">
            <w:pPr>
              <w:ind w:right="423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Was kann man unternehmen?</w:t>
            </w:r>
          </w:p>
          <w:p w14:paraId="1BAAA152" w14:textId="77777777" w:rsidR="00E35DBC" w:rsidRDefault="00E35DBC" w:rsidP="00156032">
            <w:pPr>
              <w:ind w:right="423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7BFB8BF2" w14:textId="77777777" w:rsidR="00E35DBC" w:rsidRDefault="00E35DBC" w:rsidP="00156032">
            <w:pPr>
              <w:ind w:right="423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7C34B5DA" w14:textId="77777777" w:rsidR="00E35DBC" w:rsidRDefault="00E35DBC" w:rsidP="00156032">
            <w:pPr>
              <w:ind w:right="423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0D315E9D" w14:textId="77777777" w:rsidR="00E35DBC" w:rsidRDefault="00E35DBC" w:rsidP="00156032">
            <w:pPr>
              <w:ind w:right="423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3A076E99" w14:textId="77777777" w:rsidR="00E35DBC" w:rsidRDefault="00E35DBC" w:rsidP="00156032">
            <w:pPr>
              <w:ind w:right="423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8794" w:type="dxa"/>
          </w:tcPr>
          <w:p w14:paraId="260CC797" w14:textId="77777777" w:rsidR="00A56ECF" w:rsidRPr="00B52625" w:rsidRDefault="00E35DBC" w:rsidP="00A56ECF">
            <w:pPr>
              <w:pStyle w:val="ListParagraph"/>
              <w:numPr>
                <w:ilvl w:val="0"/>
                <w:numId w:val="2"/>
              </w:numPr>
              <w:spacing w:line="276" w:lineRule="auto"/>
              <w:ind w:right="33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B52625">
              <w:rPr>
                <w:rFonts w:asciiTheme="minorHAnsi" w:hAnsiTheme="minorHAnsi" w:cs="Arial"/>
                <w:sz w:val="24"/>
                <w:szCs w:val="24"/>
              </w:rPr>
              <w:t xml:space="preserve">Unser Liegeplatz im Hafen von Leixões befindet sich vor der </w:t>
            </w:r>
            <w:r w:rsidRPr="005C6663">
              <w:rPr>
                <w:rFonts w:asciiTheme="minorHAnsi" w:hAnsiTheme="minorHAnsi" w:cs="Arial"/>
                <w:b/>
                <w:sz w:val="24"/>
                <w:szCs w:val="24"/>
              </w:rPr>
              <w:t>Kleinstadt Matosinhos</w:t>
            </w:r>
            <w:r w:rsidRPr="00B52625">
              <w:rPr>
                <w:rFonts w:asciiTheme="minorHAnsi" w:hAnsiTheme="minorHAnsi" w:cs="Arial"/>
                <w:sz w:val="24"/>
                <w:szCs w:val="24"/>
              </w:rPr>
              <w:t xml:space="preserve">, </w:t>
            </w:r>
            <w:r w:rsidR="00A56ECF" w:rsidRPr="00B52625">
              <w:rPr>
                <w:rFonts w:asciiTheme="minorHAnsi" w:hAnsiTheme="minorHAnsi" w:cs="Arial"/>
                <w:sz w:val="24"/>
                <w:szCs w:val="24"/>
              </w:rPr>
              <w:t xml:space="preserve">deren </w:t>
            </w:r>
            <w:r w:rsidR="00A56ECF" w:rsidRPr="009B7D11">
              <w:rPr>
                <w:rFonts w:asciiTheme="minorHAnsi" w:hAnsiTheme="minorHAnsi" w:cs="Arial"/>
                <w:b/>
                <w:sz w:val="24"/>
                <w:szCs w:val="24"/>
              </w:rPr>
              <w:t>Zentrum</w:t>
            </w:r>
            <w:r w:rsidR="00A56ECF" w:rsidRPr="00B52625">
              <w:rPr>
                <w:rFonts w:asciiTheme="minorHAnsi" w:hAnsiTheme="minorHAnsi" w:cs="Arial"/>
                <w:sz w:val="24"/>
                <w:szCs w:val="24"/>
              </w:rPr>
              <w:t xml:space="preserve"> zu Fuß</w:t>
            </w:r>
            <w:r w:rsidR="00A56ECF">
              <w:rPr>
                <w:rFonts w:asciiTheme="minorHAnsi" w:hAnsiTheme="minorHAnsi" w:cs="Arial"/>
                <w:sz w:val="24"/>
                <w:szCs w:val="24"/>
              </w:rPr>
              <w:t xml:space="preserve">, </w:t>
            </w:r>
            <w:r w:rsidR="00A56ECF" w:rsidRPr="00B52625">
              <w:rPr>
                <w:rFonts w:asciiTheme="minorHAnsi" w:hAnsiTheme="minorHAnsi" w:cs="Arial"/>
                <w:sz w:val="24"/>
                <w:szCs w:val="24"/>
              </w:rPr>
              <w:t xml:space="preserve">mit dem </w:t>
            </w:r>
            <w:r w:rsidR="00A56ECF" w:rsidRPr="00D82278">
              <w:rPr>
                <w:rFonts w:asciiTheme="minorHAnsi" w:hAnsiTheme="minorHAnsi" w:cs="Arial"/>
                <w:b/>
                <w:sz w:val="24"/>
                <w:szCs w:val="24"/>
              </w:rPr>
              <w:t>Fahrrad</w:t>
            </w:r>
            <w:r w:rsidR="00A56ECF" w:rsidRPr="00B52625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A56ECF">
              <w:rPr>
                <w:rFonts w:asciiTheme="minorHAnsi" w:hAnsiTheme="minorHAnsi" w:cs="Arial"/>
                <w:sz w:val="24"/>
                <w:szCs w:val="24"/>
              </w:rPr>
              <w:t xml:space="preserve">oder einem kostenfreien </w:t>
            </w:r>
            <w:r w:rsidR="00A56ECF" w:rsidRPr="009B7D11">
              <w:rPr>
                <w:rFonts w:asciiTheme="minorHAnsi" w:hAnsiTheme="minorHAnsi" w:cs="Arial"/>
                <w:b/>
                <w:sz w:val="24"/>
                <w:szCs w:val="24"/>
              </w:rPr>
              <w:t>Shuttlebus</w:t>
            </w:r>
            <w:r w:rsidR="00A56ECF">
              <w:rPr>
                <w:rFonts w:asciiTheme="minorHAnsi" w:hAnsiTheme="minorHAnsi" w:cs="Arial"/>
                <w:sz w:val="24"/>
                <w:szCs w:val="24"/>
              </w:rPr>
              <w:t xml:space="preserve">, der zum </w:t>
            </w:r>
            <w:r w:rsidR="00A56ECF" w:rsidRPr="009B7D11">
              <w:rPr>
                <w:rFonts w:asciiTheme="minorHAnsi" w:hAnsiTheme="minorHAnsi" w:cs="Arial"/>
                <w:b/>
                <w:sz w:val="24"/>
                <w:szCs w:val="24"/>
              </w:rPr>
              <w:t>Hafenausgang</w:t>
            </w:r>
            <w:r w:rsidR="00A56ECF">
              <w:rPr>
                <w:rFonts w:asciiTheme="minorHAnsi" w:hAnsiTheme="minorHAnsi" w:cs="Arial"/>
                <w:sz w:val="24"/>
                <w:szCs w:val="24"/>
              </w:rPr>
              <w:t xml:space="preserve"> verkehrt, </w:t>
            </w:r>
            <w:r w:rsidR="00A56ECF" w:rsidRPr="00B52625">
              <w:rPr>
                <w:rFonts w:asciiTheme="minorHAnsi" w:hAnsiTheme="minorHAnsi" w:cs="Arial"/>
                <w:sz w:val="24"/>
                <w:szCs w:val="24"/>
              </w:rPr>
              <w:t>erreichbar ist.</w:t>
            </w:r>
          </w:p>
          <w:p w14:paraId="4A2ABAF3" w14:textId="1A1D82B7" w:rsidR="00E35DBC" w:rsidRPr="00B52625" w:rsidRDefault="00A56ECF" w:rsidP="00A56ECF">
            <w:pPr>
              <w:pStyle w:val="ListParagraph"/>
              <w:spacing w:line="276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B52625">
              <w:rPr>
                <w:rFonts w:asciiTheme="minorHAnsi" w:hAnsiTheme="minorHAnsi" w:cs="Arial"/>
                <w:sz w:val="24"/>
                <w:szCs w:val="24"/>
              </w:rPr>
              <w:t xml:space="preserve">Im Stadtkern findet man </w:t>
            </w:r>
            <w:r w:rsidRPr="00D82278">
              <w:rPr>
                <w:rFonts w:asciiTheme="minorHAnsi" w:hAnsiTheme="minorHAnsi" w:cs="Arial"/>
                <w:b/>
                <w:sz w:val="24"/>
                <w:szCs w:val="24"/>
              </w:rPr>
              <w:t>Gastronomie</w:t>
            </w:r>
            <w:r w:rsidR="0050306F">
              <w:rPr>
                <w:rFonts w:asciiTheme="minorHAnsi" w:hAnsiTheme="minorHAnsi" w:cs="Arial"/>
                <w:sz w:val="24"/>
                <w:szCs w:val="24"/>
              </w:rPr>
              <w:t>, vornehmlich mit frischem Fisch,</w:t>
            </w:r>
            <w:r w:rsidRPr="00B52625">
              <w:rPr>
                <w:rFonts w:asciiTheme="minorHAnsi" w:hAnsiTheme="minorHAnsi" w:cs="Arial"/>
                <w:sz w:val="24"/>
                <w:szCs w:val="24"/>
              </w:rPr>
              <w:t xml:space="preserve"> und </w:t>
            </w:r>
            <w:r w:rsidRPr="00D82278">
              <w:rPr>
                <w:rFonts w:asciiTheme="minorHAnsi" w:hAnsiTheme="minorHAnsi" w:cs="Arial"/>
                <w:b/>
                <w:sz w:val="24"/>
                <w:szCs w:val="24"/>
              </w:rPr>
              <w:t>Einkaufsmöglichkeiten</w:t>
            </w:r>
            <w:r w:rsidRPr="00B52625">
              <w:rPr>
                <w:rFonts w:asciiTheme="minorHAnsi" w:hAnsiTheme="minorHAnsi" w:cs="Arial"/>
                <w:sz w:val="24"/>
                <w:szCs w:val="24"/>
              </w:rPr>
              <w:t xml:space="preserve">, </w:t>
            </w:r>
            <w:r>
              <w:rPr>
                <w:rFonts w:asciiTheme="minorHAnsi" w:hAnsiTheme="minorHAnsi" w:cs="Arial"/>
                <w:sz w:val="24"/>
                <w:szCs w:val="24"/>
              </w:rPr>
              <w:t>z</w:t>
            </w:r>
            <w:r w:rsidRPr="00B52625">
              <w:rPr>
                <w:rFonts w:asciiTheme="minorHAnsi" w:hAnsiTheme="minorHAnsi" w:cs="Arial"/>
                <w:sz w:val="24"/>
                <w:szCs w:val="24"/>
              </w:rPr>
              <w:t xml:space="preserve">u beiden Seiten des Hafenareals liegen die </w:t>
            </w:r>
            <w:r w:rsidRPr="00D82278">
              <w:rPr>
                <w:rFonts w:asciiTheme="minorHAnsi" w:hAnsiTheme="minorHAnsi" w:cs="Arial"/>
                <w:b/>
                <w:sz w:val="24"/>
                <w:szCs w:val="24"/>
              </w:rPr>
              <w:t>Strände Leça de Palmeira</w:t>
            </w:r>
            <w:r w:rsidRPr="00B52625">
              <w:rPr>
                <w:rFonts w:asciiTheme="minorHAnsi" w:hAnsiTheme="minorHAnsi" w:cs="Arial"/>
                <w:sz w:val="24"/>
                <w:szCs w:val="24"/>
              </w:rPr>
              <w:t xml:space="preserve"> und </w:t>
            </w:r>
            <w:r w:rsidR="0050306F">
              <w:rPr>
                <w:rFonts w:asciiTheme="minorHAnsi" w:hAnsiTheme="minorHAnsi" w:cs="Arial"/>
                <w:sz w:val="24"/>
                <w:szCs w:val="24"/>
              </w:rPr>
              <w:t xml:space="preserve">nach rechts </w:t>
            </w:r>
            <w:r w:rsidRPr="00B52625">
              <w:rPr>
                <w:rFonts w:asciiTheme="minorHAnsi" w:hAnsiTheme="minorHAnsi" w:cs="Arial"/>
                <w:sz w:val="24"/>
                <w:szCs w:val="24"/>
              </w:rPr>
              <w:t xml:space="preserve">nur </w:t>
            </w:r>
            <w:r>
              <w:rPr>
                <w:rFonts w:asciiTheme="minorHAnsi" w:hAnsiTheme="minorHAnsi" w:cs="Arial"/>
                <w:sz w:val="24"/>
                <w:szCs w:val="24"/>
              </w:rPr>
              <w:t>knapp außerhalb des</w:t>
            </w:r>
            <w:r w:rsidRPr="00B52625">
              <w:rPr>
                <w:rFonts w:asciiTheme="minorHAnsi" w:hAnsiTheme="minorHAnsi" w:cs="Arial"/>
                <w:sz w:val="24"/>
                <w:szCs w:val="24"/>
              </w:rPr>
              <w:t xml:space="preserve"> Hafenausgang</w:t>
            </w:r>
            <w:r>
              <w:rPr>
                <w:rFonts w:asciiTheme="minorHAnsi" w:hAnsiTheme="minorHAnsi" w:cs="Arial"/>
                <w:sz w:val="24"/>
                <w:szCs w:val="24"/>
              </w:rPr>
              <w:t>s</w:t>
            </w:r>
            <w:r w:rsidRPr="00B52625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Arial"/>
                <w:b/>
                <w:sz w:val="24"/>
                <w:szCs w:val="24"/>
              </w:rPr>
              <w:t xml:space="preserve">Praia de </w:t>
            </w:r>
            <w:r w:rsidRPr="00D82278">
              <w:rPr>
                <w:rFonts w:asciiTheme="minorHAnsi" w:hAnsiTheme="minorHAnsi" w:cs="Arial"/>
                <w:b/>
                <w:sz w:val="24"/>
                <w:szCs w:val="24"/>
              </w:rPr>
              <w:t>Mato</w:t>
            </w:r>
            <w:r>
              <w:rPr>
                <w:rFonts w:asciiTheme="minorHAnsi" w:hAnsiTheme="minorHAnsi" w:cs="Arial"/>
                <w:b/>
                <w:sz w:val="24"/>
                <w:szCs w:val="24"/>
              </w:rPr>
              <w:t>s</w:t>
            </w:r>
            <w:r w:rsidRPr="00D82278">
              <w:rPr>
                <w:rFonts w:asciiTheme="minorHAnsi" w:hAnsiTheme="minorHAnsi" w:cs="Arial"/>
                <w:b/>
                <w:sz w:val="24"/>
                <w:szCs w:val="24"/>
              </w:rPr>
              <w:t>inhos</w:t>
            </w:r>
            <w:r w:rsidRPr="00B52625">
              <w:rPr>
                <w:rFonts w:asciiTheme="minorHAnsi" w:hAnsiTheme="minorHAnsi" w:cs="Arial"/>
                <w:sz w:val="24"/>
                <w:szCs w:val="24"/>
              </w:rPr>
              <w:t xml:space="preserve"> mit der </w:t>
            </w:r>
            <w:r w:rsidRPr="00D82278">
              <w:rPr>
                <w:rFonts w:asciiTheme="minorHAnsi" w:hAnsiTheme="minorHAnsi" w:cs="Arial"/>
                <w:b/>
                <w:sz w:val="24"/>
                <w:szCs w:val="24"/>
              </w:rPr>
              <w:t>Festung Forte de São Francisco Xavier</w:t>
            </w:r>
            <w:r w:rsidRPr="00B52625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und der riesigen </w:t>
            </w:r>
            <w:r w:rsidRPr="00D82278">
              <w:rPr>
                <w:rFonts w:asciiTheme="minorHAnsi" w:hAnsiTheme="minorHAnsi" w:cs="Arial"/>
                <w:b/>
                <w:sz w:val="24"/>
                <w:szCs w:val="24"/>
              </w:rPr>
              <w:t>Skulptur Rotunda da Anémona</w:t>
            </w:r>
            <w:r w:rsidRPr="00B52625">
              <w:rPr>
                <w:rFonts w:asciiTheme="minorHAnsi" w:hAnsiTheme="minorHAnsi" w:cs="Arial"/>
                <w:sz w:val="24"/>
                <w:szCs w:val="24"/>
              </w:rPr>
              <w:t>.</w:t>
            </w:r>
          </w:p>
          <w:p w14:paraId="0833A4B2" w14:textId="77777777" w:rsidR="00E35DBC" w:rsidRPr="00D82278" w:rsidRDefault="00E35DBC" w:rsidP="00156032">
            <w:pPr>
              <w:pStyle w:val="ListParagrap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4042023A" w14:textId="657E8264" w:rsidR="00E35DBC" w:rsidRDefault="00E35DBC" w:rsidP="00156032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B52625">
              <w:rPr>
                <w:rFonts w:asciiTheme="minorHAnsi" w:hAnsiTheme="minorHAnsi" w:cs="Arial"/>
                <w:sz w:val="24"/>
                <w:szCs w:val="24"/>
              </w:rPr>
              <w:t xml:space="preserve">Ins </w:t>
            </w:r>
            <w:r>
              <w:rPr>
                <w:rFonts w:asciiTheme="minorHAnsi" w:hAnsiTheme="minorHAnsi" w:cs="Arial"/>
                <w:sz w:val="24"/>
                <w:szCs w:val="24"/>
              </w:rPr>
              <w:t>rund 15</w:t>
            </w:r>
            <w:r w:rsidRPr="00B52625">
              <w:rPr>
                <w:rFonts w:asciiTheme="minorHAnsi" w:hAnsiTheme="minorHAnsi" w:cs="Arial"/>
                <w:sz w:val="24"/>
                <w:szCs w:val="24"/>
              </w:rPr>
              <w:t xml:space="preserve"> Kilometer entfernte </w:t>
            </w:r>
            <w:r w:rsidRPr="00D82278">
              <w:rPr>
                <w:rFonts w:asciiTheme="minorHAnsi" w:hAnsiTheme="minorHAnsi" w:cs="Arial"/>
                <w:b/>
                <w:sz w:val="24"/>
                <w:szCs w:val="24"/>
              </w:rPr>
              <w:t>Porto</w:t>
            </w:r>
            <w:r w:rsidRPr="00B52625">
              <w:rPr>
                <w:rFonts w:asciiTheme="minorHAnsi" w:hAnsiTheme="minorHAnsi" w:cs="Arial"/>
                <w:sz w:val="24"/>
                <w:szCs w:val="24"/>
              </w:rPr>
              <w:t xml:space="preserve"> kann man ab der </w:t>
            </w:r>
            <w:r w:rsidRPr="00357304">
              <w:rPr>
                <w:rFonts w:asciiTheme="minorHAnsi" w:hAnsiTheme="minorHAnsi" w:cs="Arial"/>
                <w:b/>
                <w:sz w:val="24"/>
                <w:szCs w:val="24"/>
              </w:rPr>
              <w:t>Halstestelle</w:t>
            </w:r>
            <w:r w:rsidRPr="00B52625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Pr="00357304">
              <w:rPr>
                <w:rFonts w:asciiTheme="minorHAnsi" w:hAnsiTheme="minorHAnsi" w:cs="Arial"/>
                <w:b/>
                <w:sz w:val="24"/>
                <w:szCs w:val="24"/>
              </w:rPr>
              <w:t>Matosinhos Sul</w:t>
            </w:r>
            <w:r>
              <w:rPr>
                <w:rFonts w:asciiTheme="minorHAnsi" w:hAnsiTheme="minorHAnsi" w:cs="Arial"/>
                <w:b/>
                <w:sz w:val="24"/>
                <w:szCs w:val="24"/>
              </w:rPr>
              <w:t xml:space="preserve"> </w:t>
            </w:r>
            <w:r w:rsidRPr="00E23186">
              <w:rPr>
                <w:rFonts w:asciiTheme="minorHAnsi" w:hAnsiTheme="minorHAnsi" w:cs="Arial"/>
                <w:sz w:val="24"/>
                <w:szCs w:val="24"/>
              </w:rPr>
              <w:t>mit der</w:t>
            </w:r>
            <w:r>
              <w:rPr>
                <w:rFonts w:asciiTheme="minorHAnsi" w:hAnsiTheme="minorHAnsi" w:cs="Arial"/>
                <w:b/>
                <w:sz w:val="24"/>
                <w:szCs w:val="24"/>
              </w:rPr>
              <w:t xml:space="preserve"> Metro-Linie A (blau)</w:t>
            </w:r>
            <w:r w:rsidRPr="00357304">
              <w:rPr>
                <w:rFonts w:asciiTheme="minorHAnsi" w:hAnsiTheme="minorHAnsi" w:cs="Arial"/>
                <w:b/>
                <w:sz w:val="24"/>
                <w:szCs w:val="24"/>
              </w:rPr>
              <w:t xml:space="preserve"> </w:t>
            </w:r>
            <w:r w:rsidRPr="00B52625">
              <w:rPr>
                <w:rFonts w:asciiTheme="minorHAnsi" w:hAnsiTheme="minorHAnsi" w:cs="Arial"/>
                <w:sz w:val="24"/>
                <w:szCs w:val="24"/>
              </w:rPr>
              <w:t xml:space="preserve">für </w:t>
            </w:r>
            <w:r>
              <w:rPr>
                <w:rFonts w:asciiTheme="minorHAnsi" w:hAnsiTheme="minorHAnsi" w:cs="Arial"/>
                <w:sz w:val="24"/>
                <w:szCs w:val="24"/>
              </w:rPr>
              <w:t>ab 1</w:t>
            </w:r>
            <w:r w:rsidRPr="00B52625">
              <w:rPr>
                <w:rFonts w:asciiTheme="minorHAnsi" w:hAnsiTheme="minorHAnsi" w:cs="Arial"/>
                <w:sz w:val="24"/>
                <w:szCs w:val="24"/>
              </w:rPr>
              <w:t>,</w:t>
            </w:r>
            <w:r>
              <w:rPr>
                <w:rFonts w:asciiTheme="minorHAnsi" w:hAnsiTheme="minorHAnsi" w:cs="Arial"/>
                <w:sz w:val="24"/>
                <w:szCs w:val="24"/>
              </w:rPr>
              <w:t>8</w:t>
            </w:r>
            <w:r w:rsidRPr="00B52625">
              <w:rPr>
                <w:rFonts w:asciiTheme="minorHAnsi" w:hAnsiTheme="minorHAnsi" w:cs="Arial"/>
                <w:sz w:val="24"/>
                <w:szCs w:val="24"/>
              </w:rPr>
              <w:t>0 Euro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für die</w:t>
            </w:r>
            <w:r w:rsidRPr="00B52625">
              <w:rPr>
                <w:rFonts w:asciiTheme="minorHAnsi" w:hAnsiTheme="minorHAnsi" w:cs="Arial"/>
                <w:sz w:val="24"/>
                <w:szCs w:val="24"/>
              </w:rPr>
              <w:t xml:space="preserve"> einfache Fahrt bis </w:t>
            </w:r>
            <w:r w:rsidRPr="00357304">
              <w:rPr>
                <w:rFonts w:asciiTheme="minorHAnsi" w:hAnsiTheme="minorHAnsi" w:cs="Arial"/>
                <w:b/>
                <w:sz w:val="24"/>
                <w:szCs w:val="24"/>
              </w:rPr>
              <w:t>Trindade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fahren, etwa einen Kilometer nördlich der Altstadt Portos.</w:t>
            </w:r>
            <w:r w:rsidRPr="00B52625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>O</w:t>
            </w:r>
            <w:r w:rsidRPr="00B52625">
              <w:rPr>
                <w:rFonts w:asciiTheme="minorHAnsi" w:hAnsiTheme="minorHAnsi" w:cs="Arial"/>
                <w:sz w:val="24"/>
                <w:szCs w:val="24"/>
              </w:rPr>
              <w:t xml:space="preserve">der mit dem </w:t>
            </w:r>
            <w:r w:rsidRPr="00D82278">
              <w:rPr>
                <w:rFonts w:asciiTheme="minorHAnsi" w:hAnsiTheme="minorHAnsi" w:cs="Arial"/>
                <w:b/>
                <w:sz w:val="24"/>
                <w:szCs w:val="24"/>
              </w:rPr>
              <w:t>Taxi</w:t>
            </w:r>
            <w:r w:rsidRPr="00B52625">
              <w:rPr>
                <w:rFonts w:asciiTheme="minorHAnsi" w:hAnsiTheme="minorHAnsi" w:cs="Arial"/>
                <w:sz w:val="24"/>
                <w:szCs w:val="24"/>
              </w:rPr>
              <w:t xml:space="preserve"> für rund </w:t>
            </w:r>
            <w:r>
              <w:rPr>
                <w:rFonts w:asciiTheme="minorHAnsi" w:hAnsiTheme="minorHAnsi" w:cs="Arial"/>
                <w:sz w:val="24"/>
                <w:szCs w:val="24"/>
              </w:rPr>
              <w:t>30</w:t>
            </w:r>
            <w:r w:rsidRPr="00B52625">
              <w:rPr>
                <w:rFonts w:asciiTheme="minorHAnsi" w:hAnsiTheme="minorHAnsi" w:cs="Arial"/>
                <w:sz w:val="24"/>
                <w:szCs w:val="24"/>
              </w:rPr>
              <w:t>,- Euro.</w:t>
            </w:r>
          </w:p>
          <w:p w14:paraId="3F5C4270" w14:textId="5B40C2BB" w:rsidR="00E35DBC" w:rsidRDefault="00E35DBC" w:rsidP="00156032">
            <w:pPr>
              <w:pStyle w:val="ListParagraph"/>
              <w:spacing w:line="276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Des Weiteren bieten wir einen kostenpflichtigen </w:t>
            </w:r>
            <w:r w:rsidR="00A56ECF">
              <w:rPr>
                <w:rFonts w:asciiTheme="minorHAnsi" w:hAnsiTheme="minorHAnsi" w:cs="Arial"/>
                <w:b/>
                <w:sz w:val="24"/>
                <w:szCs w:val="24"/>
              </w:rPr>
              <w:t>Transfer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an.</w:t>
            </w:r>
          </w:p>
          <w:p w14:paraId="516D9495" w14:textId="77777777" w:rsidR="00E35DBC" w:rsidRPr="002A1ED0" w:rsidRDefault="00E35DBC" w:rsidP="00156032">
            <w:pPr>
              <w:pStyle w:val="ListParagrap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09468CD2" w14:textId="68817A90" w:rsidR="00E35DBC" w:rsidRPr="005F771E" w:rsidRDefault="00E35DBC" w:rsidP="005F771E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B52625">
              <w:rPr>
                <w:rFonts w:asciiTheme="minorHAnsi" w:hAnsiTheme="minorHAnsi" w:cs="Arial"/>
                <w:sz w:val="24"/>
                <w:szCs w:val="24"/>
              </w:rPr>
              <w:t xml:space="preserve">Portos quirlige </w:t>
            </w:r>
            <w:r w:rsidRPr="002A1ED0">
              <w:rPr>
                <w:rFonts w:asciiTheme="minorHAnsi" w:hAnsiTheme="minorHAnsi" w:cs="Arial"/>
                <w:b/>
                <w:sz w:val="24"/>
                <w:szCs w:val="24"/>
              </w:rPr>
              <w:t>Uferpromenade Cais da Ribeira</w:t>
            </w:r>
            <w:r w:rsidRPr="00B52625">
              <w:rPr>
                <w:rFonts w:asciiTheme="minorHAnsi" w:hAnsiTheme="minorHAnsi" w:cs="Arial"/>
                <w:sz w:val="24"/>
                <w:szCs w:val="24"/>
              </w:rPr>
              <w:t xml:space="preserve"> am Douro wird farbenfroh gesäumt von den typisch schmalen Fassaden der historischen Reihenhäuser, in denen </w:t>
            </w:r>
            <w:r w:rsidRPr="002A1ED0">
              <w:rPr>
                <w:rFonts w:asciiTheme="minorHAnsi" w:hAnsiTheme="minorHAnsi" w:cs="Arial"/>
                <w:b/>
                <w:sz w:val="24"/>
                <w:szCs w:val="24"/>
              </w:rPr>
              <w:t>Restaurants</w:t>
            </w:r>
            <w:r w:rsidRPr="00B52625">
              <w:rPr>
                <w:rFonts w:asciiTheme="minorHAnsi" w:hAnsiTheme="minorHAnsi" w:cs="Arial"/>
                <w:sz w:val="24"/>
                <w:szCs w:val="24"/>
              </w:rPr>
              <w:t xml:space="preserve">, </w:t>
            </w:r>
            <w:r w:rsidRPr="002A1ED0">
              <w:rPr>
                <w:rFonts w:asciiTheme="minorHAnsi" w:hAnsiTheme="minorHAnsi" w:cs="Arial"/>
                <w:b/>
                <w:sz w:val="24"/>
                <w:szCs w:val="24"/>
              </w:rPr>
              <w:t>Caf</w:t>
            </w:r>
            <w:r>
              <w:rPr>
                <w:rFonts w:asciiTheme="minorHAnsi" w:hAnsiTheme="minorHAnsi" w:cs="Arial"/>
                <w:b/>
                <w:sz w:val="24"/>
                <w:szCs w:val="24"/>
              </w:rPr>
              <w:t>é</w:t>
            </w:r>
            <w:r w:rsidRPr="002A1ED0">
              <w:rPr>
                <w:rFonts w:asciiTheme="minorHAnsi" w:hAnsiTheme="minorHAnsi" w:cs="Arial"/>
                <w:b/>
                <w:sz w:val="24"/>
                <w:szCs w:val="24"/>
              </w:rPr>
              <w:t>s</w:t>
            </w:r>
            <w:r>
              <w:rPr>
                <w:rFonts w:asciiTheme="minorHAnsi" w:hAnsiTheme="minorHAnsi" w:cs="Arial"/>
                <w:sz w:val="24"/>
                <w:szCs w:val="24"/>
              </w:rPr>
              <w:t>,</w:t>
            </w:r>
            <w:r w:rsidRPr="00B52625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Pr="002A1ED0">
              <w:rPr>
                <w:rFonts w:asciiTheme="minorHAnsi" w:hAnsiTheme="minorHAnsi" w:cs="Arial"/>
                <w:b/>
                <w:sz w:val="24"/>
                <w:szCs w:val="24"/>
              </w:rPr>
              <w:t>Bars</w:t>
            </w:r>
            <w:r w:rsidRPr="00B52625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und </w:t>
            </w:r>
            <w:r w:rsidRPr="007009B2">
              <w:rPr>
                <w:rFonts w:asciiTheme="minorHAnsi" w:hAnsiTheme="minorHAnsi" w:cs="Arial"/>
                <w:b/>
                <w:sz w:val="24"/>
                <w:szCs w:val="24"/>
              </w:rPr>
              <w:t>Souvenirgeschäfte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Pr="00B52625">
              <w:rPr>
                <w:rFonts w:asciiTheme="minorHAnsi" w:hAnsiTheme="minorHAnsi" w:cs="Arial"/>
                <w:sz w:val="24"/>
                <w:szCs w:val="24"/>
              </w:rPr>
              <w:t>untergebracht sind.</w:t>
            </w:r>
          </w:p>
          <w:p w14:paraId="72951CBE" w14:textId="77777777" w:rsidR="00E35DBC" w:rsidRPr="007009B2" w:rsidRDefault="00E35DBC" w:rsidP="00156032">
            <w:pPr>
              <w:pStyle w:val="ListParagraph"/>
              <w:spacing w:line="276" w:lineRule="auto"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5D7C97AA" w14:textId="7680619B" w:rsidR="00E35DBC" w:rsidRPr="00C158CC" w:rsidRDefault="00E35DBC" w:rsidP="00156032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7009B2">
              <w:rPr>
                <w:rFonts w:asciiTheme="minorHAnsi" w:hAnsiTheme="minorHAnsi" w:cs="Arial"/>
                <w:sz w:val="24"/>
                <w:szCs w:val="24"/>
              </w:rPr>
              <w:t>Die Querstraßen führen bergan zu den weiteren Sehenswürdigkeiten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, wie dem </w:t>
            </w:r>
            <w:r w:rsidRPr="007009B2">
              <w:rPr>
                <w:rFonts w:ascii="Calibri" w:hAnsi="Calibri" w:cs="Arial"/>
                <w:sz w:val="24"/>
                <w:szCs w:val="24"/>
              </w:rPr>
              <w:t>ehemalige</w:t>
            </w:r>
            <w:r>
              <w:rPr>
                <w:rFonts w:ascii="Calibri" w:hAnsi="Calibri" w:cs="Arial"/>
                <w:sz w:val="24"/>
                <w:szCs w:val="24"/>
              </w:rPr>
              <w:t>n</w:t>
            </w:r>
            <w:r w:rsidRPr="007009B2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Pr="00ED7DED">
              <w:rPr>
                <w:rFonts w:ascii="Calibri" w:hAnsi="Calibri" w:cs="Arial"/>
                <w:b/>
                <w:sz w:val="24"/>
                <w:szCs w:val="24"/>
              </w:rPr>
              <w:t>Bischofspalast Paço Episcopal</w:t>
            </w:r>
            <w:r w:rsidRPr="007009B2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="00222206">
              <w:rPr>
                <w:rFonts w:ascii="Calibri" w:hAnsi="Calibri" w:cs="Arial"/>
                <w:sz w:val="24"/>
                <w:szCs w:val="24"/>
              </w:rPr>
              <w:t>oder</w:t>
            </w:r>
            <w:r w:rsidRPr="007009B2">
              <w:rPr>
                <w:rFonts w:ascii="Calibri" w:hAnsi="Calibri" w:cs="Arial"/>
                <w:sz w:val="24"/>
                <w:szCs w:val="24"/>
              </w:rPr>
              <w:t xml:space="preserve"> de</w:t>
            </w:r>
            <w:r>
              <w:rPr>
                <w:rFonts w:ascii="Calibri" w:hAnsi="Calibri" w:cs="Arial"/>
                <w:sz w:val="24"/>
                <w:szCs w:val="24"/>
              </w:rPr>
              <w:t>r</w:t>
            </w:r>
            <w:r w:rsidRPr="007009B2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Pr="00ED7DED">
              <w:rPr>
                <w:rFonts w:ascii="Calibri" w:hAnsi="Calibri" w:cs="Arial"/>
                <w:b/>
                <w:sz w:val="24"/>
                <w:szCs w:val="24"/>
              </w:rPr>
              <w:t>Kathedrale Sé</w:t>
            </w:r>
            <w:r w:rsidRPr="007009B2">
              <w:rPr>
                <w:rFonts w:ascii="Calibri" w:hAnsi="Calibri" w:cs="Arial"/>
                <w:sz w:val="24"/>
                <w:szCs w:val="24"/>
              </w:rPr>
              <w:t xml:space="preserve"> aus dem 12. Jahrhundert auf einem terrassenartigen Platz</w:t>
            </w:r>
            <w:r w:rsidR="00222206">
              <w:rPr>
                <w:rFonts w:ascii="Calibri" w:hAnsi="Calibri" w:cs="Arial"/>
                <w:sz w:val="24"/>
                <w:szCs w:val="24"/>
              </w:rPr>
              <w:t>,</w:t>
            </w:r>
            <w:r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Pr="007009B2">
              <w:rPr>
                <w:rFonts w:ascii="Calibri" w:hAnsi="Calibri" w:cs="Arial"/>
                <w:sz w:val="24"/>
                <w:szCs w:val="24"/>
              </w:rPr>
              <w:t xml:space="preserve">von dem aus man herrliche Aussichten genießen kann sowie über das verschachtelte Häusermeer, </w:t>
            </w:r>
            <w:r>
              <w:rPr>
                <w:rFonts w:ascii="Calibri" w:hAnsi="Calibri" w:cs="Arial"/>
                <w:sz w:val="24"/>
                <w:szCs w:val="24"/>
              </w:rPr>
              <w:t>aus dem</w:t>
            </w:r>
            <w:r w:rsidRPr="007009B2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>
              <w:rPr>
                <w:rFonts w:ascii="Calibri" w:hAnsi="Calibri" w:cs="Arial"/>
                <w:sz w:val="24"/>
                <w:szCs w:val="24"/>
              </w:rPr>
              <w:t xml:space="preserve">der </w:t>
            </w:r>
            <w:r w:rsidRPr="007009B2">
              <w:rPr>
                <w:rFonts w:ascii="Calibri" w:hAnsi="Calibri" w:cs="Arial"/>
                <w:sz w:val="24"/>
                <w:szCs w:val="24"/>
              </w:rPr>
              <w:t>75 Meter hohe</w:t>
            </w:r>
            <w:r>
              <w:rPr>
                <w:rFonts w:ascii="Calibri" w:hAnsi="Calibri" w:cs="Arial"/>
                <w:sz w:val="24"/>
                <w:szCs w:val="24"/>
              </w:rPr>
              <w:t>n</w:t>
            </w:r>
            <w:r w:rsidRPr="007009B2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Pr="00C158CC">
              <w:rPr>
                <w:rFonts w:ascii="Calibri" w:hAnsi="Calibri" w:cs="Arial"/>
                <w:b/>
                <w:sz w:val="24"/>
                <w:szCs w:val="24"/>
              </w:rPr>
              <w:t xml:space="preserve">Torre dos Clérigos </w:t>
            </w:r>
            <w:r w:rsidRPr="007009B2">
              <w:rPr>
                <w:rFonts w:ascii="Calibri" w:hAnsi="Calibri" w:cs="Arial"/>
                <w:sz w:val="24"/>
                <w:szCs w:val="24"/>
              </w:rPr>
              <w:t>herausragt, höchster Kirchturm Portugals und Wahrzeichen der Stadt.</w:t>
            </w:r>
            <w:r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Pr="00C158CC">
              <w:rPr>
                <w:rFonts w:ascii="Calibri" w:hAnsi="Calibri" w:cs="Arial"/>
                <w:sz w:val="24"/>
                <w:szCs w:val="24"/>
              </w:rPr>
              <w:t xml:space="preserve">Letzterer sowie weitere Monumentalbauten befindet sich an der </w:t>
            </w:r>
            <w:r w:rsidRPr="00C158CC">
              <w:rPr>
                <w:rFonts w:ascii="Calibri" w:hAnsi="Calibri" w:cs="Arial"/>
                <w:b/>
                <w:sz w:val="24"/>
                <w:szCs w:val="24"/>
              </w:rPr>
              <w:t>Prachtstraße Avenida dos Aliados</w:t>
            </w:r>
            <w:r w:rsidRPr="00C158CC">
              <w:rPr>
                <w:rFonts w:ascii="Calibri" w:hAnsi="Calibri" w:cs="Arial"/>
                <w:sz w:val="24"/>
                <w:szCs w:val="24"/>
              </w:rPr>
              <w:t xml:space="preserve">, von der wiederum die </w:t>
            </w:r>
            <w:r w:rsidRPr="00C158CC">
              <w:rPr>
                <w:rFonts w:ascii="Calibri" w:hAnsi="Calibri" w:cs="Arial"/>
                <w:b/>
                <w:sz w:val="24"/>
                <w:szCs w:val="24"/>
              </w:rPr>
              <w:t>Haupteinkaufsstraßen</w:t>
            </w:r>
            <w:r w:rsidRPr="00C158CC">
              <w:rPr>
                <w:rFonts w:ascii="Calibri" w:hAnsi="Calibri" w:cs="Arial"/>
                <w:sz w:val="24"/>
                <w:szCs w:val="24"/>
              </w:rPr>
              <w:t xml:space="preserve"> abgehen.</w:t>
            </w:r>
          </w:p>
          <w:p w14:paraId="0FD32B4E" w14:textId="77777777" w:rsidR="00E35DBC" w:rsidRPr="00C158CC" w:rsidRDefault="00E35DBC" w:rsidP="00156032">
            <w:pPr>
              <w:pStyle w:val="ListParagraph"/>
              <w:rPr>
                <w:rFonts w:ascii="Calibri" w:hAnsi="Calibri" w:cs="Arial"/>
                <w:sz w:val="14"/>
                <w:szCs w:val="14"/>
              </w:rPr>
            </w:pPr>
          </w:p>
          <w:p w14:paraId="2CA15B74" w14:textId="519A4754" w:rsidR="00E35DBC" w:rsidRDefault="00E35DBC" w:rsidP="00EC527F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82135D">
              <w:rPr>
                <w:rFonts w:ascii="Calibri" w:hAnsi="Calibri" w:cs="Arial"/>
                <w:sz w:val="24"/>
                <w:szCs w:val="24"/>
              </w:rPr>
              <w:t xml:space="preserve">Über die eiserne </w:t>
            </w:r>
            <w:r w:rsidRPr="0082135D">
              <w:rPr>
                <w:rFonts w:ascii="Calibri" w:hAnsi="Calibri" w:cs="Arial"/>
                <w:b/>
                <w:sz w:val="24"/>
                <w:szCs w:val="24"/>
              </w:rPr>
              <w:t>Bogenbrücke Ponte de Dom Luis</w:t>
            </w:r>
            <w:r w:rsidRPr="0082135D">
              <w:rPr>
                <w:rFonts w:ascii="Calibri" w:hAnsi="Calibri" w:cs="Arial"/>
                <w:sz w:val="24"/>
                <w:szCs w:val="24"/>
              </w:rPr>
              <w:t xml:space="preserve"> aus dem Jahr 1886 gelangt man zur </w:t>
            </w:r>
            <w:r w:rsidRPr="0082135D">
              <w:rPr>
                <w:rFonts w:ascii="Calibri" w:hAnsi="Calibri" w:cs="Arial"/>
                <w:b/>
                <w:sz w:val="24"/>
                <w:szCs w:val="24"/>
              </w:rPr>
              <w:t>Promenade Cais de Gaia</w:t>
            </w:r>
            <w:r w:rsidRPr="0082135D">
              <w:rPr>
                <w:rFonts w:ascii="Calibri" w:hAnsi="Calibri" w:cs="Arial"/>
                <w:sz w:val="24"/>
                <w:szCs w:val="24"/>
              </w:rPr>
              <w:t xml:space="preserve">, von wo man die </w:t>
            </w:r>
            <w:r w:rsidRPr="0082135D">
              <w:rPr>
                <w:rFonts w:ascii="Calibri" w:hAnsi="Calibri" w:cs="Arial"/>
                <w:b/>
                <w:sz w:val="24"/>
                <w:szCs w:val="24"/>
              </w:rPr>
              <w:t>Skyline der Altstadt</w:t>
            </w:r>
            <w:r w:rsidRPr="0082135D">
              <w:rPr>
                <w:rFonts w:ascii="Calibri" w:hAnsi="Calibri" w:cs="Arial"/>
                <w:sz w:val="24"/>
                <w:szCs w:val="24"/>
              </w:rPr>
              <w:t xml:space="preserve"> bewundern kann und an der einige </w:t>
            </w:r>
            <w:r w:rsidRPr="0082135D">
              <w:rPr>
                <w:rFonts w:ascii="Calibri" w:hAnsi="Calibri" w:cs="Arial"/>
                <w:b/>
                <w:sz w:val="24"/>
                <w:szCs w:val="24"/>
              </w:rPr>
              <w:t>Portweinkellereien</w:t>
            </w:r>
            <w:r w:rsidRPr="0082135D">
              <w:rPr>
                <w:rFonts w:ascii="Calibri" w:hAnsi="Calibri" w:cs="Arial"/>
                <w:sz w:val="24"/>
                <w:szCs w:val="24"/>
              </w:rPr>
              <w:t xml:space="preserve"> zu finden sind.</w:t>
            </w:r>
          </w:p>
          <w:p w14:paraId="2D9B8BAD" w14:textId="77777777" w:rsidR="005770E5" w:rsidRPr="005770E5" w:rsidRDefault="005770E5" w:rsidP="005770E5">
            <w:pPr>
              <w:pStyle w:val="ListParagraph"/>
              <w:rPr>
                <w:rFonts w:ascii="Calibri" w:hAnsi="Calibri" w:cs="Arial"/>
                <w:sz w:val="24"/>
                <w:szCs w:val="24"/>
              </w:rPr>
            </w:pPr>
          </w:p>
          <w:p w14:paraId="3F381B32" w14:textId="77777777" w:rsidR="00A56ECF" w:rsidRPr="005770E5" w:rsidRDefault="00A56ECF" w:rsidP="005770E5">
            <w:pPr>
              <w:spacing w:line="276" w:lineRule="auto"/>
              <w:jc w:val="both"/>
              <w:rPr>
                <w:rFonts w:ascii="Calibri" w:hAnsi="Calibri" w:cs="Arial"/>
                <w:sz w:val="24"/>
                <w:szCs w:val="24"/>
              </w:rPr>
            </w:pPr>
          </w:p>
          <w:p w14:paraId="3330FAF2" w14:textId="21499892" w:rsidR="00E35DBC" w:rsidRPr="00E35DBC" w:rsidRDefault="00E35DBC" w:rsidP="00E35DBC">
            <w:pPr>
              <w:spacing w:line="276" w:lineRule="auto"/>
              <w:jc w:val="both"/>
              <w:rPr>
                <w:rFonts w:ascii="Calibri" w:hAnsi="Calibri" w:cs="Arial"/>
                <w:b/>
                <w:sz w:val="24"/>
                <w:szCs w:val="24"/>
              </w:rPr>
            </w:pPr>
            <w:r w:rsidRPr="00E35DBC">
              <w:rPr>
                <w:rFonts w:asciiTheme="minorHAnsi" w:hAnsiTheme="minorHAnsi"/>
                <w:b/>
                <w:sz w:val="36"/>
                <w:szCs w:val="32"/>
              </w:rPr>
              <w:lastRenderedPageBreak/>
              <w:t>LANDGANGSINFORMATIONEN Lissabon / Portugal</w:t>
            </w:r>
          </w:p>
        </w:tc>
      </w:tr>
    </w:tbl>
    <w:tbl>
      <w:tblPr>
        <w:tblStyle w:val="TableGrid"/>
        <w:tblW w:w="11057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8"/>
        <w:gridCol w:w="423"/>
        <w:gridCol w:w="8936"/>
      </w:tblGrid>
      <w:tr w:rsidR="00A310AB" w:rsidRPr="00A310AB" w14:paraId="222D4213" w14:textId="77777777" w:rsidTr="00E3315D">
        <w:trPr>
          <w:trHeight w:val="1281"/>
        </w:trPr>
        <w:tc>
          <w:tcPr>
            <w:tcW w:w="1698" w:type="dxa"/>
            <w:hideMark/>
          </w:tcPr>
          <w:p w14:paraId="069E08F5" w14:textId="77777777" w:rsidR="00026720" w:rsidRDefault="00DA7AD3" w:rsidP="00C36903">
            <w:pPr>
              <w:spacing w:before="120" w:after="120" w:line="288" w:lineRule="auto"/>
              <w:ind w:right="423"/>
              <w:rPr>
                <w:rFonts w:asciiTheme="minorHAnsi" w:eastAsia="Calibri" w:hAnsiTheme="minorHAnsi" w:cs="Arial"/>
                <w:b/>
                <w:sz w:val="24"/>
                <w:szCs w:val="24"/>
                <w:lang w:eastAsia="en-US"/>
              </w:rPr>
            </w:pPr>
            <w:r>
              <w:rPr>
                <w:rFonts w:asciiTheme="minorHAnsi" w:eastAsia="Calibri" w:hAnsiTheme="minorHAnsi" w:cs="Arial"/>
                <w:b/>
                <w:sz w:val="24"/>
                <w:szCs w:val="24"/>
                <w:lang w:eastAsia="en-US"/>
              </w:rPr>
              <w:lastRenderedPageBreak/>
              <w:t>Lissabon</w:t>
            </w:r>
          </w:p>
          <w:p w14:paraId="77CA6416" w14:textId="77777777" w:rsidR="00026720" w:rsidRDefault="00026720" w:rsidP="00C36903">
            <w:pPr>
              <w:spacing w:before="120" w:after="120" w:line="288" w:lineRule="auto"/>
              <w:ind w:right="423"/>
              <w:rPr>
                <w:rFonts w:asciiTheme="minorHAnsi" w:eastAsia="Calibri" w:hAnsiTheme="minorHAnsi" w:cs="Arial"/>
                <w:b/>
                <w:sz w:val="24"/>
                <w:szCs w:val="24"/>
                <w:lang w:eastAsia="en-US"/>
              </w:rPr>
            </w:pPr>
          </w:p>
          <w:p w14:paraId="2A6E8BF7" w14:textId="77777777" w:rsidR="00026720" w:rsidRPr="007528E6" w:rsidRDefault="00026720" w:rsidP="00C36903">
            <w:pPr>
              <w:spacing w:before="120" w:after="120" w:line="288" w:lineRule="auto"/>
              <w:ind w:right="423"/>
              <w:rPr>
                <w:rFonts w:asciiTheme="minorHAnsi" w:eastAsia="Calibri" w:hAnsiTheme="minorHAnsi" w:cs="Arial"/>
                <w:b/>
                <w:lang w:eastAsia="en-US"/>
              </w:rPr>
            </w:pPr>
          </w:p>
          <w:p w14:paraId="6DFC52D4" w14:textId="77777777" w:rsidR="00026720" w:rsidRDefault="00026720" w:rsidP="00C36903">
            <w:pPr>
              <w:spacing w:before="120" w:after="120" w:line="288" w:lineRule="auto"/>
              <w:ind w:right="423"/>
              <w:rPr>
                <w:rFonts w:asciiTheme="minorHAnsi" w:eastAsia="Calibri" w:hAnsiTheme="minorHAnsi" w:cs="Arial"/>
                <w:b/>
                <w:sz w:val="24"/>
                <w:szCs w:val="24"/>
                <w:lang w:eastAsia="en-US"/>
              </w:rPr>
            </w:pPr>
          </w:p>
        </w:tc>
        <w:tc>
          <w:tcPr>
            <w:tcW w:w="9359" w:type="dxa"/>
            <w:gridSpan w:val="2"/>
          </w:tcPr>
          <w:p w14:paraId="1C026018" w14:textId="381D4420" w:rsidR="00BE35CF" w:rsidRPr="00E3315D" w:rsidRDefault="009D0D6A" w:rsidP="00E3315D">
            <w:pPr>
              <w:tabs>
                <w:tab w:val="left" w:pos="2775"/>
              </w:tabs>
              <w:spacing w:line="276" w:lineRule="auto"/>
              <w:ind w:left="36" w:right="168"/>
              <w:jc w:val="both"/>
            </w:pPr>
            <w:r w:rsidRPr="009D0D6A">
              <w:rPr>
                <w:rFonts w:asciiTheme="minorHAnsi" w:hAnsiTheme="minorHAnsi" w:cs="Arial"/>
                <w:sz w:val="24"/>
                <w:szCs w:val="24"/>
              </w:rPr>
              <w:t xml:space="preserve">ist Hauptstadt und mit rund 565.000 Einwohnern größte </w:t>
            </w:r>
            <w:r w:rsidR="00BE35CF">
              <w:rPr>
                <w:rFonts w:asciiTheme="minorHAnsi" w:hAnsiTheme="minorHAnsi" w:cs="Arial"/>
                <w:sz w:val="24"/>
                <w:szCs w:val="24"/>
              </w:rPr>
              <w:t>Ansiedlung</w:t>
            </w:r>
            <w:r w:rsidRPr="009D0D6A">
              <w:rPr>
                <w:rFonts w:asciiTheme="minorHAnsi" w:hAnsiTheme="minorHAnsi" w:cs="Arial"/>
                <w:sz w:val="24"/>
                <w:szCs w:val="24"/>
              </w:rPr>
              <w:t xml:space="preserve"> Portugals, gelegen am Tejo vor dessen Mündung in den </w:t>
            </w:r>
            <w:r w:rsidR="00BE35CF">
              <w:rPr>
                <w:rFonts w:asciiTheme="minorHAnsi" w:hAnsiTheme="minorHAnsi" w:cs="Arial"/>
                <w:sz w:val="24"/>
                <w:szCs w:val="24"/>
              </w:rPr>
              <w:t>Atlantik</w:t>
            </w:r>
            <w:r w:rsidRPr="009D0D6A">
              <w:rPr>
                <w:rFonts w:asciiTheme="minorHAnsi" w:hAnsiTheme="minorHAnsi" w:cs="Arial"/>
                <w:sz w:val="24"/>
                <w:szCs w:val="24"/>
              </w:rPr>
              <w:t xml:space="preserve">. </w:t>
            </w:r>
            <w:r w:rsidR="00E3315D">
              <w:rPr>
                <w:rFonts w:asciiTheme="minorHAnsi" w:hAnsiTheme="minorHAnsi" w:cs="Arial"/>
                <w:sz w:val="24"/>
                <w:szCs w:val="24"/>
              </w:rPr>
              <w:t>Die Stadt</w:t>
            </w:r>
            <w:r w:rsidR="00326406" w:rsidRPr="00326406">
              <w:rPr>
                <w:rFonts w:asciiTheme="minorHAnsi" w:hAnsiTheme="minorHAnsi" w:cs="Arial"/>
                <w:sz w:val="24"/>
                <w:szCs w:val="24"/>
              </w:rPr>
              <w:t xml:space="preserve"> gewann mehrfach internationale Preise als Reiseziel, </w:t>
            </w:r>
            <w:r w:rsidR="00326406">
              <w:rPr>
                <w:rFonts w:asciiTheme="minorHAnsi" w:hAnsiTheme="minorHAnsi" w:cs="Arial"/>
                <w:sz w:val="24"/>
                <w:szCs w:val="24"/>
              </w:rPr>
              <w:t>unter anderem aufgrund der zahlreichen Kulturdenkmäler</w:t>
            </w:r>
            <w:r w:rsidR="000E0660">
              <w:rPr>
                <w:rFonts w:asciiTheme="minorHAnsi" w:hAnsiTheme="minorHAnsi" w:cs="Arial"/>
                <w:sz w:val="24"/>
                <w:szCs w:val="24"/>
              </w:rPr>
              <w:t>, historischem Flair</w:t>
            </w:r>
            <w:r w:rsidR="00326406">
              <w:rPr>
                <w:rFonts w:asciiTheme="minorHAnsi" w:hAnsiTheme="minorHAnsi" w:cs="Arial"/>
                <w:sz w:val="24"/>
                <w:szCs w:val="24"/>
              </w:rPr>
              <w:t xml:space="preserve"> und trotzdem vorhandene</w:t>
            </w:r>
            <w:r w:rsidR="00087571">
              <w:rPr>
                <w:rFonts w:asciiTheme="minorHAnsi" w:hAnsiTheme="minorHAnsi" w:cs="Arial"/>
                <w:sz w:val="24"/>
                <w:szCs w:val="24"/>
              </w:rPr>
              <w:t>m</w:t>
            </w:r>
            <w:r w:rsidR="00326406">
              <w:rPr>
                <w:rFonts w:asciiTheme="minorHAnsi" w:hAnsiTheme="minorHAnsi" w:cs="Arial"/>
                <w:sz w:val="24"/>
                <w:szCs w:val="24"/>
              </w:rPr>
              <w:t xml:space="preserve"> Metropolen-Charakter</w:t>
            </w:r>
            <w:r w:rsidR="000E0660">
              <w:rPr>
                <w:rFonts w:asciiTheme="minorHAnsi" w:hAnsiTheme="minorHAnsi" w:cs="Arial"/>
                <w:sz w:val="24"/>
                <w:szCs w:val="24"/>
              </w:rPr>
              <w:t xml:space="preserve"> mit guten Einkaufsmöglichkeiten</w:t>
            </w:r>
            <w:r w:rsidR="00E3315D">
              <w:rPr>
                <w:rFonts w:asciiTheme="minorHAnsi" w:hAnsiTheme="minorHAnsi" w:cs="Arial"/>
                <w:sz w:val="24"/>
                <w:szCs w:val="24"/>
              </w:rPr>
              <w:t>.</w:t>
            </w:r>
          </w:p>
        </w:tc>
      </w:tr>
      <w:tr w:rsidR="00A310AB" w:rsidRPr="008844C7" w14:paraId="48F3CF20" w14:textId="77777777" w:rsidTr="00012FA0">
        <w:trPr>
          <w:trHeight w:val="909"/>
        </w:trPr>
        <w:tc>
          <w:tcPr>
            <w:tcW w:w="2121" w:type="dxa"/>
            <w:gridSpan w:val="2"/>
          </w:tcPr>
          <w:p w14:paraId="3D4CA613" w14:textId="77777777" w:rsidR="00A310AB" w:rsidRDefault="00A310AB" w:rsidP="00C36903">
            <w:pPr>
              <w:ind w:right="423"/>
              <w:rPr>
                <w:rFonts w:asciiTheme="minorHAnsi" w:hAnsiTheme="minorHAnsi" w:cs="Arial"/>
                <w:b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>Was kann man unternehmen?</w:t>
            </w:r>
          </w:p>
          <w:p w14:paraId="408BF235" w14:textId="77777777" w:rsidR="00A310AB" w:rsidRDefault="00A310AB" w:rsidP="00C36903">
            <w:pPr>
              <w:ind w:right="423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53D7A3C9" w14:textId="77777777" w:rsidR="00A310AB" w:rsidRDefault="00A310AB" w:rsidP="00C36903">
            <w:pPr>
              <w:ind w:right="423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12B32945" w14:textId="77777777" w:rsidR="00A310AB" w:rsidRDefault="00A310AB" w:rsidP="00C36903">
            <w:pPr>
              <w:ind w:right="423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7E42E7F9" w14:textId="77777777" w:rsidR="00A310AB" w:rsidRDefault="00A310AB" w:rsidP="00C36903">
            <w:pPr>
              <w:ind w:right="423"/>
              <w:rPr>
                <w:rFonts w:asciiTheme="minorHAnsi" w:hAnsiTheme="minorHAnsi" w:cs="Arial"/>
                <w:b/>
                <w:sz w:val="24"/>
                <w:szCs w:val="24"/>
              </w:rPr>
            </w:pPr>
          </w:p>
          <w:p w14:paraId="67CA263A" w14:textId="77777777" w:rsidR="00A310AB" w:rsidRDefault="00A310AB" w:rsidP="00C36903">
            <w:pPr>
              <w:ind w:right="423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8936" w:type="dxa"/>
          </w:tcPr>
          <w:p w14:paraId="3F18BCB5" w14:textId="2F0C804B" w:rsidR="009D0D6A" w:rsidRPr="00E3315D" w:rsidRDefault="00B116E6" w:rsidP="00183B49">
            <w:pPr>
              <w:pStyle w:val="ListParagraph"/>
              <w:numPr>
                <w:ilvl w:val="0"/>
                <w:numId w:val="2"/>
              </w:numPr>
              <w:tabs>
                <w:tab w:val="left" w:pos="8263"/>
              </w:tabs>
              <w:spacing w:line="276" w:lineRule="auto"/>
              <w:ind w:right="168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E3315D">
              <w:rPr>
                <w:rFonts w:asciiTheme="minorHAnsi" w:hAnsiTheme="minorHAnsi" w:cs="Arial"/>
                <w:sz w:val="24"/>
                <w:szCs w:val="24"/>
              </w:rPr>
              <w:t xml:space="preserve">Von unserem </w:t>
            </w:r>
            <w:r w:rsidRPr="00E3315D">
              <w:rPr>
                <w:rFonts w:asciiTheme="minorHAnsi" w:hAnsiTheme="minorHAnsi" w:cs="Arial"/>
                <w:b/>
                <w:sz w:val="24"/>
                <w:szCs w:val="24"/>
              </w:rPr>
              <w:t xml:space="preserve">Liegeplatz </w:t>
            </w:r>
            <w:r w:rsidRPr="00E3315D">
              <w:rPr>
                <w:rFonts w:asciiTheme="minorHAnsi" w:hAnsiTheme="minorHAnsi" w:cs="Arial"/>
                <w:sz w:val="24"/>
                <w:szCs w:val="24"/>
              </w:rPr>
              <w:t xml:space="preserve">an der </w:t>
            </w:r>
            <w:r w:rsidRPr="00E3315D">
              <w:rPr>
                <w:rFonts w:asciiTheme="minorHAnsi" w:hAnsiTheme="minorHAnsi" w:cs="Arial"/>
                <w:b/>
                <w:sz w:val="24"/>
                <w:szCs w:val="24"/>
              </w:rPr>
              <w:t>Promenade Infante Dom Henrique</w:t>
            </w:r>
            <w:r w:rsidRPr="00E3315D">
              <w:rPr>
                <w:rFonts w:asciiTheme="minorHAnsi" w:hAnsiTheme="minorHAnsi" w:cs="Arial"/>
                <w:sz w:val="24"/>
                <w:szCs w:val="24"/>
              </w:rPr>
              <w:t xml:space="preserve"> erreicht man das knapp </w:t>
            </w:r>
            <w:r w:rsidR="0050306F">
              <w:rPr>
                <w:rFonts w:asciiTheme="minorHAnsi" w:hAnsiTheme="minorHAnsi" w:cs="Arial"/>
                <w:sz w:val="24"/>
                <w:szCs w:val="24"/>
              </w:rPr>
              <w:t>1,5</w:t>
            </w:r>
            <w:r w:rsidRPr="00E3315D">
              <w:rPr>
                <w:rFonts w:asciiTheme="minorHAnsi" w:hAnsiTheme="minorHAnsi" w:cs="Arial"/>
                <w:sz w:val="24"/>
                <w:szCs w:val="24"/>
              </w:rPr>
              <w:t xml:space="preserve"> Kilometer entfernte </w:t>
            </w:r>
            <w:r w:rsidRPr="00E3315D">
              <w:rPr>
                <w:rFonts w:asciiTheme="minorHAnsi" w:hAnsiTheme="minorHAnsi" w:cs="Arial"/>
                <w:b/>
                <w:sz w:val="24"/>
                <w:szCs w:val="24"/>
              </w:rPr>
              <w:t>Stadtzentrum Baixa</w:t>
            </w:r>
            <w:r w:rsidRPr="00E3315D">
              <w:rPr>
                <w:rFonts w:asciiTheme="minorHAnsi" w:hAnsiTheme="minorHAnsi" w:cs="Arial"/>
                <w:sz w:val="24"/>
                <w:szCs w:val="24"/>
              </w:rPr>
              <w:t xml:space="preserve"> zu Fuß, mit dem </w:t>
            </w:r>
            <w:r w:rsidRPr="00E3315D">
              <w:rPr>
                <w:rFonts w:asciiTheme="minorHAnsi" w:hAnsiTheme="minorHAnsi" w:cs="Arial"/>
                <w:b/>
                <w:sz w:val="24"/>
                <w:szCs w:val="24"/>
              </w:rPr>
              <w:t xml:space="preserve">Fahrrad </w:t>
            </w:r>
            <w:r w:rsidRPr="00E3315D">
              <w:rPr>
                <w:rFonts w:asciiTheme="minorHAnsi" w:hAnsiTheme="minorHAnsi" w:cs="Arial"/>
                <w:sz w:val="24"/>
                <w:szCs w:val="24"/>
              </w:rPr>
              <w:t xml:space="preserve">oder einem </w:t>
            </w:r>
            <w:r w:rsidRPr="00E3315D">
              <w:rPr>
                <w:rFonts w:asciiTheme="minorHAnsi" w:hAnsiTheme="minorHAnsi" w:cs="Arial"/>
                <w:b/>
                <w:sz w:val="24"/>
                <w:szCs w:val="24"/>
              </w:rPr>
              <w:t>Taxi</w:t>
            </w:r>
            <w:r w:rsidRPr="00E3315D">
              <w:rPr>
                <w:rFonts w:asciiTheme="minorHAnsi" w:hAnsiTheme="minorHAnsi" w:cs="Arial"/>
                <w:sz w:val="24"/>
                <w:szCs w:val="24"/>
              </w:rPr>
              <w:t>. Ein 24-Stunden-Ticket für die öffentlichen Verkehrsmittel für 6,80 Euro schließt die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Pr="00E3315D">
              <w:rPr>
                <w:rFonts w:asciiTheme="minorHAnsi" w:hAnsiTheme="minorHAnsi" w:cs="Arial"/>
                <w:b/>
                <w:sz w:val="24"/>
                <w:szCs w:val="24"/>
              </w:rPr>
              <w:t>Straßenbahn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und die </w:t>
            </w:r>
            <w:r w:rsidRPr="00E3315D">
              <w:rPr>
                <w:rFonts w:asciiTheme="minorHAnsi" w:hAnsiTheme="minorHAnsi" w:cs="Arial"/>
                <w:b/>
                <w:sz w:val="24"/>
                <w:szCs w:val="24"/>
              </w:rPr>
              <w:t>Busse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 sowie</w:t>
            </w:r>
            <w:r w:rsidRPr="00E3315D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Pr="00E3315D">
              <w:rPr>
                <w:rFonts w:asciiTheme="minorHAnsi" w:hAnsiTheme="minorHAnsi" w:cs="Arial"/>
                <w:b/>
                <w:sz w:val="24"/>
                <w:szCs w:val="24"/>
              </w:rPr>
              <w:t xml:space="preserve">Transfers </w:t>
            </w:r>
            <w:r>
              <w:rPr>
                <w:rFonts w:asciiTheme="minorHAnsi" w:hAnsiTheme="minorHAnsi" w:cs="Arial"/>
                <w:b/>
                <w:sz w:val="24"/>
                <w:szCs w:val="24"/>
              </w:rPr>
              <w:t xml:space="preserve">aus Baixa </w:t>
            </w:r>
            <w:r w:rsidRPr="00E3315D">
              <w:rPr>
                <w:rFonts w:asciiTheme="minorHAnsi" w:hAnsiTheme="minorHAnsi" w:cs="Arial"/>
                <w:b/>
                <w:sz w:val="24"/>
                <w:szCs w:val="24"/>
              </w:rPr>
              <w:t>zur Oberstadt Bairo Alto</w:t>
            </w:r>
            <w:r w:rsidRPr="00E3315D">
              <w:rPr>
                <w:rFonts w:asciiTheme="minorHAnsi" w:hAnsiTheme="minorHAnsi" w:cs="Arial"/>
                <w:sz w:val="24"/>
                <w:szCs w:val="24"/>
              </w:rPr>
              <w:t xml:space="preserve"> mit den </w:t>
            </w:r>
            <w:r w:rsidRPr="00E3315D">
              <w:rPr>
                <w:rFonts w:asciiTheme="minorHAnsi" w:hAnsiTheme="minorHAnsi" w:cs="Arial"/>
                <w:b/>
                <w:sz w:val="24"/>
                <w:szCs w:val="24"/>
              </w:rPr>
              <w:t>Standseilbahnen Elevador de Santa Justa</w:t>
            </w:r>
            <w:r w:rsidRPr="00E3315D">
              <w:rPr>
                <w:rFonts w:asciiTheme="minorHAnsi" w:hAnsiTheme="minorHAnsi" w:cs="Arial"/>
                <w:sz w:val="24"/>
                <w:szCs w:val="24"/>
              </w:rPr>
              <w:t xml:space="preserve"> (Einzelfahrt: </w:t>
            </w:r>
            <w:r>
              <w:rPr>
                <w:rFonts w:asciiTheme="minorHAnsi" w:hAnsiTheme="minorHAnsi" w:cs="Arial"/>
                <w:sz w:val="24"/>
                <w:szCs w:val="24"/>
              </w:rPr>
              <w:t>6,-</w:t>
            </w:r>
            <w:r w:rsidRPr="00E3315D">
              <w:rPr>
                <w:rFonts w:asciiTheme="minorHAnsi" w:hAnsiTheme="minorHAnsi" w:cs="Arial"/>
                <w:sz w:val="24"/>
                <w:szCs w:val="24"/>
              </w:rPr>
              <w:t xml:space="preserve"> Euro), </w:t>
            </w:r>
            <w:r w:rsidRPr="00E3315D">
              <w:rPr>
                <w:rFonts w:asciiTheme="minorHAnsi" w:hAnsiTheme="minorHAnsi" w:cs="Arial"/>
                <w:b/>
                <w:sz w:val="24"/>
                <w:szCs w:val="24"/>
              </w:rPr>
              <w:t xml:space="preserve">Elevador da Bica </w:t>
            </w:r>
            <w:r w:rsidRPr="00E3315D">
              <w:rPr>
                <w:rFonts w:asciiTheme="minorHAnsi" w:hAnsiTheme="minorHAnsi" w:cs="Arial"/>
                <w:sz w:val="24"/>
                <w:szCs w:val="24"/>
              </w:rPr>
              <w:t xml:space="preserve">(Einzelfahrt: </w:t>
            </w:r>
            <w:r>
              <w:rPr>
                <w:rFonts w:asciiTheme="minorHAnsi" w:hAnsiTheme="minorHAnsi" w:cs="Arial"/>
                <w:sz w:val="24"/>
                <w:szCs w:val="24"/>
              </w:rPr>
              <w:t>4</w:t>
            </w:r>
            <w:r w:rsidRPr="00E3315D">
              <w:rPr>
                <w:rFonts w:asciiTheme="minorHAnsi" w:hAnsiTheme="minorHAnsi" w:cs="Arial"/>
                <w:sz w:val="24"/>
                <w:szCs w:val="24"/>
              </w:rPr>
              <w:t>,</w:t>
            </w:r>
            <w:r>
              <w:rPr>
                <w:rFonts w:asciiTheme="minorHAnsi" w:hAnsiTheme="minorHAnsi" w:cs="Arial"/>
                <w:sz w:val="24"/>
                <w:szCs w:val="24"/>
              </w:rPr>
              <w:t>10</w:t>
            </w:r>
            <w:r w:rsidRPr="00E3315D">
              <w:rPr>
                <w:rFonts w:asciiTheme="minorHAnsi" w:hAnsiTheme="minorHAnsi" w:cs="Arial"/>
                <w:sz w:val="24"/>
                <w:szCs w:val="24"/>
              </w:rPr>
              <w:t xml:space="preserve"> Euro) und </w:t>
            </w:r>
            <w:r w:rsidRPr="00E3315D">
              <w:rPr>
                <w:rFonts w:asciiTheme="minorHAnsi" w:hAnsiTheme="minorHAnsi" w:cs="Arial"/>
                <w:b/>
                <w:sz w:val="24"/>
                <w:szCs w:val="24"/>
              </w:rPr>
              <w:t xml:space="preserve">Elevador da Glória </w:t>
            </w:r>
            <w:r w:rsidRPr="00E3315D">
              <w:rPr>
                <w:rFonts w:asciiTheme="minorHAnsi" w:hAnsiTheme="minorHAnsi" w:cs="Arial"/>
                <w:sz w:val="24"/>
                <w:szCs w:val="24"/>
              </w:rPr>
              <w:t xml:space="preserve">(Einzelfahrt: </w:t>
            </w:r>
            <w:r>
              <w:rPr>
                <w:rFonts w:asciiTheme="minorHAnsi" w:hAnsiTheme="minorHAnsi" w:cs="Arial"/>
                <w:sz w:val="24"/>
                <w:szCs w:val="24"/>
              </w:rPr>
              <w:t>4</w:t>
            </w:r>
            <w:r w:rsidRPr="00E3315D">
              <w:rPr>
                <w:rFonts w:asciiTheme="minorHAnsi" w:hAnsiTheme="minorHAnsi" w:cs="Arial"/>
                <w:sz w:val="24"/>
                <w:szCs w:val="24"/>
              </w:rPr>
              <w:t>,</w:t>
            </w:r>
            <w:r>
              <w:rPr>
                <w:rFonts w:asciiTheme="minorHAnsi" w:hAnsiTheme="minorHAnsi" w:cs="Arial"/>
                <w:sz w:val="24"/>
                <w:szCs w:val="24"/>
              </w:rPr>
              <w:t>1</w:t>
            </w:r>
            <w:r w:rsidRPr="00E3315D">
              <w:rPr>
                <w:rFonts w:asciiTheme="minorHAnsi" w:hAnsiTheme="minorHAnsi" w:cs="Arial"/>
                <w:sz w:val="24"/>
                <w:szCs w:val="24"/>
              </w:rPr>
              <w:t xml:space="preserve">0 Euro) sowie die </w:t>
            </w:r>
            <w:r w:rsidRPr="00E3315D">
              <w:rPr>
                <w:rFonts w:asciiTheme="minorHAnsi" w:hAnsiTheme="minorHAnsi" w:cs="Arial"/>
                <w:b/>
                <w:sz w:val="24"/>
                <w:szCs w:val="24"/>
              </w:rPr>
              <w:t xml:space="preserve">historische Straßenbahnlinie E28 </w:t>
            </w:r>
            <w:r w:rsidRPr="00E3315D">
              <w:rPr>
                <w:rFonts w:asciiTheme="minorHAnsi" w:hAnsiTheme="minorHAnsi" w:cs="Arial"/>
                <w:sz w:val="24"/>
                <w:szCs w:val="24"/>
              </w:rPr>
              <w:t>(Einzelfahrt: 3,</w:t>
            </w:r>
            <w:r>
              <w:rPr>
                <w:rFonts w:asciiTheme="minorHAnsi" w:hAnsiTheme="minorHAnsi" w:cs="Arial"/>
                <w:sz w:val="24"/>
                <w:szCs w:val="24"/>
              </w:rPr>
              <w:t>10</w:t>
            </w:r>
            <w:r w:rsidRPr="00E3315D">
              <w:rPr>
                <w:rFonts w:asciiTheme="minorHAnsi" w:hAnsiTheme="minorHAnsi" w:cs="Arial"/>
                <w:sz w:val="24"/>
                <w:szCs w:val="24"/>
              </w:rPr>
              <w:t xml:space="preserve"> Euro, nächste Haltestelle an der Kathedrale Sè) ein.</w:t>
            </w:r>
          </w:p>
          <w:p w14:paraId="330C3DCD" w14:textId="77777777" w:rsidR="001C3A23" w:rsidRPr="001C3A23" w:rsidRDefault="001C3A23" w:rsidP="001C3A23">
            <w:pPr>
              <w:pStyle w:val="ListParagrap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1C1F6527" w14:textId="590DAE7E" w:rsidR="00D01E6B" w:rsidRPr="00E3315D" w:rsidRDefault="009D0D6A" w:rsidP="00F85E60">
            <w:pPr>
              <w:pStyle w:val="ListParagraph"/>
              <w:numPr>
                <w:ilvl w:val="0"/>
                <w:numId w:val="2"/>
              </w:numPr>
              <w:spacing w:line="276" w:lineRule="auto"/>
              <w:ind w:right="168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E3315D">
              <w:rPr>
                <w:rFonts w:asciiTheme="minorHAnsi" w:hAnsiTheme="minorHAnsi" w:cs="Arial"/>
                <w:sz w:val="24"/>
                <w:szCs w:val="24"/>
              </w:rPr>
              <w:t xml:space="preserve">Oberhalb des Hafens erstreckt sich </w:t>
            </w:r>
            <w:r w:rsidR="0050306F">
              <w:rPr>
                <w:rFonts w:asciiTheme="minorHAnsi" w:hAnsiTheme="minorHAnsi" w:cs="Arial"/>
                <w:sz w:val="24"/>
                <w:szCs w:val="24"/>
              </w:rPr>
              <w:t xml:space="preserve">bereits </w:t>
            </w:r>
            <w:r w:rsidRPr="00E3315D">
              <w:rPr>
                <w:rFonts w:asciiTheme="minorHAnsi" w:hAnsiTheme="minorHAnsi" w:cs="Arial"/>
                <w:sz w:val="24"/>
                <w:szCs w:val="24"/>
              </w:rPr>
              <w:t xml:space="preserve">das </w:t>
            </w:r>
            <w:r w:rsidRPr="00E3315D">
              <w:rPr>
                <w:rFonts w:asciiTheme="minorHAnsi" w:hAnsiTheme="minorHAnsi" w:cs="Arial"/>
                <w:b/>
                <w:sz w:val="24"/>
                <w:szCs w:val="24"/>
              </w:rPr>
              <w:t>historische Altstadtviertel Alfama</w:t>
            </w:r>
            <w:r w:rsidR="0050306F">
              <w:rPr>
                <w:rFonts w:asciiTheme="minorHAnsi" w:hAnsiTheme="minorHAnsi" w:cs="Arial"/>
                <w:b/>
                <w:sz w:val="24"/>
                <w:szCs w:val="24"/>
              </w:rPr>
              <w:t xml:space="preserve"> </w:t>
            </w:r>
            <w:r w:rsidR="0050306F" w:rsidRPr="0050306F">
              <w:rPr>
                <w:rFonts w:asciiTheme="minorHAnsi" w:hAnsiTheme="minorHAnsi" w:cs="Arial"/>
                <w:sz w:val="24"/>
                <w:szCs w:val="24"/>
              </w:rPr>
              <w:t xml:space="preserve">mit viel </w:t>
            </w:r>
            <w:r w:rsidR="0050306F">
              <w:rPr>
                <w:rFonts w:asciiTheme="minorHAnsi" w:hAnsiTheme="minorHAnsi" w:cs="Arial"/>
                <w:sz w:val="24"/>
                <w:szCs w:val="24"/>
              </w:rPr>
              <w:t xml:space="preserve">landestypischer </w:t>
            </w:r>
            <w:r w:rsidR="0050306F" w:rsidRPr="0050306F">
              <w:rPr>
                <w:rFonts w:asciiTheme="minorHAnsi" w:hAnsiTheme="minorHAnsi" w:cs="Arial"/>
                <w:b/>
                <w:sz w:val="24"/>
                <w:szCs w:val="24"/>
              </w:rPr>
              <w:t>Gastronomie</w:t>
            </w:r>
            <w:r w:rsidRPr="00E3315D">
              <w:rPr>
                <w:rFonts w:asciiTheme="minorHAnsi" w:hAnsiTheme="minorHAnsi" w:cs="Arial"/>
                <w:sz w:val="24"/>
                <w:szCs w:val="24"/>
              </w:rPr>
              <w:t xml:space="preserve">. Markante Bauwerke innerhalb </w:t>
            </w:r>
            <w:r w:rsidR="0050306F">
              <w:rPr>
                <w:rFonts w:asciiTheme="minorHAnsi" w:hAnsiTheme="minorHAnsi" w:cs="Arial"/>
                <w:sz w:val="24"/>
                <w:szCs w:val="24"/>
              </w:rPr>
              <w:t>dieses bunten Labyrinths</w:t>
            </w:r>
            <w:r w:rsidRPr="00E3315D">
              <w:rPr>
                <w:rFonts w:asciiTheme="minorHAnsi" w:hAnsiTheme="minorHAnsi" w:cs="Arial"/>
                <w:sz w:val="24"/>
                <w:szCs w:val="24"/>
              </w:rPr>
              <w:t xml:space="preserve"> sind das </w:t>
            </w:r>
            <w:r w:rsidRPr="00E3315D">
              <w:rPr>
                <w:rFonts w:asciiTheme="minorHAnsi" w:hAnsiTheme="minorHAnsi" w:cs="Arial"/>
                <w:b/>
                <w:sz w:val="24"/>
                <w:szCs w:val="24"/>
              </w:rPr>
              <w:t>Pantheon</w:t>
            </w:r>
            <w:r w:rsidRPr="00E3315D">
              <w:rPr>
                <w:rFonts w:asciiTheme="minorHAnsi" w:hAnsiTheme="minorHAnsi" w:cs="Arial"/>
                <w:sz w:val="24"/>
                <w:szCs w:val="24"/>
              </w:rPr>
              <w:t xml:space="preserve">, die </w:t>
            </w:r>
            <w:r w:rsidRPr="00E3315D">
              <w:rPr>
                <w:rFonts w:asciiTheme="minorHAnsi" w:hAnsiTheme="minorHAnsi" w:cs="Arial"/>
                <w:b/>
                <w:sz w:val="24"/>
                <w:szCs w:val="24"/>
              </w:rPr>
              <w:t>Kirche Sao Vicente de Fora</w:t>
            </w:r>
            <w:r w:rsidRPr="00E3315D">
              <w:rPr>
                <w:rFonts w:asciiTheme="minorHAnsi" w:hAnsiTheme="minorHAnsi" w:cs="Arial"/>
                <w:sz w:val="24"/>
                <w:szCs w:val="24"/>
              </w:rPr>
              <w:t xml:space="preserve"> und die </w:t>
            </w:r>
            <w:r w:rsidRPr="00E3315D">
              <w:rPr>
                <w:rFonts w:asciiTheme="minorHAnsi" w:hAnsiTheme="minorHAnsi" w:cs="Arial"/>
                <w:b/>
                <w:sz w:val="24"/>
                <w:szCs w:val="24"/>
              </w:rPr>
              <w:t>Kathedrale Sè</w:t>
            </w:r>
            <w:r w:rsidRPr="00E3315D">
              <w:rPr>
                <w:rFonts w:asciiTheme="minorHAnsi" w:hAnsiTheme="minorHAnsi" w:cs="Arial"/>
                <w:sz w:val="24"/>
                <w:szCs w:val="24"/>
              </w:rPr>
              <w:t xml:space="preserve"> von 1147.</w:t>
            </w:r>
            <w:r w:rsidR="00E3315D" w:rsidRPr="00E3315D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Pr="00E3315D">
              <w:rPr>
                <w:rFonts w:asciiTheme="minorHAnsi" w:hAnsiTheme="minorHAnsi" w:cs="Arial"/>
                <w:sz w:val="24"/>
                <w:szCs w:val="24"/>
              </w:rPr>
              <w:t xml:space="preserve">Auf dem höchsten Punkt prangt </w:t>
            </w:r>
            <w:r w:rsidR="00E3315D">
              <w:rPr>
                <w:rFonts w:asciiTheme="minorHAnsi" w:hAnsiTheme="minorHAnsi" w:cs="Arial"/>
                <w:sz w:val="24"/>
                <w:szCs w:val="24"/>
              </w:rPr>
              <w:t xml:space="preserve">dort </w:t>
            </w:r>
            <w:r w:rsidRPr="00E3315D">
              <w:rPr>
                <w:rFonts w:asciiTheme="minorHAnsi" w:hAnsiTheme="minorHAnsi" w:cs="Arial"/>
                <w:sz w:val="24"/>
                <w:szCs w:val="24"/>
              </w:rPr>
              <w:t xml:space="preserve">die </w:t>
            </w:r>
            <w:r w:rsidRPr="00E3315D">
              <w:rPr>
                <w:rFonts w:asciiTheme="minorHAnsi" w:hAnsiTheme="minorHAnsi" w:cs="Arial"/>
                <w:b/>
                <w:sz w:val="24"/>
                <w:szCs w:val="24"/>
              </w:rPr>
              <w:t>Zitadelle Castelo de São Jorge</w:t>
            </w:r>
            <w:r w:rsidRPr="00E3315D">
              <w:rPr>
                <w:rFonts w:asciiTheme="minorHAnsi" w:hAnsiTheme="minorHAnsi" w:cs="Arial"/>
                <w:sz w:val="24"/>
                <w:szCs w:val="24"/>
              </w:rPr>
              <w:t xml:space="preserve"> aus dem 6. Jahrhundert</w:t>
            </w:r>
            <w:r w:rsidR="003F122E" w:rsidRPr="00E3315D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D01E6B" w:rsidRPr="00E3315D">
              <w:rPr>
                <w:rFonts w:asciiTheme="minorHAnsi" w:hAnsiTheme="minorHAnsi" w:cs="Arial"/>
                <w:sz w:val="24"/>
                <w:szCs w:val="24"/>
              </w:rPr>
              <w:t xml:space="preserve">mit </w:t>
            </w:r>
            <w:r w:rsidR="00D01E6B" w:rsidRPr="00E3315D">
              <w:rPr>
                <w:rFonts w:asciiTheme="minorHAnsi" w:hAnsiTheme="minorHAnsi" w:cs="Arial"/>
                <w:b/>
                <w:sz w:val="24"/>
                <w:szCs w:val="24"/>
              </w:rPr>
              <w:t>Museum</w:t>
            </w:r>
            <w:r w:rsidR="00412DC2" w:rsidRPr="00E3315D">
              <w:rPr>
                <w:rFonts w:asciiTheme="minorHAnsi" w:hAnsiTheme="minorHAnsi" w:cs="Arial"/>
                <w:sz w:val="24"/>
                <w:szCs w:val="24"/>
              </w:rPr>
              <w:t>,</w:t>
            </w:r>
            <w:r w:rsidRPr="00E3315D">
              <w:rPr>
                <w:rFonts w:asciiTheme="minorHAnsi" w:hAnsiTheme="minorHAnsi" w:cs="Arial"/>
                <w:sz w:val="24"/>
                <w:szCs w:val="24"/>
              </w:rPr>
              <w:t xml:space="preserve"> Öffnungszeiten: 09.00 bis </w:t>
            </w:r>
            <w:r w:rsidR="00363FEA">
              <w:rPr>
                <w:rFonts w:asciiTheme="minorHAnsi" w:hAnsiTheme="minorHAnsi" w:cs="Arial"/>
                <w:sz w:val="24"/>
                <w:szCs w:val="24"/>
              </w:rPr>
              <w:t>18</w:t>
            </w:r>
            <w:r w:rsidRPr="00E3315D">
              <w:rPr>
                <w:rFonts w:asciiTheme="minorHAnsi" w:hAnsiTheme="minorHAnsi" w:cs="Arial"/>
                <w:sz w:val="24"/>
                <w:szCs w:val="24"/>
              </w:rPr>
              <w:t xml:space="preserve">.00 Uhr, Eintritt: </w:t>
            </w:r>
            <w:r w:rsidR="00412DC2" w:rsidRPr="00E3315D">
              <w:rPr>
                <w:rFonts w:asciiTheme="minorHAnsi" w:hAnsiTheme="minorHAnsi" w:cs="Arial"/>
                <w:sz w:val="24"/>
                <w:szCs w:val="24"/>
              </w:rPr>
              <w:t>1</w:t>
            </w:r>
            <w:r w:rsidR="00D01E6B" w:rsidRPr="00E3315D">
              <w:rPr>
                <w:rFonts w:asciiTheme="minorHAnsi" w:hAnsiTheme="minorHAnsi" w:cs="Arial"/>
                <w:sz w:val="24"/>
                <w:szCs w:val="24"/>
              </w:rPr>
              <w:t>5</w:t>
            </w:r>
            <w:r w:rsidR="00412DC2" w:rsidRPr="00E3315D">
              <w:rPr>
                <w:rFonts w:asciiTheme="minorHAnsi" w:hAnsiTheme="minorHAnsi" w:cs="Arial"/>
                <w:sz w:val="24"/>
                <w:szCs w:val="24"/>
              </w:rPr>
              <w:t>,-</w:t>
            </w:r>
            <w:r w:rsidRPr="00E3315D">
              <w:rPr>
                <w:rFonts w:asciiTheme="minorHAnsi" w:hAnsiTheme="minorHAnsi" w:cs="Arial"/>
                <w:sz w:val="24"/>
                <w:szCs w:val="24"/>
              </w:rPr>
              <w:t xml:space="preserve"> Euro.</w:t>
            </w:r>
            <w:r w:rsidR="00D01E6B">
              <w:t xml:space="preserve"> </w:t>
            </w:r>
            <w:r w:rsidR="00D01E6B" w:rsidRPr="00E3315D">
              <w:rPr>
                <w:rFonts w:asciiTheme="minorHAnsi" w:hAnsiTheme="minorHAnsi" w:cs="Arial"/>
                <w:sz w:val="24"/>
                <w:szCs w:val="24"/>
              </w:rPr>
              <w:t xml:space="preserve">15-minütige Führungen zur </w:t>
            </w:r>
            <w:r w:rsidR="00D01E6B" w:rsidRPr="00E3315D">
              <w:rPr>
                <w:rFonts w:asciiTheme="minorHAnsi" w:hAnsiTheme="minorHAnsi" w:cs="Arial"/>
                <w:b/>
                <w:sz w:val="24"/>
                <w:szCs w:val="24"/>
              </w:rPr>
              <w:t>archäologischen Ausgrabungsstätte</w:t>
            </w:r>
            <w:r w:rsidR="00D01E6B" w:rsidRPr="00E3315D">
              <w:rPr>
                <w:rFonts w:asciiTheme="minorHAnsi" w:hAnsiTheme="minorHAnsi" w:cs="Arial"/>
                <w:sz w:val="24"/>
                <w:szCs w:val="24"/>
              </w:rPr>
              <w:t xml:space="preserve"> und der Besuch der </w:t>
            </w:r>
            <w:r w:rsidR="00D01E6B" w:rsidRPr="00E3315D">
              <w:rPr>
                <w:rFonts w:asciiTheme="minorHAnsi" w:hAnsiTheme="minorHAnsi" w:cs="Arial"/>
                <w:b/>
                <w:sz w:val="24"/>
                <w:szCs w:val="24"/>
              </w:rPr>
              <w:t>Camera Obscura</w:t>
            </w:r>
            <w:r w:rsidR="00D01E6B" w:rsidRPr="00E3315D">
              <w:rPr>
                <w:rFonts w:asciiTheme="minorHAnsi" w:hAnsiTheme="minorHAnsi" w:cs="Arial"/>
                <w:sz w:val="24"/>
                <w:szCs w:val="24"/>
              </w:rPr>
              <w:t xml:space="preserve"> sind inbegriffen.</w:t>
            </w:r>
          </w:p>
          <w:p w14:paraId="4F64EFFB" w14:textId="77777777" w:rsidR="00D01E6B" w:rsidRPr="003C16AF" w:rsidRDefault="00D01E6B" w:rsidP="003C16AF">
            <w:pPr>
              <w:pStyle w:val="ListParagrap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7FAE623D" w14:textId="39D10FD0" w:rsidR="001342AF" w:rsidRDefault="009D0D6A" w:rsidP="00BE35CF">
            <w:pPr>
              <w:pStyle w:val="ListParagraph"/>
              <w:numPr>
                <w:ilvl w:val="0"/>
                <w:numId w:val="2"/>
              </w:numPr>
              <w:spacing w:line="276" w:lineRule="auto"/>
              <w:ind w:right="168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9D0D6A">
              <w:rPr>
                <w:rFonts w:asciiTheme="minorHAnsi" w:hAnsiTheme="minorHAnsi" w:cs="Arial"/>
                <w:sz w:val="24"/>
                <w:szCs w:val="24"/>
              </w:rPr>
              <w:t xml:space="preserve">Westlich von Hafen und Altstadt liegt die </w:t>
            </w:r>
            <w:r w:rsidRPr="0056339D">
              <w:rPr>
                <w:rFonts w:asciiTheme="minorHAnsi" w:hAnsiTheme="minorHAnsi" w:cs="Arial"/>
                <w:b/>
                <w:sz w:val="24"/>
                <w:szCs w:val="24"/>
              </w:rPr>
              <w:t>Unterstadt Baixa</w:t>
            </w:r>
            <w:r w:rsidRPr="009D0D6A">
              <w:rPr>
                <w:rFonts w:asciiTheme="minorHAnsi" w:hAnsiTheme="minorHAnsi" w:cs="Arial"/>
                <w:sz w:val="24"/>
                <w:szCs w:val="24"/>
              </w:rPr>
              <w:t xml:space="preserve"> um den voluminösen </w:t>
            </w:r>
            <w:r w:rsidRPr="0056339D">
              <w:rPr>
                <w:rFonts w:asciiTheme="minorHAnsi" w:hAnsiTheme="minorHAnsi" w:cs="Arial"/>
                <w:b/>
                <w:sz w:val="24"/>
                <w:szCs w:val="24"/>
              </w:rPr>
              <w:t>P</w:t>
            </w:r>
            <w:r w:rsidR="00D01E6B">
              <w:rPr>
                <w:rFonts w:asciiTheme="minorHAnsi" w:hAnsiTheme="minorHAnsi" w:cs="Arial"/>
                <w:b/>
                <w:sz w:val="24"/>
                <w:szCs w:val="24"/>
              </w:rPr>
              <w:t>aradep</w:t>
            </w:r>
            <w:r w:rsidRPr="0056339D">
              <w:rPr>
                <w:rFonts w:asciiTheme="minorHAnsi" w:hAnsiTheme="minorHAnsi" w:cs="Arial"/>
                <w:b/>
                <w:sz w:val="24"/>
                <w:szCs w:val="24"/>
              </w:rPr>
              <w:t>latz Praça do Comercio</w:t>
            </w:r>
            <w:r w:rsidRPr="009D0D6A">
              <w:rPr>
                <w:rFonts w:asciiTheme="minorHAnsi" w:hAnsiTheme="minorHAnsi" w:cs="Arial"/>
                <w:sz w:val="24"/>
                <w:szCs w:val="24"/>
              </w:rPr>
              <w:t xml:space="preserve">. Durch einen </w:t>
            </w:r>
            <w:r w:rsidRPr="0056339D">
              <w:rPr>
                <w:rFonts w:asciiTheme="minorHAnsi" w:hAnsiTheme="minorHAnsi" w:cs="Arial"/>
                <w:b/>
                <w:sz w:val="24"/>
                <w:szCs w:val="24"/>
              </w:rPr>
              <w:t>Triumphbogen</w:t>
            </w:r>
            <w:r w:rsidRPr="009D0D6A">
              <w:rPr>
                <w:rFonts w:asciiTheme="minorHAnsi" w:hAnsiTheme="minorHAnsi" w:cs="Arial"/>
                <w:sz w:val="24"/>
                <w:szCs w:val="24"/>
              </w:rPr>
              <w:t xml:space="preserve"> gelangt man von diesem in die </w:t>
            </w:r>
            <w:r w:rsidRPr="0056339D">
              <w:rPr>
                <w:rFonts w:asciiTheme="minorHAnsi" w:hAnsiTheme="minorHAnsi" w:cs="Arial"/>
                <w:b/>
                <w:sz w:val="24"/>
                <w:szCs w:val="24"/>
              </w:rPr>
              <w:t xml:space="preserve">Haupteinkaufsstraße </w:t>
            </w:r>
            <w:r w:rsidR="00D01E6B">
              <w:rPr>
                <w:rFonts w:asciiTheme="minorHAnsi" w:hAnsiTheme="minorHAnsi" w:cs="Arial"/>
                <w:b/>
                <w:sz w:val="24"/>
                <w:szCs w:val="24"/>
              </w:rPr>
              <w:t xml:space="preserve">und Fußgängerzone </w:t>
            </w:r>
            <w:r w:rsidRPr="0056339D">
              <w:rPr>
                <w:rFonts w:asciiTheme="minorHAnsi" w:hAnsiTheme="minorHAnsi" w:cs="Arial"/>
                <w:b/>
                <w:sz w:val="24"/>
                <w:szCs w:val="24"/>
              </w:rPr>
              <w:t>Rua Augusta</w:t>
            </w:r>
            <w:r w:rsidRPr="009D0D6A">
              <w:rPr>
                <w:rFonts w:asciiTheme="minorHAnsi" w:hAnsiTheme="minorHAnsi" w:cs="Arial"/>
                <w:sz w:val="24"/>
                <w:szCs w:val="24"/>
              </w:rPr>
              <w:t xml:space="preserve"> mit zahlreichen </w:t>
            </w:r>
            <w:r w:rsidRPr="0056339D">
              <w:rPr>
                <w:rFonts w:asciiTheme="minorHAnsi" w:hAnsiTheme="minorHAnsi" w:cs="Arial"/>
                <w:b/>
                <w:sz w:val="24"/>
                <w:szCs w:val="24"/>
              </w:rPr>
              <w:t>Geschäften</w:t>
            </w:r>
            <w:r w:rsidRPr="009D0D6A">
              <w:rPr>
                <w:rFonts w:asciiTheme="minorHAnsi" w:hAnsiTheme="minorHAnsi" w:cs="Arial"/>
                <w:sz w:val="24"/>
                <w:szCs w:val="24"/>
              </w:rPr>
              <w:t xml:space="preserve"> und </w:t>
            </w:r>
            <w:r w:rsidRPr="0056339D">
              <w:rPr>
                <w:rFonts w:asciiTheme="minorHAnsi" w:hAnsiTheme="minorHAnsi" w:cs="Arial"/>
                <w:b/>
                <w:sz w:val="24"/>
                <w:szCs w:val="24"/>
              </w:rPr>
              <w:t>Boutiquen</w:t>
            </w:r>
            <w:r w:rsidRPr="009D0D6A">
              <w:rPr>
                <w:rFonts w:asciiTheme="minorHAnsi" w:hAnsiTheme="minorHAnsi" w:cs="Arial"/>
                <w:sz w:val="24"/>
                <w:szCs w:val="24"/>
              </w:rPr>
              <w:t xml:space="preserve">, </w:t>
            </w:r>
            <w:r w:rsidRPr="0056339D">
              <w:rPr>
                <w:rFonts w:asciiTheme="minorHAnsi" w:hAnsiTheme="minorHAnsi" w:cs="Arial"/>
                <w:b/>
                <w:sz w:val="24"/>
                <w:szCs w:val="24"/>
              </w:rPr>
              <w:t>Restaurants</w:t>
            </w:r>
            <w:r w:rsidRPr="009D0D6A">
              <w:rPr>
                <w:rFonts w:asciiTheme="minorHAnsi" w:hAnsiTheme="minorHAnsi" w:cs="Arial"/>
                <w:sz w:val="24"/>
                <w:szCs w:val="24"/>
              </w:rPr>
              <w:t xml:space="preserve">, </w:t>
            </w:r>
            <w:r w:rsidRPr="0056339D">
              <w:rPr>
                <w:rFonts w:asciiTheme="minorHAnsi" w:hAnsiTheme="minorHAnsi" w:cs="Arial"/>
                <w:b/>
                <w:sz w:val="24"/>
                <w:szCs w:val="24"/>
              </w:rPr>
              <w:t>Caf</w:t>
            </w:r>
            <w:r w:rsidR="0056339D">
              <w:rPr>
                <w:rFonts w:asciiTheme="minorHAnsi" w:hAnsiTheme="minorHAnsi" w:cs="Arial"/>
                <w:b/>
                <w:sz w:val="24"/>
                <w:szCs w:val="24"/>
              </w:rPr>
              <w:t>é</w:t>
            </w:r>
            <w:r w:rsidRPr="0056339D">
              <w:rPr>
                <w:rFonts w:asciiTheme="minorHAnsi" w:hAnsiTheme="minorHAnsi" w:cs="Arial"/>
                <w:b/>
                <w:sz w:val="24"/>
                <w:szCs w:val="24"/>
              </w:rPr>
              <w:t>s</w:t>
            </w:r>
            <w:r w:rsidRPr="009D0D6A">
              <w:rPr>
                <w:rFonts w:asciiTheme="minorHAnsi" w:hAnsiTheme="minorHAnsi" w:cs="Arial"/>
                <w:sz w:val="24"/>
                <w:szCs w:val="24"/>
              </w:rPr>
              <w:t xml:space="preserve"> und </w:t>
            </w:r>
            <w:r w:rsidRPr="0056339D">
              <w:rPr>
                <w:rFonts w:asciiTheme="minorHAnsi" w:hAnsiTheme="minorHAnsi" w:cs="Arial"/>
                <w:b/>
                <w:sz w:val="24"/>
                <w:szCs w:val="24"/>
              </w:rPr>
              <w:t>Bars</w:t>
            </w:r>
            <w:r w:rsidRPr="009D0D6A">
              <w:rPr>
                <w:rFonts w:asciiTheme="minorHAnsi" w:hAnsiTheme="minorHAnsi" w:cs="Arial"/>
                <w:sz w:val="24"/>
                <w:szCs w:val="24"/>
              </w:rPr>
              <w:t>.</w:t>
            </w:r>
          </w:p>
          <w:p w14:paraId="181F2B9A" w14:textId="77777777" w:rsidR="00CC7B9D" w:rsidRPr="00CC7B9D" w:rsidRDefault="00CC7B9D" w:rsidP="00CC7B9D">
            <w:pPr>
              <w:pStyle w:val="ListParagraph"/>
              <w:rPr>
                <w:rFonts w:asciiTheme="minorHAnsi" w:hAnsiTheme="minorHAnsi" w:cs="Arial"/>
                <w:sz w:val="14"/>
                <w:szCs w:val="14"/>
                <w:u w:val="single"/>
              </w:rPr>
            </w:pPr>
          </w:p>
          <w:p w14:paraId="3A7E3E0C" w14:textId="24586D04" w:rsidR="00CC7B9D" w:rsidRPr="00E3315D" w:rsidRDefault="00CC7B9D" w:rsidP="002F12AA">
            <w:pPr>
              <w:pStyle w:val="ListParagraph"/>
              <w:numPr>
                <w:ilvl w:val="0"/>
                <w:numId w:val="2"/>
              </w:numPr>
              <w:spacing w:line="276" w:lineRule="auto"/>
              <w:ind w:right="168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E3315D">
              <w:rPr>
                <w:rFonts w:asciiTheme="minorHAnsi" w:hAnsiTheme="minorHAnsi" w:cs="Arial"/>
                <w:sz w:val="24"/>
                <w:szCs w:val="24"/>
              </w:rPr>
              <w:t xml:space="preserve">An ihrem Ende mündet die Flaniermeile in den </w:t>
            </w:r>
            <w:r w:rsidRPr="00E3315D">
              <w:rPr>
                <w:rFonts w:asciiTheme="minorHAnsi" w:hAnsiTheme="minorHAnsi" w:cs="Arial"/>
                <w:b/>
                <w:sz w:val="24"/>
                <w:szCs w:val="24"/>
              </w:rPr>
              <w:t>Praça Dom Pedro IV</w:t>
            </w:r>
            <w:r w:rsidR="00314751" w:rsidRPr="00E3315D">
              <w:rPr>
                <w:rFonts w:asciiTheme="minorHAnsi" w:hAnsiTheme="minorHAnsi" w:cs="Arial"/>
                <w:b/>
                <w:sz w:val="24"/>
                <w:szCs w:val="24"/>
              </w:rPr>
              <w:t>.</w:t>
            </w:r>
            <w:r w:rsidRPr="00E3315D">
              <w:rPr>
                <w:rFonts w:asciiTheme="minorHAnsi" w:hAnsiTheme="minorHAnsi" w:cs="Arial"/>
                <w:sz w:val="24"/>
                <w:szCs w:val="24"/>
              </w:rPr>
              <w:t xml:space="preserve"> umrahmt vom </w:t>
            </w:r>
            <w:r w:rsidRPr="00E3315D">
              <w:rPr>
                <w:rFonts w:asciiTheme="minorHAnsi" w:hAnsiTheme="minorHAnsi" w:cs="Arial"/>
                <w:b/>
                <w:sz w:val="24"/>
                <w:szCs w:val="24"/>
              </w:rPr>
              <w:t>Nationaltheater Dona Maria II</w:t>
            </w:r>
            <w:r w:rsidR="00314751" w:rsidRPr="00E3315D">
              <w:rPr>
                <w:rFonts w:asciiTheme="minorHAnsi" w:hAnsiTheme="minorHAnsi" w:cs="Arial"/>
                <w:b/>
                <w:sz w:val="24"/>
                <w:szCs w:val="24"/>
              </w:rPr>
              <w:t>.</w:t>
            </w:r>
            <w:r w:rsidRPr="00E3315D">
              <w:rPr>
                <w:rFonts w:asciiTheme="minorHAnsi" w:hAnsiTheme="minorHAnsi" w:cs="Arial"/>
                <w:sz w:val="24"/>
                <w:szCs w:val="24"/>
              </w:rPr>
              <w:t xml:space="preserve">, dem </w:t>
            </w:r>
            <w:r w:rsidRPr="00E3315D">
              <w:rPr>
                <w:rFonts w:asciiTheme="minorHAnsi" w:hAnsiTheme="minorHAnsi" w:cs="Arial"/>
                <w:b/>
                <w:sz w:val="24"/>
                <w:szCs w:val="24"/>
              </w:rPr>
              <w:t>Unabhängigkeitspalast</w:t>
            </w:r>
            <w:r w:rsidRPr="00E3315D">
              <w:rPr>
                <w:rFonts w:asciiTheme="minorHAnsi" w:hAnsiTheme="minorHAnsi" w:cstheme="minorHAnsi"/>
                <w:sz w:val="24"/>
                <w:szCs w:val="24"/>
              </w:rPr>
              <w:t xml:space="preserve">, der </w:t>
            </w:r>
            <w:r w:rsidRPr="00E3315D">
              <w:rPr>
                <w:rFonts w:asciiTheme="minorHAnsi" w:hAnsiTheme="minorHAnsi" w:cstheme="minorHAnsi"/>
                <w:b/>
                <w:sz w:val="24"/>
                <w:szCs w:val="24"/>
              </w:rPr>
              <w:t>Kirche Igreja</w:t>
            </w:r>
            <w:r w:rsidRPr="00E3315D">
              <w:rPr>
                <w:rFonts w:asciiTheme="minorHAnsi" w:hAnsiTheme="minorHAnsi" w:cs="Arial"/>
                <w:b/>
                <w:sz w:val="24"/>
                <w:szCs w:val="24"/>
              </w:rPr>
              <w:t xml:space="preserve"> de São Domingos</w:t>
            </w:r>
            <w:r w:rsidRPr="00E3315D">
              <w:rPr>
                <w:rFonts w:asciiTheme="minorHAnsi" w:hAnsiTheme="minorHAnsi" w:cs="Arial"/>
                <w:sz w:val="24"/>
                <w:szCs w:val="24"/>
              </w:rPr>
              <w:t xml:space="preserve"> und viel weiterer historischer Bausubstans.</w:t>
            </w:r>
            <w:r w:rsidR="00E3315D" w:rsidRPr="00E3315D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Pr="00E3315D">
              <w:rPr>
                <w:rFonts w:asciiTheme="minorHAnsi" w:hAnsiTheme="minorHAnsi" w:cs="Arial"/>
                <w:sz w:val="24"/>
                <w:szCs w:val="24"/>
              </w:rPr>
              <w:t xml:space="preserve">In den abstrahlenden Gassen ringsum sind einladende </w:t>
            </w:r>
            <w:r w:rsidRPr="00E3315D">
              <w:rPr>
                <w:rFonts w:asciiTheme="minorHAnsi" w:hAnsiTheme="minorHAnsi" w:cs="Arial"/>
                <w:b/>
                <w:sz w:val="24"/>
                <w:szCs w:val="24"/>
              </w:rPr>
              <w:t>Restaurants</w:t>
            </w:r>
            <w:r w:rsidRPr="00E3315D">
              <w:rPr>
                <w:rFonts w:asciiTheme="minorHAnsi" w:hAnsiTheme="minorHAnsi" w:cs="Arial"/>
                <w:sz w:val="24"/>
                <w:szCs w:val="24"/>
              </w:rPr>
              <w:t xml:space="preserve"> und </w:t>
            </w:r>
            <w:r w:rsidRPr="00E3315D">
              <w:rPr>
                <w:rFonts w:asciiTheme="minorHAnsi" w:hAnsiTheme="minorHAnsi" w:cs="Arial"/>
                <w:b/>
                <w:sz w:val="24"/>
                <w:szCs w:val="24"/>
              </w:rPr>
              <w:t>Straßencafés</w:t>
            </w:r>
            <w:r w:rsidRPr="00E3315D">
              <w:rPr>
                <w:rFonts w:asciiTheme="minorHAnsi" w:hAnsiTheme="minorHAnsi" w:cs="Arial"/>
                <w:sz w:val="24"/>
                <w:szCs w:val="24"/>
              </w:rPr>
              <w:t xml:space="preserve"> zu entdecken sowie </w:t>
            </w:r>
            <w:r w:rsidRPr="00E3315D">
              <w:rPr>
                <w:rFonts w:asciiTheme="minorHAnsi" w:hAnsiTheme="minorHAnsi" w:cs="Arial"/>
                <w:b/>
                <w:sz w:val="24"/>
                <w:szCs w:val="24"/>
              </w:rPr>
              <w:t>Kioske</w:t>
            </w:r>
            <w:r w:rsidRPr="00E3315D">
              <w:rPr>
                <w:rFonts w:asciiTheme="minorHAnsi" w:hAnsiTheme="minorHAnsi" w:cs="Arial"/>
                <w:sz w:val="24"/>
                <w:szCs w:val="24"/>
              </w:rPr>
              <w:t xml:space="preserve">, die den berühmten </w:t>
            </w:r>
            <w:r w:rsidRPr="00E3315D">
              <w:rPr>
                <w:rFonts w:asciiTheme="minorHAnsi" w:hAnsiTheme="minorHAnsi" w:cs="Arial"/>
                <w:b/>
                <w:sz w:val="24"/>
                <w:szCs w:val="24"/>
              </w:rPr>
              <w:t>Sauerkirschlikör Ginjinha</w:t>
            </w:r>
            <w:r w:rsidRPr="00E3315D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961213" w:rsidRPr="00E3315D">
              <w:rPr>
                <w:rFonts w:asciiTheme="minorHAnsi" w:hAnsiTheme="minorHAnsi" w:cs="Arial"/>
                <w:sz w:val="24"/>
                <w:szCs w:val="24"/>
              </w:rPr>
              <w:t xml:space="preserve">ausschenken. Eine weitere </w:t>
            </w:r>
            <w:r w:rsidR="00447B40" w:rsidRPr="00E3315D">
              <w:rPr>
                <w:rFonts w:asciiTheme="minorHAnsi" w:hAnsiTheme="minorHAnsi" w:cs="Arial"/>
                <w:sz w:val="24"/>
                <w:szCs w:val="24"/>
              </w:rPr>
              <w:t xml:space="preserve">kulinarische </w:t>
            </w:r>
            <w:r w:rsidR="00961213" w:rsidRPr="00E3315D">
              <w:rPr>
                <w:rFonts w:asciiTheme="minorHAnsi" w:hAnsiTheme="minorHAnsi" w:cs="Arial"/>
                <w:sz w:val="24"/>
                <w:szCs w:val="24"/>
              </w:rPr>
              <w:t xml:space="preserve">Spezialität der Stadt sind die </w:t>
            </w:r>
            <w:r w:rsidR="00961213" w:rsidRPr="00E3315D">
              <w:rPr>
                <w:rFonts w:asciiTheme="minorHAnsi" w:hAnsiTheme="minorHAnsi" w:cs="Arial"/>
                <w:b/>
                <w:sz w:val="24"/>
                <w:szCs w:val="24"/>
              </w:rPr>
              <w:t>Blätterteigtörtchen mit Konditorcreme</w:t>
            </w:r>
            <w:r w:rsidR="00447B40" w:rsidRPr="00E3315D">
              <w:rPr>
                <w:rFonts w:asciiTheme="minorHAnsi" w:hAnsiTheme="minorHAnsi" w:cs="Arial"/>
                <w:b/>
                <w:sz w:val="24"/>
                <w:szCs w:val="24"/>
              </w:rPr>
              <w:t>füllung</w:t>
            </w:r>
            <w:r w:rsidR="00447B40" w:rsidRPr="00E3315D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961213" w:rsidRPr="00E3315D">
              <w:rPr>
                <w:rFonts w:asciiTheme="minorHAnsi" w:hAnsiTheme="minorHAnsi" w:cs="Arial"/>
                <w:b/>
                <w:sz w:val="24"/>
                <w:szCs w:val="24"/>
              </w:rPr>
              <w:t>Pastéis de Nata</w:t>
            </w:r>
            <w:r w:rsidR="00447B40" w:rsidRPr="00E3315D">
              <w:rPr>
                <w:rFonts w:asciiTheme="minorHAnsi" w:hAnsiTheme="minorHAnsi" w:cs="Arial"/>
                <w:sz w:val="24"/>
                <w:szCs w:val="24"/>
              </w:rPr>
              <w:t>.</w:t>
            </w:r>
          </w:p>
          <w:p w14:paraId="5FFBB106" w14:textId="77777777" w:rsidR="001342AF" w:rsidRPr="0056339D" w:rsidRDefault="001342AF" w:rsidP="0056339D">
            <w:pPr>
              <w:pStyle w:val="ListParagrap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6008B425" w14:textId="3AD4B2B6" w:rsidR="00E35DBC" w:rsidRPr="00D949E3" w:rsidRDefault="009D0D6A" w:rsidP="00E3315D">
            <w:pPr>
              <w:pStyle w:val="ListParagraph"/>
              <w:numPr>
                <w:ilvl w:val="0"/>
                <w:numId w:val="2"/>
              </w:numPr>
              <w:spacing w:line="276" w:lineRule="auto"/>
              <w:ind w:right="168"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E3315D">
              <w:rPr>
                <w:rFonts w:asciiTheme="minorHAnsi" w:hAnsiTheme="minorHAnsi" w:cs="Arial"/>
                <w:sz w:val="24"/>
                <w:szCs w:val="24"/>
              </w:rPr>
              <w:t xml:space="preserve">Die Wahrzeichen der </w:t>
            </w:r>
            <w:r w:rsidR="00412DC2" w:rsidRPr="00E3315D">
              <w:rPr>
                <w:rFonts w:asciiTheme="minorHAnsi" w:hAnsiTheme="minorHAnsi" w:cs="Arial"/>
                <w:sz w:val="24"/>
                <w:szCs w:val="24"/>
              </w:rPr>
              <w:t>portugiesischen Haupts</w:t>
            </w:r>
            <w:r w:rsidRPr="00E3315D">
              <w:rPr>
                <w:rFonts w:asciiTheme="minorHAnsi" w:hAnsiTheme="minorHAnsi" w:cs="Arial"/>
                <w:sz w:val="24"/>
                <w:szCs w:val="24"/>
              </w:rPr>
              <w:t xml:space="preserve">tadt befinden sich im </w:t>
            </w:r>
            <w:r w:rsidRPr="00E3315D">
              <w:rPr>
                <w:rFonts w:asciiTheme="minorHAnsi" w:hAnsiTheme="minorHAnsi" w:cs="Arial"/>
                <w:b/>
                <w:sz w:val="24"/>
                <w:szCs w:val="24"/>
              </w:rPr>
              <w:t xml:space="preserve">Stadtteil Belèm </w:t>
            </w:r>
            <w:r w:rsidRPr="00E3315D">
              <w:rPr>
                <w:rFonts w:asciiTheme="minorHAnsi" w:hAnsiTheme="minorHAnsi" w:cs="Arial"/>
                <w:sz w:val="24"/>
                <w:szCs w:val="24"/>
              </w:rPr>
              <w:t>noch weiter westlich:</w:t>
            </w:r>
            <w:r w:rsidR="00E3315D" w:rsidRPr="00E3315D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DB3AB0" w:rsidRPr="00E3315D">
              <w:rPr>
                <w:rFonts w:asciiTheme="minorHAnsi" w:hAnsiTheme="minorHAnsi" w:cs="Arial"/>
                <w:sz w:val="24"/>
                <w:szCs w:val="24"/>
              </w:rPr>
              <w:t>D</w:t>
            </w:r>
            <w:r w:rsidRPr="00E3315D">
              <w:rPr>
                <w:rFonts w:asciiTheme="minorHAnsi" w:hAnsiTheme="minorHAnsi" w:cs="Arial"/>
                <w:sz w:val="24"/>
                <w:szCs w:val="24"/>
              </w:rPr>
              <w:t xml:space="preserve">er aus Turm und Bastion bestehende </w:t>
            </w:r>
            <w:r w:rsidRPr="00E3315D">
              <w:rPr>
                <w:rFonts w:asciiTheme="minorHAnsi" w:hAnsiTheme="minorHAnsi" w:cs="Arial"/>
                <w:b/>
                <w:sz w:val="24"/>
                <w:szCs w:val="24"/>
              </w:rPr>
              <w:t>Torre de Belèm</w:t>
            </w:r>
            <w:r w:rsidRPr="00E3315D">
              <w:rPr>
                <w:rFonts w:asciiTheme="minorHAnsi" w:hAnsiTheme="minorHAnsi" w:cs="Arial"/>
                <w:sz w:val="24"/>
                <w:szCs w:val="24"/>
              </w:rPr>
              <w:t xml:space="preserve">, das wuchtige, 52 Meter hohe </w:t>
            </w:r>
            <w:r w:rsidRPr="00E3315D">
              <w:rPr>
                <w:rFonts w:asciiTheme="minorHAnsi" w:hAnsiTheme="minorHAnsi" w:cs="Arial"/>
                <w:b/>
                <w:sz w:val="24"/>
                <w:szCs w:val="24"/>
              </w:rPr>
              <w:t>Denkmal der Entdeckungen</w:t>
            </w:r>
            <w:r w:rsidRPr="00E3315D">
              <w:rPr>
                <w:rFonts w:asciiTheme="minorHAnsi" w:hAnsiTheme="minorHAnsi" w:cs="Arial"/>
                <w:sz w:val="24"/>
                <w:szCs w:val="24"/>
              </w:rPr>
              <w:t xml:space="preserve">, </w:t>
            </w:r>
            <w:r w:rsidR="00DB3AB0" w:rsidRPr="00E3315D">
              <w:rPr>
                <w:rFonts w:asciiTheme="minorHAnsi" w:hAnsiTheme="minorHAnsi" w:cs="Arial"/>
                <w:sz w:val="24"/>
                <w:szCs w:val="24"/>
              </w:rPr>
              <w:t xml:space="preserve">die </w:t>
            </w:r>
            <w:r w:rsidR="00DB3AB0" w:rsidRPr="00E3315D">
              <w:rPr>
                <w:rFonts w:asciiTheme="minorHAnsi" w:hAnsiTheme="minorHAnsi" w:cs="Arial"/>
                <w:b/>
                <w:sz w:val="24"/>
                <w:szCs w:val="24"/>
              </w:rPr>
              <w:t>Brücke</w:t>
            </w:r>
            <w:r w:rsidR="00E90565" w:rsidRPr="00E3315D">
              <w:rPr>
                <w:rFonts w:asciiTheme="minorHAnsi" w:hAnsiTheme="minorHAnsi" w:cs="Arial"/>
                <w:b/>
                <w:sz w:val="24"/>
                <w:szCs w:val="24"/>
              </w:rPr>
              <w:t xml:space="preserve"> des 25. April</w:t>
            </w:r>
            <w:r w:rsidR="00E90565" w:rsidRPr="00E3315D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DB3AB0" w:rsidRPr="00E3315D">
              <w:rPr>
                <w:rFonts w:asciiTheme="minorHAnsi" w:hAnsiTheme="minorHAnsi" w:cs="Arial"/>
                <w:sz w:val="24"/>
                <w:szCs w:val="24"/>
              </w:rPr>
              <w:t xml:space="preserve">sowie das </w:t>
            </w:r>
            <w:r w:rsidR="00DB3AB0" w:rsidRPr="00E3315D">
              <w:rPr>
                <w:rFonts w:asciiTheme="minorHAnsi" w:hAnsiTheme="minorHAnsi" w:cs="Arial"/>
                <w:b/>
                <w:sz w:val="24"/>
                <w:szCs w:val="24"/>
              </w:rPr>
              <w:t xml:space="preserve">Hieronymuskloster </w:t>
            </w:r>
            <w:r w:rsidR="00DB3AB0" w:rsidRPr="00E3315D">
              <w:rPr>
                <w:rFonts w:asciiTheme="minorHAnsi" w:hAnsiTheme="minorHAnsi" w:cs="Arial"/>
                <w:sz w:val="24"/>
                <w:szCs w:val="24"/>
              </w:rPr>
              <w:t>von 1499</w:t>
            </w:r>
            <w:r w:rsidR="00E3315D" w:rsidRPr="00E3315D">
              <w:rPr>
                <w:rFonts w:asciiTheme="minorHAnsi" w:hAnsiTheme="minorHAnsi" w:cs="Arial"/>
                <w:sz w:val="24"/>
                <w:szCs w:val="24"/>
              </w:rPr>
              <w:t>.</w:t>
            </w:r>
          </w:p>
        </w:tc>
      </w:tr>
    </w:tbl>
    <w:p w14:paraId="4C5DD6BE" w14:textId="74F8E4F4" w:rsidR="00B43C05" w:rsidRDefault="00157263" w:rsidP="00841DBD">
      <w:pPr>
        <w:ind w:right="423"/>
        <w:rPr>
          <w:szCs w:val="24"/>
        </w:rPr>
      </w:pPr>
      <w:r>
        <w:rPr>
          <w:rFonts w:ascii="Calibri" w:hAnsi="Calibri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7B92C0" wp14:editId="32B8426C">
                <wp:simplePos x="0" y="0"/>
                <wp:positionH relativeFrom="column">
                  <wp:posOffset>5563870</wp:posOffset>
                </wp:positionH>
                <wp:positionV relativeFrom="paragraph">
                  <wp:posOffset>8232775</wp:posOffset>
                </wp:positionV>
                <wp:extent cx="459105" cy="596266"/>
                <wp:effectExtent l="0" t="0" r="0" b="36195"/>
                <wp:wrapNone/>
                <wp:docPr id="8" name="Arrow: Ben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9105" cy="596266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29E8C" id="Arrow: Bent 8" o:spid="_x0000_s1026" style="position:absolute;margin-left:438.1pt;margin-top:648.25pt;width:36.15pt;height:46.9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9105,596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" path="m,596266l,258247c,147316,89927,57389,200858,57389r143471,-1l344329,,459105,114776,344329,229553r,-57389l200858,172164v-47542,,-86082,38540,-86082,86082l114776,596266,,596266xe" fillcolor="white [3201]" strokecolor="black [3200]" strokeweight="1pt">
                <v:stroke joinstyle="miter"/>
                <v:path arrowok="t" o:connecttype="custom" o:connectlocs="0,596266;0,258247;200858,57389;344329,57388;344329,0;459105,114776;344329,229553;344329,172164;200858,172164;114776,258246;114776,596266;0,596266" o:connectangles="0,0,0,0,0,0,0,0,0,0,0,0"/>
              </v:shape>
            </w:pict>
          </mc:Fallback>
        </mc:AlternateContent>
      </w:r>
    </w:p>
    <w:sectPr w:rsidR="00B43C05" w:rsidSect="001C77CB">
      <w:headerReference w:type="default" r:id="rId8"/>
      <w:footerReference w:type="default" r:id="rId9"/>
      <w:pgSz w:w="11906" w:h="16838" w:code="9"/>
      <w:pgMar w:top="1134" w:right="566" w:bottom="28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8F3A6" w14:textId="77777777" w:rsidR="00761F21" w:rsidRDefault="00761F21" w:rsidP="00D7292A">
      <w:r>
        <w:separator/>
      </w:r>
    </w:p>
  </w:endnote>
  <w:endnote w:type="continuationSeparator" w:id="0">
    <w:p w14:paraId="0DFA270D" w14:textId="77777777" w:rsidR="00761F21" w:rsidRDefault="00761F21" w:rsidP="00D72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5950A6" w14:textId="77777777" w:rsidR="00A15303" w:rsidRPr="00A15303" w:rsidRDefault="00A15303" w:rsidP="00A15303">
    <w:pPr>
      <w:tabs>
        <w:tab w:val="center" w:pos="4703"/>
        <w:tab w:val="right" w:pos="9406"/>
      </w:tabs>
      <w:jc w:val="center"/>
      <w:rPr>
        <w:rFonts w:asciiTheme="minorHAnsi" w:hAnsiTheme="minorHAnsi"/>
        <w:sz w:val="22"/>
        <w:szCs w:val="22"/>
      </w:rPr>
    </w:pPr>
    <w:r w:rsidRPr="00A15303">
      <w:rPr>
        <w:rFonts w:asciiTheme="minorHAnsi" w:hAnsiTheme="minorHAnsi"/>
        <w:sz w:val="22"/>
        <w:szCs w:val="22"/>
      </w:rPr>
      <w:t>Alle Informationen gemäß der lokalen Agentur und dem Internet, Abweichungen vorbehalten</w:t>
    </w:r>
  </w:p>
  <w:p w14:paraId="2E77E412" w14:textId="77777777" w:rsidR="00A15303" w:rsidRDefault="00A153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9490EE" w14:textId="77777777" w:rsidR="00761F21" w:rsidRDefault="00761F21" w:rsidP="00D7292A">
      <w:r>
        <w:separator/>
      </w:r>
    </w:p>
  </w:footnote>
  <w:footnote w:type="continuationSeparator" w:id="0">
    <w:p w14:paraId="01107168" w14:textId="77777777" w:rsidR="00761F21" w:rsidRDefault="00761F21" w:rsidP="00D729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84431" w14:textId="2BAB600B" w:rsidR="00D7292A" w:rsidRDefault="00DB3AB0" w:rsidP="00082237">
    <w:pPr>
      <w:pStyle w:val="Header"/>
      <w:jc w:val="center"/>
    </w:pPr>
    <w:r>
      <w:rPr>
        <w:noProof/>
      </w:rPr>
      <w:drawing>
        <wp:inline distT="0" distB="0" distL="0" distR="0" wp14:anchorId="689056D7" wp14:editId="046075F0">
          <wp:extent cx="2019300" cy="836186"/>
          <wp:effectExtent l="0" t="0" r="0" b="254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9" cy="8406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D20DB"/>
    <w:multiLevelType w:val="hybridMultilevel"/>
    <w:tmpl w:val="35520A54"/>
    <w:lvl w:ilvl="0" w:tplc="567C4D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0613A"/>
    <w:multiLevelType w:val="hybridMultilevel"/>
    <w:tmpl w:val="3320AAF8"/>
    <w:lvl w:ilvl="0" w:tplc="DCAC3F48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9314E"/>
    <w:multiLevelType w:val="hybridMultilevel"/>
    <w:tmpl w:val="81AE61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 style="mso-position-horizontal:center;mso-width-percent:400;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92A"/>
    <w:rsid w:val="000034F8"/>
    <w:rsid w:val="00012FA0"/>
    <w:rsid w:val="00015144"/>
    <w:rsid w:val="00015BE7"/>
    <w:rsid w:val="00026720"/>
    <w:rsid w:val="000604EF"/>
    <w:rsid w:val="000605A7"/>
    <w:rsid w:val="000762ED"/>
    <w:rsid w:val="00082237"/>
    <w:rsid w:val="00087571"/>
    <w:rsid w:val="000917FD"/>
    <w:rsid w:val="000A1E8E"/>
    <w:rsid w:val="000A2E53"/>
    <w:rsid w:val="000B2198"/>
    <w:rsid w:val="000B461B"/>
    <w:rsid w:val="000C15EE"/>
    <w:rsid w:val="000D5DAB"/>
    <w:rsid w:val="000D5E31"/>
    <w:rsid w:val="000E0660"/>
    <w:rsid w:val="000E42F3"/>
    <w:rsid w:val="000E5A98"/>
    <w:rsid w:val="000E75D4"/>
    <w:rsid w:val="000F5AF4"/>
    <w:rsid w:val="0010029B"/>
    <w:rsid w:val="00112A9C"/>
    <w:rsid w:val="00123B6F"/>
    <w:rsid w:val="001243E3"/>
    <w:rsid w:val="001342AF"/>
    <w:rsid w:val="00140125"/>
    <w:rsid w:val="00147EFD"/>
    <w:rsid w:val="00150219"/>
    <w:rsid w:val="00150502"/>
    <w:rsid w:val="001566D9"/>
    <w:rsid w:val="00157263"/>
    <w:rsid w:val="00174F49"/>
    <w:rsid w:val="00177974"/>
    <w:rsid w:val="0018126F"/>
    <w:rsid w:val="001939A7"/>
    <w:rsid w:val="00194E76"/>
    <w:rsid w:val="001A50B0"/>
    <w:rsid w:val="001C3A23"/>
    <w:rsid w:val="001C77CB"/>
    <w:rsid w:val="001D34FE"/>
    <w:rsid w:val="001D5191"/>
    <w:rsid w:val="001E2442"/>
    <w:rsid w:val="001E704E"/>
    <w:rsid w:val="001E73CE"/>
    <w:rsid w:val="001F0031"/>
    <w:rsid w:val="001F14E2"/>
    <w:rsid w:val="00200414"/>
    <w:rsid w:val="002021FC"/>
    <w:rsid w:val="00202387"/>
    <w:rsid w:val="002037C1"/>
    <w:rsid w:val="00204C2D"/>
    <w:rsid w:val="00211284"/>
    <w:rsid w:val="00216F50"/>
    <w:rsid w:val="002207CA"/>
    <w:rsid w:val="00222206"/>
    <w:rsid w:val="00231AFC"/>
    <w:rsid w:val="00233329"/>
    <w:rsid w:val="00237484"/>
    <w:rsid w:val="00253DF5"/>
    <w:rsid w:val="00266379"/>
    <w:rsid w:val="0026639D"/>
    <w:rsid w:val="002667B8"/>
    <w:rsid w:val="00267BAC"/>
    <w:rsid w:val="0027519B"/>
    <w:rsid w:val="00283FF8"/>
    <w:rsid w:val="00293846"/>
    <w:rsid w:val="00295AD2"/>
    <w:rsid w:val="002A07E5"/>
    <w:rsid w:val="002A1ED0"/>
    <w:rsid w:val="002A474D"/>
    <w:rsid w:val="002B7A91"/>
    <w:rsid w:val="002C0A46"/>
    <w:rsid w:val="002C16EE"/>
    <w:rsid w:val="002E0F1F"/>
    <w:rsid w:val="002E18FE"/>
    <w:rsid w:val="002E28A8"/>
    <w:rsid w:val="003105C2"/>
    <w:rsid w:val="00314751"/>
    <w:rsid w:val="00317843"/>
    <w:rsid w:val="00326406"/>
    <w:rsid w:val="00342205"/>
    <w:rsid w:val="003451F4"/>
    <w:rsid w:val="00345D00"/>
    <w:rsid w:val="00346978"/>
    <w:rsid w:val="00357304"/>
    <w:rsid w:val="00363FEA"/>
    <w:rsid w:val="003727DA"/>
    <w:rsid w:val="00393518"/>
    <w:rsid w:val="003C16AF"/>
    <w:rsid w:val="003C50AF"/>
    <w:rsid w:val="003D1B32"/>
    <w:rsid w:val="003E146A"/>
    <w:rsid w:val="003F122E"/>
    <w:rsid w:val="00400712"/>
    <w:rsid w:val="00400FDB"/>
    <w:rsid w:val="0041028A"/>
    <w:rsid w:val="00412DC2"/>
    <w:rsid w:val="00413FF6"/>
    <w:rsid w:val="00414263"/>
    <w:rsid w:val="00416005"/>
    <w:rsid w:val="0042298A"/>
    <w:rsid w:val="00430F50"/>
    <w:rsid w:val="00433BF1"/>
    <w:rsid w:val="00434A0A"/>
    <w:rsid w:val="004422E3"/>
    <w:rsid w:val="00443F1E"/>
    <w:rsid w:val="00447B40"/>
    <w:rsid w:val="0045048D"/>
    <w:rsid w:val="00467146"/>
    <w:rsid w:val="004679F7"/>
    <w:rsid w:val="00475293"/>
    <w:rsid w:val="004776A6"/>
    <w:rsid w:val="004815DE"/>
    <w:rsid w:val="004A09B2"/>
    <w:rsid w:val="004A36FA"/>
    <w:rsid w:val="004B35B9"/>
    <w:rsid w:val="004C35EE"/>
    <w:rsid w:val="004C6C03"/>
    <w:rsid w:val="004D370B"/>
    <w:rsid w:val="004D4223"/>
    <w:rsid w:val="004D5A59"/>
    <w:rsid w:val="004F1AC8"/>
    <w:rsid w:val="004F5B61"/>
    <w:rsid w:val="004F6672"/>
    <w:rsid w:val="0050290F"/>
    <w:rsid w:val="0050306F"/>
    <w:rsid w:val="00520E2C"/>
    <w:rsid w:val="00523CEF"/>
    <w:rsid w:val="00524C42"/>
    <w:rsid w:val="005274BB"/>
    <w:rsid w:val="00531677"/>
    <w:rsid w:val="00532E7F"/>
    <w:rsid w:val="00535E27"/>
    <w:rsid w:val="0054289E"/>
    <w:rsid w:val="00543EAE"/>
    <w:rsid w:val="00551361"/>
    <w:rsid w:val="005530AC"/>
    <w:rsid w:val="00556C4B"/>
    <w:rsid w:val="00557B66"/>
    <w:rsid w:val="0056339D"/>
    <w:rsid w:val="005770E5"/>
    <w:rsid w:val="00591229"/>
    <w:rsid w:val="00591F08"/>
    <w:rsid w:val="00592D3E"/>
    <w:rsid w:val="00594583"/>
    <w:rsid w:val="005A3CAD"/>
    <w:rsid w:val="005A7244"/>
    <w:rsid w:val="005B1596"/>
    <w:rsid w:val="005C5CD9"/>
    <w:rsid w:val="005C6663"/>
    <w:rsid w:val="005D2CA8"/>
    <w:rsid w:val="005D6D42"/>
    <w:rsid w:val="005E119F"/>
    <w:rsid w:val="005E1AC9"/>
    <w:rsid w:val="005F176F"/>
    <w:rsid w:val="005F771E"/>
    <w:rsid w:val="00604461"/>
    <w:rsid w:val="00604D38"/>
    <w:rsid w:val="00611ED6"/>
    <w:rsid w:val="00631DA0"/>
    <w:rsid w:val="00634364"/>
    <w:rsid w:val="006465BE"/>
    <w:rsid w:val="00652119"/>
    <w:rsid w:val="00656CA1"/>
    <w:rsid w:val="00664DA2"/>
    <w:rsid w:val="00665C86"/>
    <w:rsid w:val="00667909"/>
    <w:rsid w:val="006708B8"/>
    <w:rsid w:val="006724E1"/>
    <w:rsid w:val="00674F9D"/>
    <w:rsid w:val="00675C75"/>
    <w:rsid w:val="006820CC"/>
    <w:rsid w:val="00684F26"/>
    <w:rsid w:val="0068747A"/>
    <w:rsid w:val="00693BD3"/>
    <w:rsid w:val="00695F1B"/>
    <w:rsid w:val="006B18B6"/>
    <w:rsid w:val="006B2190"/>
    <w:rsid w:val="006B4B0C"/>
    <w:rsid w:val="006B639A"/>
    <w:rsid w:val="006B76DE"/>
    <w:rsid w:val="006D1448"/>
    <w:rsid w:val="006D2578"/>
    <w:rsid w:val="006D7572"/>
    <w:rsid w:val="006E7A82"/>
    <w:rsid w:val="007009B2"/>
    <w:rsid w:val="007029E5"/>
    <w:rsid w:val="007072AA"/>
    <w:rsid w:val="00710109"/>
    <w:rsid w:val="00710C5C"/>
    <w:rsid w:val="00716784"/>
    <w:rsid w:val="00730982"/>
    <w:rsid w:val="00731794"/>
    <w:rsid w:val="00733AD6"/>
    <w:rsid w:val="00743518"/>
    <w:rsid w:val="00747F90"/>
    <w:rsid w:val="007528E6"/>
    <w:rsid w:val="00753CD5"/>
    <w:rsid w:val="007544DD"/>
    <w:rsid w:val="0075505D"/>
    <w:rsid w:val="00761F21"/>
    <w:rsid w:val="00765100"/>
    <w:rsid w:val="00772E3F"/>
    <w:rsid w:val="007759DB"/>
    <w:rsid w:val="007802EB"/>
    <w:rsid w:val="00784A9F"/>
    <w:rsid w:val="00785EA8"/>
    <w:rsid w:val="007927C1"/>
    <w:rsid w:val="00794D87"/>
    <w:rsid w:val="007A0B98"/>
    <w:rsid w:val="007C23E7"/>
    <w:rsid w:val="007D3126"/>
    <w:rsid w:val="007E0F26"/>
    <w:rsid w:val="007F3306"/>
    <w:rsid w:val="007F4647"/>
    <w:rsid w:val="0080068A"/>
    <w:rsid w:val="00815C62"/>
    <w:rsid w:val="00815E8C"/>
    <w:rsid w:val="0081763C"/>
    <w:rsid w:val="0082135D"/>
    <w:rsid w:val="008218B0"/>
    <w:rsid w:val="008228F3"/>
    <w:rsid w:val="00832700"/>
    <w:rsid w:val="00841DBD"/>
    <w:rsid w:val="0084457B"/>
    <w:rsid w:val="00851D2A"/>
    <w:rsid w:val="008617F9"/>
    <w:rsid w:val="00862AF3"/>
    <w:rsid w:val="00862F96"/>
    <w:rsid w:val="00867DF0"/>
    <w:rsid w:val="008708F4"/>
    <w:rsid w:val="008829E9"/>
    <w:rsid w:val="008844C7"/>
    <w:rsid w:val="00886F07"/>
    <w:rsid w:val="0089037E"/>
    <w:rsid w:val="00890780"/>
    <w:rsid w:val="00891F24"/>
    <w:rsid w:val="008A3C27"/>
    <w:rsid w:val="008C21BE"/>
    <w:rsid w:val="008C40A5"/>
    <w:rsid w:val="008C70CB"/>
    <w:rsid w:val="008D0C4F"/>
    <w:rsid w:val="008D146D"/>
    <w:rsid w:val="008D37AA"/>
    <w:rsid w:val="008D4BC8"/>
    <w:rsid w:val="008D4D98"/>
    <w:rsid w:val="008D50C8"/>
    <w:rsid w:val="008E3A6B"/>
    <w:rsid w:val="008E3DFC"/>
    <w:rsid w:val="008F2760"/>
    <w:rsid w:val="008F3A0F"/>
    <w:rsid w:val="00900638"/>
    <w:rsid w:val="00911068"/>
    <w:rsid w:val="00911C95"/>
    <w:rsid w:val="00912900"/>
    <w:rsid w:val="00915F27"/>
    <w:rsid w:val="00926275"/>
    <w:rsid w:val="009332C2"/>
    <w:rsid w:val="009411DF"/>
    <w:rsid w:val="0094666D"/>
    <w:rsid w:val="009505B9"/>
    <w:rsid w:val="009547EA"/>
    <w:rsid w:val="00961213"/>
    <w:rsid w:val="00966620"/>
    <w:rsid w:val="00971BFD"/>
    <w:rsid w:val="0097333C"/>
    <w:rsid w:val="00985DFA"/>
    <w:rsid w:val="00994F08"/>
    <w:rsid w:val="009954B9"/>
    <w:rsid w:val="00996EB1"/>
    <w:rsid w:val="009A2F98"/>
    <w:rsid w:val="009B6422"/>
    <w:rsid w:val="009D012C"/>
    <w:rsid w:val="009D0D6A"/>
    <w:rsid w:val="009E24B0"/>
    <w:rsid w:val="009E798E"/>
    <w:rsid w:val="009F11C9"/>
    <w:rsid w:val="009F3D6E"/>
    <w:rsid w:val="00A15303"/>
    <w:rsid w:val="00A2020A"/>
    <w:rsid w:val="00A310AB"/>
    <w:rsid w:val="00A33D38"/>
    <w:rsid w:val="00A3644D"/>
    <w:rsid w:val="00A51D50"/>
    <w:rsid w:val="00A56ECF"/>
    <w:rsid w:val="00A60A35"/>
    <w:rsid w:val="00A66E03"/>
    <w:rsid w:val="00A825BE"/>
    <w:rsid w:val="00A90A5E"/>
    <w:rsid w:val="00A93E3F"/>
    <w:rsid w:val="00AB1FCD"/>
    <w:rsid w:val="00AC3712"/>
    <w:rsid w:val="00AD5150"/>
    <w:rsid w:val="00AE29C3"/>
    <w:rsid w:val="00AF03A4"/>
    <w:rsid w:val="00B03D30"/>
    <w:rsid w:val="00B116E6"/>
    <w:rsid w:val="00B11F01"/>
    <w:rsid w:val="00B227BB"/>
    <w:rsid w:val="00B2444C"/>
    <w:rsid w:val="00B3225C"/>
    <w:rsid w:val="00B36A61"/>
    <w:rsid w:val="00B4101B"/>
    <w:rsid w:val="00B4115F"/>
    <w:rsid w:val="00B424D0"/>
    <w:rsid w:val="00B42A6D"/>
    <w:rsid w:val="00B43C05"/>
    <w:rsid w:val="00B44834"/>
    <w:rsid w:val="00B52625"/>
    <w:rsid w:val="00B53D12"/>
    <w:rsid w:val="00B600F6"/>
    <w:rsid w:val="00B83B38"/>
    <w:rsid w:val="00B850A8"/>
    <w:rsid w:val="00BA389A"/>
    <w:rsid w:val="00BA5F17"/>
    <w:rsid w:val="00BA7966"/>
    <w:rsid w:val="00BB5551"/>
    <w:rsid w:val="00BB5FE2"/>
    <w:rsid w:val="00BC534B"/>
    <w:rsid w:val="00BD5938"/>
    <w:rsid w:val="00BD6A9B"/>
    <w:rsid w:val="00BE0B55"/>
    <w:rsid w:val="00BE2829"/>
    <w:rsid w:val="00BE35CF"/>
    <w:rsid w:val="00BF3D29"/>
    <w:rsid w:val="00C03C8A"/>
    <w:rsid w:val="00C158CC"/>
    <w:rsid w:val="00C230E7"/>
    <w:rsid w:val="00C24380"/>
    <w:rsid w:val="00C27AFF"/>
    <w:rsid w:val="00C31DCC"/>
    <w:rsid w:val="00C36903"/>
    <w:rsid w:val="00C409FC"/>
    <w:rsid w:val="00C52195"/>
    <w:rsid w:val="00C52561"/>
    <w:rsid w:val="00C53A34"/>
    <w:rsid w:val="00C5418F"/>
    <w:rsid w:val="00C54EA8"/>
    <w:rsid w:val="00C55094"/>
    <w:rsid w:val="00C64BA4"/>
    <w:rsid w:val="00C6657D"/>
    <w:rsid w:val="00C75C31"/>
    <w:rsid w:val="00C767DA"/>
    <w:rsid w:val="00C83010"/>
    <w:rsid w:val="00C87285"/>
    <w:rsid w:val="00C951B2"/>
    <w:rsid w:val="00CB132F"/>
    <w:rsid w:val="00CB51BD"/>
    <w:rsid w:val="00CC7B9D"/>
    <w:rsid w:val="00CD1372"/>
    <w:rsid w:val="00CD5628"/>
    <w:rsid w:val="00CF30ED"/>
    <w:rsid w:val="00CF6A16"/>
    <w:rsid w:val="00D008E2"/>
    <w:rsid w:val="00D01E6B"/>
    <w:rsid w:val="00D02A4D"/>
    <w:rsid w:val="00D04027"/>
    <w:rsid w:val="00D0495D"/>
    <w:rsid w:val="00D10B0A"/>
    <w:rsid w:val="00D240EE"/>
    <w:rsid w:val="00D26BA7"/>
    <w:rsid w:val="00D2753F"/>
    <w:rsid w:val="00D4104C"/>
    <w:rsid w:val="00D464DF"/>
    <w:rsid w:val="00D57636"/>
    <w:rsid w:val="00D70052"/>
    <w:rsid w:val="00D7292A"/>
    <w:rsid w:val="00D72A93"/>
    <w:rsid w:val="00D77E3B"/>
    <w:rsid w:val="00D82278"/>
    <w:rsid w:val="00D8799A"/>
    <w:rsid w:val="00D9200A"/>
    <w:rsid w:val="00D949E3"/>
    <w:rsid w:val="00D970E9"/>
    <w:rsid w:val="00DA2DC7"/>
    <w:rsid w:val="00DA4319"/>
    <w:rsid w:val="00DA77C4"/>
    <w:rsid w:val="00DA7AD3"/>
    <w:rsid w:val="00DB0003"/>
    <w:rsid w:val="00DB3AB0"/>
    <w:rsid w:val="00DD00CB"/>
    <w:rsid w:val="00DD377E"/>
    <w:rsid w:val="00DE4DFD"/>
    <w:rsid w:val="00DE5570"/>
    <w:rsid w:val="00DF5290"/>
    <w:rsid w:val="00E0273F"/>
    <w:rsid w:val="00E10388"/>
    <w:rsid w:val="00E21117"/>
    <w:rsid w:val="00E23186"/>
    <w:rsid w:val="00E3315D"/>
    <w:rsid w:val="00E35DBC"/>
    <w:rsid w:val="00E37DD0"/>
    <w:rsid w:val="00E46EF9"/>
    <w:rsid w:val="00E66231"/>
    <w:rsid w:val="00E73156"/>
    <w:rsid w:val="00E77FED"/>
    <w:rsid w:val="00E85592"/>
    <w:rsid w:val="00E87892"/>
    <w:rsid w:val="00E90565"/>
    <w:rsid w:val="00EA0DD5"/>
    <w:rsid w:val="00EA3AEC"/>
    <w:rsid w:val="00EA6613"/>
    <w:rsid w:val="00EB032D"/>
    <w:rsid w:val="00EC2D5C"/>
    <w:rsid w:val="00EC356F"/>
    <w:rsid w:val="00ED2FFE"/>
    <w:rsid w:val="00ED357D"/>
    <w:rsid w:val="00ED5C1D"/>
    <w:rsid w:val="00ED7DED"/>
    <w:rsid w:val="00EE5FA8"/>
    <w:rsid w:val="00EF19A2"/>
    <w:rsid w:val="00EF2C75"/>
    <w:rsid w:val="00F14DD9"/>
    <w:rsid w:val="00F176CF"/>
    <w:rsid w:val="00F212F6"/>
    <w:rsid w:val="00F41F85"/>
    <w:rsid w:val="00F57984"/>
    <w:rsid w:val="00F65484"/>
    <w:rsid w:val="00F75D6E"/>
    <w:rsid w:val="00F85AB2"/>
    <w:rsid w:val="00F94E29"/>
    <w:rsid w:val="00FA51FB"/>
    <w:rsid w:val="00FA6B20"/>
    <w:rsid w:val="00FC7AEE"/>
    <w:rsid w:val="00FD02E2"/>
    <w:rsid w:val="00FE0BE6"/>
    <w:rsid w:val="00FF37DB"/>
    <w:rsid w:val="00FF67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width-percent:400;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,"/>
  <w:listSeparator w:val=";"/>
  <w14:docId w14:val="73FAB8D7"/>
  <w15:docId w15:val="{D513668F-D445-4AC1-9C8F-DCE9503AE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4D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DE4DFD"/>
    <w:pPr>
      <w:keepNext/>
      <w:jc w:val="both"/>
      <w:outlineLvl w:val="0"/>
    </w:pPr>
    <w:rPr>
      <w:rFonts w:ascii="Arial" w:hAnsi="Arial"/>
      <w:b/>
      <w:sz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3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2A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292A"/>
  </w:style>
  <w:style w:type="paragraph" w:styleId="Footer">
    <w:name w:val="footer"/>
    <w:basedOn w:val="Normal"/>
    <w:link w:val="FooterChar"/>
    <w:uiPriority w:val="99"/>
    <w:unhideWhenUsed/>
    <w:rsid w:val="00D7292A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292A"/>
  </w:style>
  <w:style w:type="character" w:customStyle="1" w:styleId="Heading1Char">
    <w:name w:val="Heading 1 Char"/>
    <w:basedOn w:val="DefaultParagraphFont"/>
    <w:link w:val="Heading1"/>
    <w:rsid w:val="00DE4DFD"/>
    <w:rPr>
      <w:rFonts w:ascii="Arial" w:eastAsia="Times New Roman" w:hAnsi="Arial" w:cs="Times New Roman"/>
      <w:b/>
      <w:sz w:val="28"/>
      <w:szCs w:val="20"/>
      <w:u w:val="single"/>
      <w:lang w:val="de-DE" w:eastAsia="de-DE"/>
    </w:rPr>
  </w:style>
  <w:style w:type="table" w:styleId="TableGrid">
    <w:name w:val="Table Grid"/>
    <w:basedOn w:val="TableNormal"/>
    <w:uiPriority w:val="39"/>
    <w:rsid w:val="00DE4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79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796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966"/>
    <w:rPr>
      <w:rFonts w:ascii="Segoe UI" w:eastAsia="Times New Roman" w:hAnsi="Segoe UI" w:cs="Segoe UI"/>
      <w:sz w:val="18"/>
      <w:szCs w:val="18"/>
      <w:lang w:val="de-DE" w:eastAsia="de-DE"/>
    </w:rPr>
  </w:style>
  <w:style w:type="character" w:styleId="Hyperlink">
    <w:name w:val="Hyperlink"/>
    <w:basedOn w:val="DefaultParagraphFont"/>
    <w:uiPriority w:val="99"/>
    <w:unhideWhenUsed/>
    <w:rsid w:val="00B53D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D1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30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DE" w:eastAsia="de-DE"/>
    </w:rPr>
  </w:style>
  <w:style w:type="table" w:customStyle="1" w:styleId="TableGrid1">
    <w:name w:val="Table Grid1"/>
    <w:basedOn w:val="TableNormal"/>
    <w:next w:val="TableGrid"/>
    <w:uiPriority w:val="39"/>
    <w:rsid w:val="00E35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6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382BA-5329-4A24-9C38-3EAD46731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689</Words>
  <Characters>4344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Phoenix BRB</dc:creator>
  <cp:lastModifiedBy>Amera PHX TV</cp:lastModifiedBy>
  <cp:revision>12</cp:revision>
  <cp:lastPrinted>2024-12-20T10:35:00Z</cp:lastPrinted>
  <dcterms:created xsi:type="dcterms:W3CDTF">2024-07-27T07:42:00Z</dcterms:created>
  <dcterms:modified xsi:type="dcterms:W3CDTF">2024-12-20T10:36:00Z</dcterms:modified>
</cp:coreProperties>
</file>