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D3B8C" w14:textId="77777777" w:rsidR="00497D76" w:rsidRPr="00DE4DFD" w:rsidRDefault="00497D76" w:rsidP="00497D76">
      <w:pPr>
        <w:pStyle w:val="Heading1"/>
        <w:spacing w:before="120" w:after="120" w:line="288" w:lineRule="auto"/>
        <w:ind w:firstLine="993"/>
        <w:jc w:val="center"/>
        <w:rPr>
          <w:rFonts w:asciiTheme="minorHAnsi" w:hAnsiTheme="minorHAnsi"/>
          <w:sz w:val="36"/>
          <w:szCs w:val="32"/>
          <w:u w:val="none"/>
        </w:rPr>
      </w:pPr>
      <w:r w:rsidRPr="00DE4DFD">
        <w:rPr>
          <w:rFonts w:asciiTheme="minorHAnsi" w:hAnsiTheme="minorHAnsi"/>
          <w:sz w:val="36"/>
          <w:szCs w:val="32"/>
          <w:u w:val="none"/>
        </w:rPr>
        <w:t xml:space="preserve">LANDGANGSINFORMATIONEN </w:t>
      </w:r>
      <w:r w:rsidRPr="00A91956">
        <w:rPr>
          <w:rFonts w:asciiTheme="minorHAnsi" w:hAnsiTheme="minorHAnsi"/>
          <w:sz w:val="36"/>
          <w:szCs w:val="32"/>
          <w:u w:val="none"/>
        </w:rPr>
        <w:t>Svolvær</w:t>
      </w:r>
      <w:r w:rsidRPr="00060635">
        <w:rPr>
          <w:rFonts w:asciiTheme="minorHAnsi" w:hAnsiTheme="minorHAnsi"/>
          <w:sz w:val="36"/>
          <w:szCs w:val="32"/>
          <w:u w:val="none"/>
        </w:rPr>
        <w:t xml:space="preserve"> </w:t>
      </w:r>
      <w:r w:rsidRPr="00125586">
        <w:rPr>
          <w:rFonts w:asciiTheme="minorHAnsi" w:hAnsiTheme="minorHAnsi"/>
          <w:sz w:val="36"/>
          <w:szCs w:val="32"/>
          <w:u w:val="none"/>
        </w:rPr>
        <w:t xml:space="preserve">/ </w:t>
      </w:r>
      <w:r>
        <w:rPr>
          <w:rFonts w:asciiTheme="minorHAnsi" w:hAnsiTheme="minorHAnsi"/>
          <w:sz w:val="36"/>
          <w:szCs w:val="32"/>
          <w:u w:val="none"/>
        </w:rPr>
        <w:t>Norwegen</w:t>
      </w:r>
    </w:p>
    <w:tbl>
      <w:tblPr>
        <w:tblStyle w:val="TableGrid"/>
        <w:tblW w:w="10774"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8965"/>
      </w:tblGrid>
      <w:tr w:rsidR="00497D76" w:rsidRPr="003451F4" w14:paraId="4BDBD6BC" w14:textId="77777777" w:rsidTr="00950FE5">
        <w:tc>
          <w:tcPr>
            <w:tcW w:w="1809" w:type="dxa"/>
          </w:tcPr>
          <w:p w14:paraId="00524C65" w14:textId="77777777" w:rsidR="00497D76" w:rsidRPr="003451F4" w:rsidRDefault="00497D76" w:rsidP="00950FE5">
            <w:pPr>
              <w:spacing w:before="120" w:after="120" w:line="288" w:lineRule="auto"/>
              <w:ind w:right="283"/>
              <w:jc w:val="center"/>
              <w:rPr>
                <w:rFonts w:asciiTheme="minorHAnsi" w:hAnsiTheme="minorHAnsi" w:cs="Arial"/>
                <w:sz w:val="24"/>
                <w:szCs w:val="24"/>
              </w:rPr>
            </w:pPr>
            <w:r w:rsidRPr="00A91956">
              <w:rPr>
                <w:rFonts w:asciiTheme="minorHAnsi" w:eastAsia="Calibri" w:hAnsiTheme="minorHAnsi" w:cs="Arial"/>
                <w:b/>
                <w:sz w:val="24"/>
                <w:szCs w:val="24"/>
                <w:lang w:eastAsia="en-US"/>
              </w:rPr>
              <w:t>Svolvær</w:t>
            </w:r>
          </w:p>
        </w:tc>
        <w:tc>
          <w:tcPr>
            <w:tcW w:w="8965" w:type="dxa"/>
          </w:tcPr>
          <w:p w14:paraId="70496CB2" w14:textId="77777777" w:rsidR="00497D76" w:rsidRPr="00C0207C" w:rsidRDefault="00497D76" w:rsidP="00E1720C">
            <w:pPr>
              <w:spacing w:before="120" w:after="120" w:line="276" w:lineRule="auto"/>
              <w:ind w:right="40"/>
              <w:jc w:val="both"/>
              <w:rPr>
                <w:rFonts w:asciiTheme="minorHAnsi" w:hAnsiTheme="minorHAnsi" w:cs="Arial"/>
                <w:sz w:val="24"/>
                <w:szCs w:val="24"/>
              </w:rPr>
            </w:pPr>
            <w:r w:rsidRPr="008C2ED7">
              <w:rPr>
                <w:rFonts w:asciiTheme="minorHAnsi" w:hAnsiTheme="minorHAnsi" w:cs="Arial"/>
                <w:sz w:val="24"/>
                <w:szCs w:val="24"/>
              </w:rPr>
              <w:t xml:space="preserve">liegt, eingebettet zwischen Meer und Gebirge, auf der Südseite der Insel Austvågøy am Fuß des Bergs Fløya am Vestfjord und erstreckt sich noch über die Inseln Kjeøya und Svinøya sowie mehrere kleine Holme. Im Nordosten erstreckt sich eine Bergkette mit den Bergen Blåtinden, Svolen und Fløya. An letzterem befindet sich das Wahrzeichen von Svolvær, das Felsmassiv Svolværgeita, die „Svolvær-Ziege“, erkennbar an den zwei 1,8 Meter auseinanderstehenden Felsspitzen, die an Ziegenhörner erinnern. Svolvær ist das Verwaltungszentrum der Kommune Vågan sowie die größte Stadt auf den Lofoten in der Provinz Nordland. Zudem ist die Hafenstadt Einkaufszentrum und touristischer Mittelpunkt mit rund </w:t>
            </w:r>
            <w:r>
              <w:rPr>
                <w:rFonts w:asciiTheme="minorHAnsi" w:hAnsiTheme="minorHAnsi" w:cs="Arial"/>
                <w:sz w:val="24"/>
                <w:szCs w:val="24"/>
              </w:rPr>
              <w:t>5.</w:t>
            </w:r>
            <w:r w:rsidRPr="008C2ED7">
              <w:rPr>
                <w:rFonts w:asciiTheme="minorHAnsi" w:hAnsiTheme="minorHAnsi" w:cs="Arial"/>
                <w:sz w:val="24"/>
                <w:szCs w:val="24"/>
              </w:rPr>
              <w:t>000 Einwohnern.</w:t>
            </w:r>
          </w:p>
        </w:tc>
      </w:tr>
      <w:tr w:rsidR="00497D76" w:rsidRPr="003451F4" w14:paraId="24E9C91D" w14:textId="77777777" w:rsidTr="00950FE5">
        <w:trPr>
          <w:trHeight w:val="380"/>
        </w:trPr>
        <w:tc>
          <w:tcPr>
            <w:tcW w:w="1809" w:type="dxa"/>
          </w:tcPr>
          <w:p w14:paraId="4BC9CC14" w14:textId="77777777" w:rsidR="00497D76" w:rsidRPr="00D92419" w:rsidRDefault="00497D76" w:rsidP="00950FE5">
            <w:pPr>
              <w:ind w:right="283"/>
              <w:rPr>
                <w:rFonts w:asciiTheme="minorHAnsi" w:hAnsiTheme="minorHAnsi" w:cs="Arial"/>
                <w:b/>
                <w:sz w:val="12"/>
                <w:szCs w:val="12"/>
              </w:rPr>
            </w:pPr>
          </w:p>
          <w:p w14:paraId="20E0EF74" w14:textId="77777777" w:rsidR="00C828CD" w:rsidRDefault="00C828CD" w:rsidP="00950FE5">
            <w:pPr>
              <w:ind w:right="-130"/>
              <w:rPr>
                <w:rFonts w:asciiTheme="minorHAnsi" w:hAnsiTheme="minorHAnsi" w:cs="Arial"/>
                <w:b/>
                <w:sz w:val="24"/>
                <w:szCs w:val="24"/>
              </w:rPr>
            </w:pPr>
            <w:r>
              <w:rPr>
                <w:rFonts w:asciiTheme="minorHAnsi" w:hAnsiTheme="minorHAnsi" w:cs="Arial"/>
                <w:b/>
                <w:sz w:val="24"/>
                <w:szCs w:val="24"/>
              </w:rPr>
              <w:t>Währung</w:t>
            </w:r>
          </w:p>
          <w:p w14:paraId="2382EA6B" w14:textId="77777777" w:rsidR="00C828CD" w:rsidRDefault="00C828CD" w:rsidP="00950FE5">
            <w:pPr>
              <w:ind w:right="-130"/>
              <w:rPr>
                <w:rFonts w:asciiTheme="minorHAnsi" w:hAnsiTheme="minorHAnsi" w:cs="Arial"/>
                <w:b/>
                <w:sz w:val="24"/>
                <w:szCs w:val="24"/>
              </w:rPr>
            </w:pPr>
          </w:p>
          <w:p w14:paraId="5A7F05A7" w14:textId="77777777" w:rsidR="00C828CD" w:rsidRDefault="00C828CD" w:rsidP="00950FE5">
            <w:pPr>
              <w:ind w:right="-130"/>
              <w:rPr>
                <w:rFonts w:asciiTheme="minorHAnsi" w:hAnsiTheme="minorHAnsi" w:cs="Arial"/>
                <w:b/>
                <w:sz w:val="24"/>
                <w:szCs w:val="24"/>
              </w:rPr>
            </w:pPr>
          </w:p>
          <w:p w14:paraId="294BFA58" w14:textId="77777777" w:rsidR="00C828CD" w:rsidRDefault="00C828CD" w:rsidP="00950FE5">
            <w:pPr>
              <w:ind w:right="-130"/>
              <w:rPr>
                <w:rFonts w:asciiTheme="minorHAnsi" w:hAnsiTheme="minorHAnsi" w:cs="Arial"/>
                <w:b/>
                <w:sz w:val="24"/>
                <w:szCs w:val="24"/>
              </w:rPr>
            </w:pPr>
          </w:p>
          <w:p w14:paraId="6057B13B" w14:textId="5608C3CA" w:rsidR="00497D76" w:rsidRPr="00EC6E30" w:rsidRDefault="00497D76" w:rsidP="00950FE5">
            <w:pPr>
              <w:ind w:right="-130"/>
              <w:rPr>
                <w:rFonts w:asciiTheme="minorHAnsi" w:hAnsiTheme="minorHAnsi" w:cs="Arial"/>
                <w:b/>
                <w:sz w:val="24"/>
                <w:szCs w:val="24"/>
              </w:rPr>
            </w:pPr>
            <w:r>
              <w:rPr>
                <w:rFonts w:asciiTheme="minorHAnsi" w:hAnsiTheme="minorHAnsi" w:cs="Arial"/>
                <w:b/>
                <w:sz w:val="24"/>
                <w:szCs w:val="24"/>
              </w:rPr>
              <w:t>Was kann man unternehmen?</w:t>
            </w:r>
            <w:r w:rsidRPr="00BA6993">
              <w:rPr>
                <w:rFonts w:asciiTheme="minorHAnsi" w:hAnsiTheme="minorHAnsi" w:cs="Arial"/>
                <w:b/>
                <w:color w:val="FFFFFF" w:themeColor="background1"/>
                <w:sz w:val="24"/>
                <w:szCs w:val="24"/>
              </w:rPr>
              <w:t>?</w:t>
            </w:r>
          </w:p>
          <w:p w14:paraId="1F3703D2" w14:textId="77777777" w:rsidR="00497D76" w:rsidRPr="00EC6E30" w:rsidRDefault="00497D76" w:rsidP="00950FE5">
            <w:pPr>
              <w:ind w:right="283"/>
              <w:jc w:val="center"/>
              <w:rPr>
                <w:rFonts w:asciiTheme="minorHAnsi" w:hAnsiTheme="minorHAnsi" w:cs="Arial"/>
                <w:sz w:val="24"/>
                <w:szCs w:val="24"/>
              </w:rPr>
            </w:pPr>
          </w:p>
        </w:tc>
        <w:tc>
          <w:tcPr>
            <w:tcW w:w="8965" w:type="dxa"/>
          </w:tcPr>
          <w:p w14:paraId="52B75370" w14:textId="25013B92" w:rsidR="00C828CD" w:rsidRDefault="00C828CD" w:rsidP="00C828CD">
            <w:pPr>
              <w:pStyle w:val="ListParagraph"/>
              <w:spacing w:before="120" w:after="120" w:line="276" w:lineRule="auto"/>
              <w:ind w:right="259"/>
              <w:rPr>
                <w:rFonts w:asciiTheme="minorHAnsi" w:hAnsiTheme="minorHAnsi" w:cs="Arial"/>
                <w:sz w:val="24"/>
                <w:szCs w:val="24"/>
              </w:rPr>
            </w:pPr>
            <w:r w:rsidRPr="00953E96">
              <w:rPr>
                <w:rFonts w:asciiTheme="minorHAnsi" w:hAnsiTheme="minorHAnsi" w:cs="Arial"/>
                <w:sz w:val="24"/>
                <w:szCs w:val="24"/>
              </w:rPr>
              <w:t xml:space="preserve">Die </w:t>
            </w:r>
            <w:r w:rsidRPr="00FC11F2">
              <w:rPr>
                <w:rFonts w:asciiTheme="minorHAnsi" w:hAnsiTheme="minorHAnsi" w:cs="Arial"/>
                <w:b/>
                <w:sz w:val="24"/>
                <w:szCs w:val="24"/>
              </w:rPr>
              <w:t>N</w:t>
            </w:r>
            <w:r w:rsidRPr="00953E96">
              <w:rPr>
                <w:rFonts w:asciiTheme="minorHAnsi" w:hAnsiTheme="minorHAnsi" w:cs="Arial"/>
                <w:b/>
                <w:sz w:val="24"/>
                <w:szCs w:val="24"/>
              </w:rPr>
              <w:t>orwegische Krone (NOK)</w:t>
            </w:r>
            <w:r w:rsidRPr="00953E96">
              <w:rPr>
                <w:rFonts w:asciiTheme="minorHAnsi" w:hAnsiTheme="minorHAnsi" w:cs="Arial"/>
                <w:sz w:val="24"/>
                <w:szCs w:val="24"/>
              </w:rPr>
              <w:t xml:space="preserve"> ist die offizielle Landeswährung, Kreditkarten werden meistens akzeptiert.         </w:t>
            </w:r>
            <w:r>
              <w:rPr>
                <w:rFonts w:asciiTheme="minorHAnsi" w:hAnsiTheme="minorHAnsi" w:cs="Arial"/>
                <w:sz w:val="24"/>
                <w:szCs w:val="24"/>
              </w:rPr>
              <w:t xml:space="preserve">                   </w:t>
            </w:r>
            <w:r w:rsidRPr="00953E96">
              <w:rPr>
                <w:rFonts w:asciiTheme="minorHAnsi" w:hAnsiTheme="minorHAnsi" w:cs="Arial"/>
                <w:sz w:val="24"/>
                <w:szCs w:val="24"/>
              </w:rPr>
              <w:t xml:space="preserve">                                                                         Wechselkurs: 1,- </w:t>
            </w:r>
            <w:r>
              <w:rPr>
                <w:rFonts w:asciiTheme="minorHAnsi" w:hAnsiTheme="minorHAnsi" w:cs="Arial"/>
                <w:sz w:val="24"/>
                <w:szCs w:val="24"/>
              </w:rPr>
              <w:t>Euro</w:t>
            </w:r>
            <w:r w:rsidRPr="00953E96">
              <w:rPr>
                <w:rFonts w:asciiTheme="minorHAnsi" w:hAnsiTheme="minorHAnsi" w:cs="Arial"/>
                <w:sz w:val="24"/>
                <w:szCs w:val="24"/>
              </w:rPr>
              <w:t xml:space="preserve"> = </w:t>
            </w:r>
            <w:r>
              <w:rPr>
                <w:rFonts w:asciiTheme="minorHAnsi" w:hAnsiTheme="minorHAnsi" w:cs="Arial"/>
                <w:sz w:val="24"/>
                <w:szCs w:val="24"/>
              </w:rPr>
              <w:t>1</w:t>
            </w:r>
            <w:r w:rsidR="001A65B9">
              <w:rPr>
                <w:rFonts w:asciiTheme="minorHAnsi" w:hAnsiTheme="minorHAnsi" w:cs="Arial"/>
                <w:sz w:val="24"/>
                <w:szCs w:val="24"/>
              </w:rPr>
              <w:t>1</w:t>
            </w:r>
            <w:r w:rsidRPr="00953E96">
              <w:rPr>
                <w:rFonts w:asciiTheme="minorHAnsi" w:hAnsiTheme="minorHAnsi" w:cs="Arial"/>
                <w:sz w:val="24"/>
                <w:szCs w:val="24"/>
              </w:rPr>
              <w:t>,</w:t>
            </w:r>
            <w:r w:rsidR="00B96F14">
              <w:rPr>
                <w:rFonts w:asciiTheme="minorHAnsi" w:hAnsiTheme="minorHAnsi" w:cs="Arial"/>
                <w:sz w:val="24"/>
                <w:szCs w:val="24"/>
              </w:rPr>
              <w:t>7</w:t>
            </w:r>
            <w:r w:rsidR="001A65B9">
              <w:rPr>
                <w:rFonts w:asciiTheme="minorHAnsi" w:hAnsiTheme="minorHAnsi" w:cs="Arial"/>
                <w:sz w:val="24"/>
                <w:szCs w:val="24"/>
              </w:rPr>
              <w:t>4</w:t>
            </w:r>
            <w:r w:rsidRPr="00953E96">
              <w:rPr>
                <w:rFonts w:asciiTheme="minorHAnsi" w:hAnsiTheme="minorHAnsi" w:cs="Arial"/>
                <w:sz w:val="24"/>
                <w:szCs w:val="24"/>
              </w:rPr>
              <w:t xml:space="preserve"> NOK; 10</w:t>
            </w:r>
            <w:r w:rsidR="00B96F14">
              <w:rPr>
                <w:rFonts w:asciiTheme="minorHAnsi" w:hAnsiTheme="minorHAnsi" w:cs="Arial"/>
                <w:sz w:val="24"/>
                <w:szCs w:val="24"/>
              </w:rPr>
              <w:t>,-</w:t>
            </w:r>
            <w:r w:rsidRPr="00953E96">
              <w:rPr>
                <w:rFonts w:asciiTheme="minorHAnsi" w:hAnsiTheme="minorHAnsi" w:cs="Arial"/>
                <w:sz w:val="24"/>
                <w:szCs w:val="24"/>
              </w:rPr>
              <w:t xml:space="preserve"> NOK = </w:t>
            </w:r>
            <w:r>
              <w:rPr>
                <w:rFonts w:asciiTheme="minorHAnsi" w:hAnsiTheme="minorHAnsi" w:cs="Arial"/>
                <w:sz w:val="24"/>
                <w:szCs w:val="24"/>
              </w:rPr>
              <w:t>0</w:t>
            </w:r>
            <w:r w:rsidRPr="00953E96">
              <w:rPr>
                <w:rFonts w:asciiTheme="minorHAnsi" w:hAnsiTheme="minorHAnsi" w:cs="Arial"/>
                <w:sz w:val="24"/>
                <w:szCs w:val="24"/>
              </w:rPr>
              <w:t>,</w:t>
            </w:r>
            <w:r w:rsidR="001A65B9">
              <w:rPr>
                <w:rFonts w:asciiTheme="minorHAnsi" w:hAnsiTheme="minorHAnsi" w:cs="Arial"/>
                <w:sz w:val="24"/>
                <w:szCs w:val="24"/>
              </w:rPr>
              <w:t>8</w:t>
            </w:r>
            <w:r w:rsidR="00B96F14">
              <w:rPr>
                <w:rFonts w:asciiTheme="minorHAnsi" w:hAnsiTheme="minorHAnsi" w:cs="Arial"/>
                <w:sz w:val="24"/>
                <w:szCs w:val="24"/>
              </w:rPr>
              <w:t>5</w:t>
            </w:r>
            <w:bookmarkStart w:id="0" w:name="_GoBack"/>
            <w:bookmarkEnd w:id="0"/>
            <w:r w:rsidRPr="00953E96">
              <w:rPr>
                <w:rFonts w:asciiTheme="minorHAnsi" w:hAnsiTheme="minorHAnsi" w:cs="Arial"/>
                <w:sz w:val="24"/>
                <w:szCs w:val="24"/>
              </w:rPr>
              <w:t xml:space="preserve"> </w:t>
            </w:r>
            <w:r>
              <w:rPr>
                <w:rFonts w:asciiTheme="minorHAnsi" w:hAnsiTheme="minorHAnsi" w:cs="Arial"/>
                <w:sz w:val="24"/>
                <w:szCs w:val="24"/>
              </w:rPr>
              <w:t>Euro</w:t>
            </w:r>
          </w:p>
          <w:p w14:paraId="7C5E32ED" w14:textId="77777777" w:rsidR="00C828CD" w:rsidRPr="00C828CD" w:rsidRDefault="00C828CD" w:rsidP="00C828CD">
            <w:pPr>
              <w:pStyle w:val="ListParagraph"/>
              <w:spacing w:before="120" w:after="120" w:line="276" w:lineRule="auto"/>
              <w:ind w:right="259"/>
              <w:jc w:val="both"/>
              <w:rPr>
                <w:rFonts w:asciiTheme="minorHAnsi" w:hAnsiTheme="minorHAnsi" w:cs="Arial"/>
                <w:sz w:val="14"/>
                <w:szCs w:val="14"/>
              </w:rPr>
            </w:pPr>
          </w:p>
          <w:p w14:paraId="38A811F9" w14:textId="4ABAD3DA" w:rsidR="00497D76" w:rsidRPr="006A1F22" w:rsidRDefault="00497D76" w:rsidP="00E1720C">
            <w:pPr>
              <w:pStyle w:val="ListParagraph"/>
              <w:numPr>
                <w:ilvl w:val="0"/>
                <w:numId w:val="2"/>
              </w:numPr>
              <w:spacing w:before="120" w:after="120" w:line="276" w:lineRule="auto"/>
              <w:ind w:right="40"/>
              <w:jc w:val="both"/>
              <w:rPr>
                <w:rFonts w:asciiTheme="minorHAnsi" w:hAnsiTheme="minorHAnsi" w:cs="Arial"/>
                <w:sz w:val="24"/>
                <w:szCs w:val="24"/>
              </w:rPr>
            </w:pPr>
            <w:r>
              <w:rPr>
                <w:rFonts w:asciiTheme="minorHAnsi" w:hAnsiTheme="minorHAnsi" w:cs="Arial"/>
                <w:sz w:val="24"/>
                <w:szCs w:val="24"/>
              </w:rPr>
              <w:t xml:space="preserve">MS Amera verbleibt vor Anker auf Reede vor der Küste und die schiffseigenen </w:t>
            </w:r>
            <w:r w:rsidRPr="008C2ED7">
              <w:rPr>
                <w:rFonts w:asciiTheme="minorHAnsi" w:hAnsiTheme="minorHAnsi" w:cs="Arial"/>
                <w:b/>
                <w:sz w:val="24"/>
                <w:szCs w:val="24"/>
              </w:rPr>
              <w:t>Tender-Boote</w:t>
            </w:r>
            <w:r>
              <w:rPr>
                <w:rFonts w:asciiTheme="minorHAnsi" w:hAnsiTheme="minorHAnsi" w:cs="Arial"/>
                <w:sz w:val="24"/>
                <w:szCs w:val="24"/>
              </w:rPr>
              <w:t xml:space="preserve"> sorgen für den Transfer an Land und dort in den Hafen sowie sozusagen direkt ins </w:t>
            </w:r>
            <w:r w:rsidRPr="008C2ED7">
              <w:rPr>
                <w:rFonts w:asciiTheme="minorHAnsi" w:hAnsiTheme="minorHAnsi" w:cs="Arial"/>
                <w:b/>
                <w:sz w:val="24"/>
                <w:szCs w:val="24"/>
              </w:rPr>
              <w:t>Stadtzentrum</w:t>
            </w:r>
            <w:r>
              <w:rPr>
                <w:rFonts w:asciiTheme="minorHAnsi" w:hAnsiTheme="minorHAnsi" w:cs="Arial"/>
                <w:sz w:val="24"/>
                <w:szCs w:val="24"/>
              </w:rPr>
              <w:t>.</w:t>
            </w:r>
          </w:p>
          <w:p w14:paraId="22C65127" w14:textId="77777777" w:rsidR="00497D76" w:rsidRPr="00484F68" w:rsidRDefault="00497D76" w:rsidP="00950FE5">
            <w:pPr>
              <w:pStyle w:val="ListParagraph"/>
              <w:spacing w:before="120" w:after="120" w:line="276" w:lineRule="auto"/>
              <w:ind w:right="259"/>
              <w:jc w:val="both"/>
              <w:rPr>
                <w:rFonts w:asciiTheme="minorHAnsi" w:hAnsiTheme="minorHAnsi" w:cs="Arial"/>
                <w:sz w:val="14"/>
                <w:szCs w:val="14"/>
              </w:rPr>
            </w:pPr>
          </w:p>
          <w:p w14:paraId="2D241AE3" w14:textId="0E51A951" w:rsidR="00497D76" w:rsidRPr="008C2ED7" w:rsidRDefault="00497D76" w:rsidP="00E1720C">
            <w:pPr>
              <w:pStyle w:val="ListParagraph"/>
              <w:numPr>
                <w:ilvl w:val="0"/>
                <w:numId w:val="2"/>
              </w:numPr>
              <w:tabs>
                <w:tab w:val="left" w:pos="8862"/>
              </w:tabs>
              <w:spacing w:before="120" w:after="120" w:line="276" w:lineRule="auto"/>
              <w:ind w:right="40"/>
              <w:jc w:val="both"/>
              <w:rPr>
                <w:rFonts w:asciiTheme="minorHAnsi" w:hAnsiTheme="minorHAnsi" w:cs="Arial"/>
                <w:sz w:val="24"/>
                <w:szCs w:val="24"/>
              </w:rPr>
            </w:pPr>
            <w:r>
              <w:rPr>
                <w:rFonts w:asciiTheme="minorHAnsi" w:hAnsiTheme="minorHAnsi" w:cs="Arial"/>
                <w:sz w:val="24"/>
                <w:szCs w:val="24"/>
              </w:rPr>
              <w:t>Dort</w:t>
            </w:r>
            <w:r w:rsidRPr="008C2ED7">
              <w:rPr>
                <w:rFonts w:asciiTheme="minorHAnsi" w:hAnsiTheme="minorHAnsi" w:cs="Arial"/>
                <w:sz w:val="24"/>
                <w:szCs w:val="24"/>
              </w:rPr>
              <w:t xml:space="preserve"> beginnt </w:t>
            </w:r>
            <w:r>
              <w:rPr>
                <w:rFonts w:asciiTheme="minorHAnsi" w:hAnsiTheme="minorHAnsi" w:cs="Arial"/>
                <w:sz w:val="24"/>
                <w:szCs w:val="24"/>
              </w:rPr>
              <w:t xml:space="preserve">zum einen </w:t>
            </w:r>
            <w:r w:rsidRPr="008C2ED7">
              <w:rPr>
                <w:rFonts w:asciiTheme="minorHAnsi" w:hAnsiTheme="minorHAnsi" w:cs="Arial"/>
                <w:sz w:val="24"/>
                <w:szCs w:val="24"/>
              </w:rPr>
              <w:t xml:space="preserve">die charmant überschaubare </w:t>
            </w:r>
            <w:r w:rsidRPr="008C2ED7">
              <w:rPr>
                <w:rFonts w:asciiTheme="minorHAnsi" w:hAnsiTheme="minorHAnsi" w:cs="Arial"/>
                <w:b/>
                <w:sz w:val="24"/>
                <w:szCs w:val="24"/>
              </w:rPr>
              <w:t>Promenade</w:t>
            </w:r>
            <w:r w:rsidRPr="008C2ED7">
              <w:rPr>
                <w:rFonts w:asciiTheme="minorHAnsi" w:hAnsiTheme="minorHAnsi" w:cs="Arial"/>
                <w:sz w:val="24"/>
                <w:szCs w:val="24"/>
              </w:rPr>
              <w:t xml:space="preserve"> mit kleinen </w:t>
            </w:r>
            <w:r w:rsidRPr="008C2ED7">
              <w:rPr>
                <w:rFonts w:asciiTheme="minorHAnsi" w:hAnsiTheme="minorHAnsi" w:cs="Arial"/>
                <w:b/>
                <w:sz w:val="24"/>
                <w:szCs w:val="24"/>
              </w:rPr>
              <w:t>Restaurants</w:t>
            </w:r>
            <w:r w:rsidRPr="008C2ED7">
              <w:rPr>
                <w:rFonts w:asciiTheme="minorHAnsi" w:hAnsiTheme="minorHAnsi" w:cs="Arial"/>
                <w:sz w:val="24"/>
                <w:szCs w:val="24"/>
              </w:rPr>
              <w:t xml:space="preserve">, </w:t>
            </w:r>
            <w:r w:rsidRPr="008C2ED7">
              <w:rPr>
                <w:rFonts w:asciiTheme="minorHAnsi" w:hAnsiTheme="minorHAnsi" w:cs="Arial"/>
                <w:b/>
                <w:sz w:val="24"/>
                <w:szCs w:val="24"/>
              </w:rPr>
              <w:t>Cafés</w:t>
            </w:r>
            <w:r w:rsidRPr="008C2ED7">
              <w:rPr>
                <w:rFonts w:asciiTheme="minorHAnsi" w:hAnsiTheme="minorHAnsi" w:cs="Arial"/>
                <w:sz w:val="24"/>
                <w:szCs w:val="24"/>
              </w:rPr>
              <w:t xml:space="preserve"> und einigen </w:t>
            </w:r>
            <w:r w:rsidRPr="008C2ED7">
              <w:rPr>
                <w:rFonts w:asciiTheme="minorHAnsi" w:hAnsiTheme="minorHAnsi" w:cs="Arial"/>
                <w:b/>
                <w:sz w:val="24"/>
                <w:szCs w:val="24"/>
              </w:rPr>
              <w:t>Einkaufsmöglichkeiten</w:t>
            </w:r>
            <w:r w:rsidRPr="008C2ED7">
              <w:rPr>
                <w:rFonts w:asciiTheme="minorHAnsi" w:hAnsiTheme="minorHAnsi" w:cs="Arial"/>
                <w:sz w:val="24"/>
                <w:szCs w:val="24"/>
              </w:rPr>
              <w:t>, unter anderem auch für Souvenirs</w:t>
            </w:r>
            <w:r>
              <w:rPr>
                <w:rFonts w:asciiTheme="minorHAnsi" w:hAnsiTheme="minorHAnsi" w:cs="Arial"/>
                <w:sz w:val="24"/>
                <w:szCs w:val="24"/>
              </w:rPr>
              <w:t xml:space="preserve"> und</w:t>
            </w:r>
            <w:r w:rsidRPr="008C2ED7">
              <w:rPr>
                <w:rFonts w:asciiTheme="minorHAnsi" w:hAnsiTheme="minorHAnsi" w:cs="Arial"/>
                <w:sz w:val="24"/>
                <w:szCs w:val="24"/>
              </w:rPr>
              <w:t xml:space="preserve"> </w:t>
            </w:r>
            <w:r>
              <w:rPr>
                <w:rFonts w:asciiTheme="minorHAnsi" w:hAnsiTheme="minorHAnsi" w:cs="Arial"/>
                <w:sz w:val="24"/>
                <w:szCs w:val="24"/>
              </w:rPr>
              <w:t>e</w:t>
            </w:r>
            <w:r w:rsidRPr="008C2ED7">
              <w:rPr>
                <w:rFonts w:asciiTheme="minorHAnsi" w:hAnsiTheme="minorHAnsi" w:cs="Arial"/>
                <w:sz w:val="24"/>
                <w:szCs w:val="24"/>
              </w:rPr>
              <w:t xml:space="preserve">ine kurze </w:t>
            </w:r>
            <w:r w:rsidRPr="008C2ED7">
              <w:rPr>
                <w:rFonts w:asciiTheme="minorHAnsi" w:hAnsiTheme="minorHAnsi" w:cs="Arial"/>
                <w:b/>
                <w:sz w:val="24"/>
                <w:szCs w:val="24"/>
              </w:rPr>
              <w:t>Brücke</w:t>
            </w:r>
            <w:r w:rsidRPr="008C2ED7">
              <w:rPr>
                <w:rFonts w:asciiTheme="minorHAnsi" w:hAnsiTheme="minorHAnsi" w:cs="Arial"/>
                <w:sz w:val="24"/>
                <w:szCs w:val="24"/>
              </w:rPr>
              <w:t xml:space="preserve"> führt auf das </w:t>
            </w:r>
            <w:r w:rsidRPr="008C2ED7">
              <w:rPr>
                <w:rFonts w:asciiTheme="minorHAnsi" w:hAnsiTheme="minorHAnsi" w:cs="Arial"/>
                <w:b/>
                <w:sz w:val="24"/>
                <w:szCs w:val="24"/>
              </w:rPr>
              <w:t>Eiland Lamholmen</w:t>
            </w:r>
            <w:r w:rsidRPr="008C2ED7">
              <w:rPr>
                <w:rFonts w:asciiTheme="minorHAnsi" w:hAnsiTheme="minorHAnsi" w:cs="Arial"/>
                <w:sz w:val="24"/>
                <w:szCs w:val="24"/>
              </w:rPr>
              <w:t xml:space="preserve">, wo das </w:t>
            </w:r>
            <w:r w:rsidRPr="008C2ED7">
              <w:rPr>
                <w:rFonts w:asciiTheme="minorHAnsi" w:hAnsiTheme="minorHAnsi" w:cs="Arial"/>
                <w:b/>
                <w:sz w:val="24"/>
                <w:szCs w:val="24"/>
              </w:rPr>
              <w:t>Rica Hotel</w:t>
            </w:r>
            <w:r w:rsidRPr="008C2ED7">
              <w:rPr>
                <w:rFonts w:asciiTheme="minorHAnsi" w:hAnsiTheme="minorHAnsi" w:cs="Arial"/>
                <w:sz w:val="24"/>
                <w:szCs w:val="24"/>
              </w:rPr>
              <w:t xml:space="preserve"> und einige schön restaurierte </w:t>
            </w:r>
            <w:r>
              <w:rPr>
                <w:rFonts w:asciiTheme="minorHAnsi" w:hAnsiTheme="minorHAnsi" w:cs="Arial"/>
                <w:sz w:val="24"/>
                <w:szCs w:val="24"/>
              </w:rPr>
              <w:t>Fischerhäuser</w:t>
            </w:r>
            <w:r w:rsidRPr="008C2ED7">
              <w:rPr>
                <w:rFonts w:asciiTheme="minorHAnsi" w:hAnsiTheme="minorHAnsi" w:cs="Arial"/>
                <w:sz w:val="24"/>
                <w:szCs w:val="24"/>
              </w:rPr>
              <w:t xml:space="preserve"> zu sehen sind.</w:t>
            </w:r>
          </w:p>
          <w:p w14:paraId="5D284883" w14:textId="77777777" w:rsidR="00497D76" w:rsidRPr="008C2ED7" w:rsidRDefault="00497D76" w:rsidP="00E1720C">
            <w:pPr>
              <w:pStyle w:val="ListParagraph"/>
              <w:tabs>
                <w:tab w:val="left" w:pos="8862"/>
              </w:tabs>
              <w:spacing w:before="120" w:after="120" w:line="276" w:lineRule="auto"/>
              <w:ind w:right="40"/>
              <w:jc w:val="both"/>
              <w:rPr>
                <w:rFonts w:asciiTheme="minorHAnsi" w:hAnsiTheme="minorHAnsi" w:cs="Arial"/>
                <w:sz w:val="24"/>
                <w:szCs w:val="24"/>
              </w:rPr>
            </w:pPr>
            <w:r>
              <w:rPr>
                <w:rFonts w:asciiTheme="minorHAnsi" w:hAnsiTheme="minorHAnsi" w:cs="Arial"/>
                <w:sz w:val="24"/>
                <w:szCs w:val="24"/>
              </w:rPr>
              <w:t>Zum anderen</w:t>
            </w:r>
            <w:r w:rsidRPr="008C2ED7">
              <w:rPr>
                <w:rFonts w:asciiTheme="minorHAnsi" w:hAnsiTheme="minorHAnsi" w:cs="Arial"/>
                <w:sz w:val="24"/>
                <w:szCs w:val="24"/>
              </w:rPr>
              <w:t xml:space="preserve"> eröffnet sich der </w:t>
            </w:r>
            <w:r w:rsidRPr="008C2ED7">
              <w:rPr>
                <w:rFonts w:asciiTheme="minorHAnsi" w:hAnsiTheme="minorHAnsi" w:cs="Arial"/>
                <w:b/>
                <w:sz w:val="24"/>
                <w:szCs w:val="24"/>
              </w:rPr>
              <w:t>Marktplatz Torget</w:t>
            </w:r>
            <w:r w:rsidRPr="008C2ED7">
              <w:rPr>
                <w:rFonts w:asciiTheme="minorHAnsi" w:hAnsiTheme="minorHAnsi" w:cs="Arial"/>
                <w:sz w:val="24"/>
                <w:szCs w:val="24"/>
              </w:rPr>
              <w:t xml:space="preserve">, an dem weitere </w:t>
            </w:r>
            <w:r w:rsidRPr="008C2ED7">
              <w:rPr>
                <w:rFonts w:asciiTheme="minorHAnsi" w:hAnsiTheme="minorHAnsi" w:cs="Arial"/>
                <w:b/>
                <w:sz w:val="24"/>
                <w:szCs w:val="24"/>
              </w:rPr>
              <w:t>Gastronomie</w:t>
            </w:r>
            <w:r w:rsidRPr="008C2ED7">
              <w:rPr>
                <w:rFonts w:asciiTheme="minorHAnsi" w:hAnsiTheme="minorHAnsi" w:cs="Arial"/>
                <w:sz w:val="24"/>
                <w:szCs w:val="24"/>
              </w:rPr>
              <w:t xml:space="preserve"> und ein paar </w:t>
            </w:r>
            <w:r w:rsidRPr="008C2ED7">
              <w:rPr>
                <w:rFonts w:asciiTheme="minorHAnsi" w:hAnsiTheme="minorHAnsi" w:cs="Arial"/>
                <w:b/>
                <w:sz w:val="24"/>
                <w:szCs w:val="24"/>
              </w:rPr>
              <w:t>Geschäfte</w:t>
            </w:r>
            <w:r w:rsidRPr="008C2ED7">
              <w:rPr>
                <w:rFonts w:asciiTheme="minorHAnsi" w:hAnsiTheme="minorHAnsi" w:cs="Arial"/>
                <w:sz w:val="24"/>
                <w:szCs w:val="24"/>
              </w:rPr>
              <w:t xml:space="preserve"> zu finden sind.</w:t>
            </w:r>
          </w:p>
          <w:p w14:paraId="615C2B7C" w14:textId="77777777" w:rsidR="00497D76" w:rsidRPr="008C2ED7" w:rsidRDefault="00497D76" w:rsidP="00E1720C">
            <w:pPr>
              <w:pStyle w:val="ListParagraph"/>
              <w:tabs>
                <w:tab w:val="left" w:pos="8862"/>
              </w:tabs>
              <w:spacing w:before="120" w:after="120" w:line="276" w:lineRule="auto"/>
              <w:ind w:right="40"/>
              <w:jc w:val="both"/>
              <w:rPr>
                <w:rFonts w:asciiTheme="minorHAnsi" w:hAnsiTheme="minorHAnsi" w:cs="Arial"/>
                <w:sz w:val="24"/>
                <w:szCs w:val="24"/>
              </w:rPr>
            </w:pPr>
            <w:r w:rsidRPr="008C2ED7">
              <w:rPr>
                <w:rFonts w:asciiTheme="minorHAnsi" w:hAnsiTheme="minorHAnsi" w:cs="Arial"/>
                <w:sz w:val="24"/>
                <w:szCs w:val="24"/>
              </w:rPr>
              <w:t xml:space="preserve">Den Mittelpunkt der Stadt markiert die </w:t>
            </w:r>
            <w:r w:rsidRPr="00380805">
              <w:rPr>
                <w:rFonts w:asciiTheme="minorHAnsi" w:hAnsiTheme="minorHAnsi" w:cs="Arial"/>
                <w:b/>
                <w:sz w:val="24"/>
                <w:szCs w:val="24"/>
              </w:rPr>
              <w:t>Kirche von Svolvær</w:t>
            </w:r>
            <w:r w:rsidRPr="008C2ED7">
              <w:rPr>
                <w:rFonts w:asciiTheme="minorHAnsi" w:hAnsiTheme="minorHAnsi" w:cs="Arial"/>
                <w:sz w:val="24"/>
                <w:szCs w:val="24"/>
              </w:rPr>
              <w:t>, die man direkt vom Marktplatz aus erreicht.</w:t>
            </w:r>
          </w:p>
          <w:p w14:paraId="27FD281D" w14:textId="77777777" w:rsidR="00497D76" w:rsidRPr="00380805" w:rsidRDefault="00497D76" w:rsidP="00950FE5">
            <w:pPr>
              <w:pStyle w:val="ListParagraph"/>
              <w:tabs>
                <w:tab w:val="left" w:pos="8862"/>
              </w:tabs>
              <w:spacing w:before="120" w:after="120" w:line="276" w:lineRule="auto"/>
              <w:ind w:right="259"/>
              <w:jc w:val="both"/>
              <w:rPr>
                <w:rFonts w:asciiTheme="minorHAnsi" w:hAnsiTheme="minorHAnsi" w:cs="Arial"/>
                <w:sz w:val="14"/>
                <w:szCs w:val="14"/>
              </w:rPr>
            </w:pPr>
          </w:p>
          <w:p w14:paraId="35F8A1E0" w14:textId="450E72B9" w:rsidR="00497D76" w:rsidRDefault="00497D76" w:rsidP="00E1720C">
            <w:pPr>
              <w:pStyle w:val="ListParagraph"/>
              <w:numPr>
                <w:ilvl w:val="0"/>
                <w:numId w:val="2"/>
              </w:numPr>
              <w:tabs>
                <w:tab w:val="left" w:pos="8153"/>
                <w:tab w:val="left" w:pos="8862"/>
              </w:tabs>
              <w:spacing w:before="120" w:after="120" w:line="276" w:lineRule="auto"/>
              <w:ind w:right="40"/>
              <w:jc w:val="both"/>
              <w:rPr>
                <w:rFonts w:asciiTheme="minorHAnsi" w:hAnsiTheme="minorHAnsi" w:cs="Arial"/>
                <w:sz w:val="24"/>
                <w:szCs w:val="24"/>
              </w:rPr>
            </w:pPr>
            <w:r w:rsidRPr="008C2ED7">
              <w:rPr>
                <w:rFonts w:asciiTheme="minorHAnsi" w:hAnsiTheme="minorHAnsi" w:cs="Arial"/>
                <w:sz w:val="24"/>
                <w:szCs w:val="24"/>
              </w:rPr>
              <w:t xml:space="preserve">Am Ausgang des Hafenterminals kann man das sehr detaillierte </w:t>
            </w:r>
            <w:r w:rsidRPr="001129EC">
              <w:rPr>
                <w:rFonts w:asciiTheme="minorHAnsi" w:hAnsiTheme="minorHAnsi" w:cs="Arial"/>
                <w:b/>
                <w:sz w:val="24"/>
                <w:szCs w:val="24"/>
              </w:rPr>
              <w:t>Lofoten-Kriegsmuseum</w:t>
            </w:r>
            <w:r w:rsidR="00887868">
              <w:rPr>
                <w:rFonts w:asciiTheme="minorHAnsi" w:hAnsiTheme="minorHAnsi" w:cs="Arial"/>
                <w:sz w:val="24"/>
                <w:szCs w:val="24"/>
              </w:rPr>
              <w:t xml:space="preserve"> besuchen</w:t>
            </w:r>
            <w:r w:rsidRPr="008C2ED7">
              <w:rPr>
                <w:rFonts w:asciiTheme="minorHAnsi" w:hAnsiTheme="minorHAnsi" w:cs="Arial"/>
                <w:sz w:val="24"/>
                <w:szCs w:val="24"/>
              </w:rPr>
              <w:t>, das die größte Ausstellung von Uniformen und kleineren Gegenständen aus dem 2. Weltkrieg in Norwegen beherbergt</w:t>
            </w:r>
            <w:r>
              <w:rPr>
                <w:rFonts w:asciiTheme="minorHAnsi" w:hAnsiTheme="minorHAnsi" w:cs="Arial"/>
                <w:sz w:val="24"/>
                <w:szCs w:val="24"/>
              </w:rPr>
              <w:t>,</w:t>
            </w:r>
            <w:r w:rsidRPr="008C2ED7">
              <w:rPr>
                <w:rFonts w:asciiTheme="minorHAnsi" w:hAnsiTheme="minorHAnsi" w:cs="Arial"/>
                <w:sz w:val="24"/>
                <w:szCs w:val="24"/>
              </w:rPr>
              <w:t xml:space="preserve"> Öffnungszeiten: 1</w:t>
            </w:r>
            <w:r>
              <w:rPr>
                <w:rFonts w:asciiTheme="minorHAnsi" w:hAnsiTheme="minorHAnsi" w:cs="Arial"/>
                <w:sz w:val="24"/>
                <w:szCs w:val="24"/>
              </w:rPr>
              <w:t>1.</w:t>
            </w:r>
            <w:r w:rsidRPr="008C2ED7">
              <w:rPr>
                <w:rFonts w:asciiTheme="minorHAnsi" w:hAnsiTheme="minorHAnsi" w:cs="Arial"/>
                <w:sz w:val="24"/>
                <w:szCs w:val="24"/>
              </w:rPr>
              <w:t>00 bis 1</w:t>
            </w:r>
            <w:r>
              <w:rPr>
                <w:rFonts w:asciiTheme="minorHAnsi" w:hAnsiTheme="minorHAnsi" w:cs="Arial"/>
                <w:sz w:val="24"/>
                <w:szCs w:val="24"/>
              </w:rPr>
              <w:t>5.</w:t>
            </w:r>
            <w:r w:rsidRPr="008C2ED7">
              <w:rPr>
                <w:rFonts w:asciiTheme="minorHAnsi" w:hAnsiTheme="minorHAnsi" w:cs="Arial"/>
                <w:sz w:val="24"/>
                <w:szCs w:val="24"/>
              </w:rPr>
              <w:t xml:space="preserve">00 </w:t>
            </w:r>
            <w:r>
              <w:rPr>
                <w:rFonts w:asciiTheme="minorHAnsi" w:hAnsiTheme="minorHAnsi" w:cs="Arial"/>
                <w:sz w:val="24"/>
                <w:szCs w:val="24"/>
              </w:rPr>
              <w:t>Uhr</w:t>
            </w:r>
            <w:r w:rsidRPr="008C2ED7">
              <w:rPr>
                <w:rFonts w:asciiTheme="minorHAnsi" w:hAnsiTheme="minorHAnsi" w:cs="Arial"/>
                <w:sz w:val="24"/>
                <w:szCs w:val="24"/>
              </w:rPr>
              <w:t xml:space="preserve">, Eintritt: </w:t>
            </w:r>
            <w:r>
              <w:rPr>
                <w:rFonts w:asciiTheme="minorHAnsi" w:hAnsiTheme="minorHAnsi" w:cs="Arial"/>
                <w:sz w:val="24"/>
                <w:szCs w:val="24"/>
              </w:rPr>
              <w:t>12</w:t>
            </w:r>
            <w:r w:rsidRPr="008C2ED7">
              <w:rPr>
                <w:rFonts w:asciiTheme="minorHAnsi" w:hAnsiTheme="minorHAnsi" w:cs="Arial"/>
                <w:sz w:val="24"/>
                <w:szCs w:val="24"/>
              </w:rPr>
              <w:t>0</w:t>
            </w:r>
            <w:r>
              <w:rPr>
                <w:rFonts w:asciiTheme="minorHAnsi" w:hAnsiTheme="minorHAnsi" w:cs="Arial"/>
                <w:sz w:val="24"/>
                <w:szCs w:val="24"/>
              </w:rPr>
              <w:t>,-</w:t>
            </w:r>
            <w:r w:rsidRPr="008C2ED7">
              <w:rPr>
                <w:rFonts w:asciiTheme="minorHAnsi" w:hAnsiTheme="minorHAnsi" w:cs="Arial"/>
                <w:sz w:val="24"/>
                <w:szCs w:val="24"/>
              </w:rPr>
              <w:t xml:space="preserve"> NOK.</w:t>
            </w:r>
          </w:p>
          <w:p w14:paraId="1E66D0D7" w14:textId="77777777" w:rsidR="00497D76" w:rsidRPr="001129EC" w:rsidRDefault="00497D76" w:rsidP="00950FE5">
            <w:pPr>
              <w:pStyle w:val="ListParagraph"/>
              <w:rPr>
                <w:rFonts w:asciiTheme="minorHAnsi" w:hAnsiTheme="minorHAnsi" w:cs="Arial"/>
                <w:sz w:val="14"/>
                <w:szCs w:val="14"/>
              </w:rPr>
            </w:pPr>
          </w:p>
          <w:p w14:paraId="101F897A" w14:textId="77516959" w:rsidR="00497D76" w:rsidRPr="001A65B9" w:rsidRDefault="00497D76" w:rsidP="00E1720C">
            <w:pPr>
              <w:pStyle w:val="ListParagraph"/>
              <w:numPr>
                <w:ilvl w:val="0"/>
                <w:numId w:val="2"/>
              </w:numPr>
              <w:tabs>
                <w:tab w:val="left" w:pos="7728"/>
                <w:tab w:val="left" w:pos="7869"/>
                <w:tab w:val="left" w:pos="8862"/>
              </w:tabs>
              <w:spacing w:before="120" w:after="120" w:line="276" w:lineRule="auto"/>
              <w:ind w:right="40"/>
              <w:jc w:val="both"/>
              <w:rPr>
                <w:rFonts w:asciiTheme="minorHAnsi" w:hAnsiTheme="minorHAnsi" w:cs="Arial"/>
                <w:sz w:val="24"/>
                <w:szCs w:val="24"/>
              </w:rPr>
            </w:pPr>
            <w:r w:rsidRPr="001129EC">
              <w:rPr>
                <w:rFonts w:asciiTheme="minorHAnsi" w:hAnsiTheme="minorHAnsi" w:cs="Arial"/>
                <w:sz w:val="24"/>
                <w:szCs w:val="24"/>
              </w:rPr>
              <w:t xml:space="preserve">Parallel zur Promenade kann man vom Hafen aus durch </w:t>
            </w:r>
            <w:r w:rsidRPr="00D031F1">
              <w:rPr>
                <w:rFonts w:asciiTheme="minorHAnsi" w:hAnsiTheme="minorHAnsi" w:cs="Arial"/>
                <w:sz w:val="24"/>
                <w:szCs w:val="24"/>
              </w:rPr>
              <w:t xml:space="preserve">Svolvær </w:t>
            </w:r>
            <w:r w:rsidRPr="001129EC">
              <w:rPr>
                <w:rFonts w:asciiTheme="minorHAnsi" w:hAnsiTheme="minorHAnsi" w:cs="Arial"/>
                <w:sz w:val="24"/>
                <w:szCs w:val="24"/>
              </w:rPr>
              <w:t xml:space="preserve">und dann über die </w:t>
            </w:r>
            <w:r w:rsidRPr="001129EC">
              <w:rPr>
                <w:rFonts w:asciiTheme="minorHAnsi" w:hAnsiTheme="minorHAnsi" w:cs="Arial"/>
                <w:b/>
                <w:sz w:val="24"/>
                <w:szCs w:val="24"/>
              </w:rPr>
              <w:t>Svinøya-Brücke</w:t>
            </w:r>
            <w:r w:rsidRPr="001129EC">
              <w:rPr>
                <w:rFonts w:asciiTheme="minorHAnsi" w:hAnsiTheme="minorHAnsi" w:cs="Arial"/>
                <w:sz w:val="24"/>
                <w:szCs w:val="24"/>
              </w:rPr>
              <w:t xml:space="preserve"> auf </w:t>
            </w:r>
            <w:r w:rsidR="00887868">
              <w:rPr>
                <w:rFonts w:asciiTheme="minorHAnsi" w:hAnsiTheme="minorHAnsi" w:cs="Arial"/>
                <w:sz w:val="24"/>
                <w:szCs w:val="24"/>
              </w:rPr>
              <w:t xml:space="preserve">das </w:t>
            </w:r>
            <w:r w:rsidRPr="001129EC">
              <w:rPr>
                <w:rFonts w:asciiTheme="minorHAnsi" w:hAnsiTheme="minorHAnsi" w:cs="Arial"/>
                <w:sz w:val="24"/>
                <w:szCs w:val="24"/>
              </w:rPr>
              <w:t xml:space="preserve">gleichnamige </w:t>
            </w:r>
            <w:r w:rsidR="00887868">
              <w:rPr>
                <w:rFonts w:asciiTheme="minorHAnsi" w:hAnsiTheme="minorHAnsi" w:cs="Arial"/>
                <w:sz w:val="24"/>
                <w:szCs w:val="24"/>
              </w:rPr>
              <w:t>Eiland</w:t>
            </w:r>
            <w:r w:rsidRPr="001129EC">
              <w:rPr>
                <w:rFonts w:asciiTheme="minorHAnsi" w:hAnsiTheme="minorHAnsi" w:cs="Arial"/>
                <w:sz w:val="24"/>
                <w:szCs w:val="24"/>
              </w:rPr>
              <w:t xml:space="preserve"> spazieren, von wo aus sich herrliche Ausblicke auf die Stadt und traditionelle Fischerhäuser sowie MS </w:t>
            </w:r>
            <w:r>
              <w:rPr>
                <w:rFonts w:asciiTheme="minorHAnsi" w:hAnsiTheme="minorHAnsi" w:cs="Arial"/>
                <w:sz w:val="24"/>
                <w:szCs w:val="24"/>
              </w:rPr>
              <w:t>Amera</w:t>
            </w:r>
            <w:r w:rsidRPr="001129EC">
              <w:rPr>
                <w:rFonts w:asciiTheme="minorHAnsi" w:hAnsiTheme="minorHAnsi" w:cs="Arial"/>
                <w:sz w:val="24"/>
                <w:szCs w:val="24"/>
              </w:rPr>
              <w:t xml:space="preserve"> ergeben. Der ansprechende Wanderweg führt weiter auf die </w:t>
            </w:r>
            <w:r w:rsidRPr="001129EC">
              <w:rPr>
                <w:rFonts w:asciiTheme="minorHAnsi" w:hAnsiTheme="minorHAnsi" w:cs="Arial"/>
                <w:b/>
                <w:sz w:val="24"/>
                <w:szCs w:val="24"/>
              </w:rPr>
              <w:t>Insel Kjeøya</w:t>
            </w:r>
            <w:r w:rsidRPr="001129EC">
              <w:rPr>
                <w:rFonts w:asciiTheme="minorHAnsi" w:hAnsiTheme="minorHAnsi" w:cs="Arial"/>
                <w:sz w:val="24"/>
                <w:szCs w:val="24"/>
              </w:rPr>
              <w:t xml:space="preserve">, wo die riesigen Holzgestelle zum Trocknen des Kabeljaus aufgestellt sind und bis zur Hafeneinfahrt, vor der die </w:t>
            </w:r>
            <w:r w:rsidRPr="00E94591">
              <w:rPr>
                <w:rFonts w:asciiTheme="minorHAnsi" w:hAnsiTheme="minorHAnsi" w:cs="Arial"/>
                <w:b/>
                <w:sz w:val="24"/>
                <w:szCs w:val="24"/>
              </w:rPr>
              <w:t>Bronzestatue Fiskerkona</w:t>
            </w:r>
            <w:r w:rsidRPr="001129EC">
              <w:rPr>
                <w:rFonts w:asciiTheme="minorHAnsi" w:hAnsiTheme="minorHAnsi" w:cs="Arial"/>
                <w:sz w:val="24"/>
                <w:szCs w:val="24"/>
              </w:rPr>
              <w:t xml:space="preserve"> auf ihrem Felsen </w:t>
            </w:r>
            <w:r w:rsidR="00887868">
              <w:rPr>
                <w:rFonts w:asciiTheme="minorHAnsi" w:hAnsiTheme="minorHAnsi" w:cs="Arial"/>
                <w:sz w:val="24"/>
                <w:szCs w:val="24"/>
              </w:rPr>
              <w:t>thron</w:t>
            </w:r>
            <w:r w:rsidRPr="001129EC">
              <w:rPr>
                <w:rFonts w:asciiTheme="minorHAnsi" w:hAnsiTheme="minorHAnsi" w:cs="Arial"/>
                <w:sz w:val="24"/>
                <w:szCs w:val="24"/>
              </w:rPr>
              <w:t>t.</w:t>
            </w:r>
          </w:p>
        </w:tc>
      </w:tr>
    </w:tbl>
    <w:p w14:paraId="045AC3C8" w14:textId="77777777" w:rsidR="00C828CD" w:rsidRPr="00DE4DFD" w:rsidRDefault="00C828CD" w:rsidP="00C828CD">
      <w:pPr>
        <w:pStyle w:val="Heading1"/>
        <w:spacing w:before="120" w:after="120" w:line="288" w:lineRule="auto"/>
        <w:ind w:firstLine="993"/>
        <w:jc w:val="center"/>
        <w:rPr>
          <w:rFonts w:asciiTheme="minorHAnsi" w:hAnsiTheme="minorHAnsi"/>
          <w:sz w:val="36"/>
          <w:szCs w:val="32"/>
          <w:u w:val="none"/>
        </w:rPr>
      </w:pPr>
      <w:r w:rsidRPr="00DE4DFD">
        <w:rPr>
          <w:rFonts w:asciiTheme="minorHAnsi" w:hAnsiTheme="minorHAnsi"/>
          <w:sz w:val="36"/>
          <w:szCs w:val="32"/>
          <w:u w:val="none"/>
        </w:rPr>
        <w:lastRenderedPageBreak/>
        <w:t xml:space="preserve">LANDGANGSINFORMATIONEN </w:t>
      </w:r>
      <w:r>
        <w:rPr>
          <w:rFonts w:asciiTheme="minorHAnsi" w:hAnsiTheme="minorHAnsi"/>
          <w:sz w:val="36"/>
          <w:szCs w:val="32"/>
          <w:u w:val="none"/>
        </w:rPr>
        <w:t>Geiranger</w:t>
      </w:r>
      <w:r w:rsidRPr="00125586">
        <w:rPr>
          <w:rFonts w:asciiTheme="minorHAnsi" w:hAnsiTheme="minorHAnsi"/>
          <w:sz w:val="36"/>
          <w:szCs w:val="32"/>
          <w:u w:val="none"/>
        </w:rPr>
        <w:t xml:space="preserve"> / </w:t>
      </w:r>
      <w:r>
        <w:rPr>
          <w:rFonts w:asciiTheme="minorHAnsi" w:hAnsiTheme="minorHAnsi"/>
          <w:sz w:val="36"/>
          <w:szCs w:val="32"/>
          <w:u w:val="none"/>
        </w:rPr>
        <w:t>Norwegen</w:t>
      </w:r>
    </w:p>
    <w:tbl>
      <w:tblPr>
        <w:tblStyle w:val="TableGrid"/>
        <w:tblW w:w="11165"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9"/>
        <w:gridCol w:w="9356"/>
      </w:tblGrid>
      <w:tr w:rsidR="00C828CD" w:rsidRPr="003451F4" w14:paraId="036910E4" w14:textId="77777777" w:rsidTr="00007DC9">
        <w:tc>
          <w:tcPr>
            <w:tcW w:w="1809" w:type="dxa"/>
          </w:tcPr>
          <w:p w14:paraId="2915909F" w14:textId="77777777" w:rsidR="00C828CD" w:rsidRPr="003451F4" w:rsidRDefault="00C828CD" w:rsidP="00007DC9">
            <w:pPr>
              <w:spacing w:before="120" w:after="120" w:line="288" w:lineRule="auto"/>
              <w:ind w:right="283"/>
              <w:jc w:val="center"/>
              <w:rPr>
                <w:rFonts w:asciiTheme="minorHAnsi" w:hAnsiTheme="minorHAnsi" w:cs="Arial"/>
                <w:sz w:val="24"/>
                <w:szCs w:val="24"/>
              </w:rPr>
            </w:pPr>
            <w:r>
              <w:rPr>
                <w:rFonts w:asciiTheme="minorHAnsi" w:eastAsia="Calibri" w:hAnsiTheme="minorHAnsi" w:cs="Arial"/>
                <w:b/>
                <w:sz w:val="24"/>
                <w:szCs w:val="24"/>
                <w:lang w:eastAsia="en-US"/>
              </w:rPr>
              <w:t>Geiranger</w:t>
            </w:r>
            <w:r w:rsidRPr="003E1218">
              <w:rPr>
                <w:rFonts w:asciiTheme="minorHAnsi" w:eastAsia="Calibri" w:hAnsiTheme="minorHAnsi" w:cs="Arial"/>
                <w:b/>
                <w:sz w:val="24"/>
                <w:szCs w:val="24"/>
                <w:lang w:eastAsia="en-US"/>
              </w:rPr>
              <w:t xml:space="preserve"> </w:t>
            </w:r>
          </w:p>
        </w:tc>
        <w:tc>
          <w:tcPr>
            <w:tcW w:w="9356" w:type="dxa"/>
          </w:tcPr>
          <w:p w14:paraId="3B59E9BF" w14:textId="4AA71660" w:rsidR="00C828CD" w:rsidRPr="00C0207C" w:rsidRDefault="00C828CD" w:rsidP="00E1720C">
            <w:pPr>
              <w:spacing w:before="120" w:after="120" w:line="276" w:lineRule="auto"/>
              <w:ind w:right="288"/>
              <w:jc w:val="both"/>
              <w:rPr>
                <w:rFonts w:asciiTheme="minorHAnsi" w:hAnsiTheme="minorHAnsi" w:cs="Arial"/>
                <w:sz w:val="24"/>
                <w:szCs w:val="24"/>
              </w:rPr>
            </w:pPr>
            <w:r w:rsidRPr="00953E96">
              <w:rPr>
                <w:rFonts w:asciiTheme="minorHAnsi" w:hAnsiTheme="minorHAnsi" w:cs="Arial"/>
                <w:sz w:val="24"/>
                <w:szCs w:val="24"/>
              </w:rPr>
              <w:t xml:space="preserve">liegt am Ende der </w:t>
            </w:r>
            <w:r>
              <w:rPr>
                <w:rFonts w:asciiTheme="minorHAnsi" w:hAnsiTheme="minorHAnsi" w:cs="Arial"/>
                <w:sz w:val="24"/>
                <w:szCs w:val="24"/>
              </w:rPr>
              <w:t xml:space="preserve">gleichnamigen </w:t>
            </w:r>
            <w:r w:rsidRPr="00953E96">
              <w:rPr>
                <w:rFonts w:asciiTheme="minorHAnsi" w:hAnsiTheme="minorHAnsi" w:cs="Arial"/>
                <w:sz w:val="24"/>
                <w:szCs w:val="24"/>
              </w:rPr>
              <w:t xml:space="preserve">Wasserstraße, malerisch eingebettet in deren Ende umrahmt von imposanter Bergwelt. </w:t>
            </w:r>
            <w:r w:rsidR="000E425F">
              <w:rPr>
                <w:rFonts w:asciiTheme="minorHAnsi" w:hAnsiTheme="minorHAnsi" w:cs="Arial"/>
                <w:sz w:val="24"/>
                <w:szCs w:val="24"/>
              </w:rPr>
              <w:t>Die Ortschaft</w:t>
            </w:r>
            <w:r w:rsidRPr="00953E96">
              <w:rPr>
                <w:rFonts w:asciiTheme="minorHAnsi" w:hAnsiTheme="minorHAnsi" w:cs="Arial"/>
                <w:sz w:val="24"/>
                <w:szCs w:val="24"/>
              </w:rPr>
              <w:t xml:space="preserve"> hat nur ca. 500 Einwohner, in den Sommermonaten steigt diese Zahl allerdings auf bis zu 2</w:t>
            </w:r>
            <w:r w:rsidR="000E425F">
              <w:rPr>
                <w:rFonts w:asciiTheme="minorHAnsi" w:hAnsiTheme="minorHAnsi" w:cs="Arial"/>
                <w:sz w:val="24"/>
                <w:szCs w:val="24"/>
              </w:rPr>
              <w:t>.</w:t>
            </w:r>
            <w:r w:rsidRPr="00953E96">
              <w:rPr>
                <w:rFonts w:asciiTheme="minorHAnsi" w:hAnsiTheme="minorHAnsi" w:cs="Arial"/>
                <w:sz w:val="24"/>
                <w:szCs w:val="24"/>
              </w:rPr>
              <w:t xml:space="preserve">000 Menschen an. Diese leben fast ausschließlich vom Tourismus, denn neben den Hurtigruten-Schiffen kommen jährlich über 100 Kreuzfahrtschiffe in den Geirangerfjord. Der </w:t>
            </w:r>
            <w:r>
              <w:rPr>
                <w:rFonts w:asciiTheme="minorHAnsi" w:hAnsiTheme="minorHAnsi" w:cs="Arial"/>
                <w:sz w:val="24"/>
                <w:szCs w:val="24"/>
              </w:rPr>
              <w:t>Meeresarm</w:t>
            </w:r>
            <w:r w:rsidRPr="00953E96">
              <w:rPr>
                <w:rFonts w:asciiTheme="minorHAnsi" w:hAnsiTheme="minorHAnsi" w:cs="Arial"/>
                <w:sz w:val="24"/>
                <w:szCs w:val="24"/>
              </w:rPr>
              <w:t xml:space="preserve"> ist etwa 16 Kilometer lang und und stellt eine Fortsetzung des Sunnylvsfjords dar, ein Seitenarm </w:t>
            </w:r>
            <w:r w:rsidR="00711BC7">
              <w:rPr>
                <w:rFonts w:asciiTheme="minorHAnsi" w:hAnsiTheme="minorHAnsi" w:cs="Arial"/>
                <w:sz w:val="24"/>
                <w:szCs w:val="24"/>
              </w:rPr>
              <w:t xml:space="preserve">wiederum </w:t>
            </w:r>
            <w:r w:rsidRPr="00953E96">
              <w:rPr>
                <w:rFonts w:asciiTheme="minorHAnsi" w:hAnsiTheme="minorHAnsi" w:cs="Arial"/>
                <w:sz w:val="24"/>
                <w:szCs w:val="24"/>
              </w:rPr>
              <w:t>des Storfjords.</w:t>
            </w:r>
          </w:p>
        </w:tc>
      </w:tr>
      <w:tr w:rsidR="00C828CD" w:rsidRPr="003451F4" w14:paraId="23E60782" w14:textId="77777777" w:rsidTr="00007DC9">
        <w:trPr>
          <w:trHeight w:val="2303"/>
        </w:trPr>
        <w:tc>
          <w:tcPr>
            <w:tcW w:w="1809" w:type="dxa"/>
          </w:tcPr>
          <w:p w14:paraId="70B9BFC2" w14:textId="77777777" w:rsidR="00C828CD" w:rsidRPr="00D92419" w:rsidRDefault="00C828CD" w:rsidP="00007DC9">
            <w:pPr>
              <w:ind w:right="283"/>
              <w:rPr>
                <w:rFonts w:asciiTheme="minorHAnsi" w:hAnsiTheme="minorHAnsi" w:cs="Arial"/>
                <w:b/>
                <w:sz w:val="12"/>
                <w:szCs w:val="12"/>
              </w:rPr>
            </w:pPr>
          </w:p>
          <w:p w14:paraId="44A6D0B2" w14:textId="77777777" w:rsidR="00C828CD" w:rsidRPr="00EC6E30" w:rsidRDefault="00C828CD" w:rsidP="00007DC9">
            <w:pPr>
              <w:ind w:right="-130"/>
              <w:rPr>
                <w:rFonts w:asciiTheme="minorHAnsi" w:hAnsiTheme="minorHAnsi" w:cs="Arial"/>
                <w:b/>
                <w:sz w:val="24"/>
                <w:szCs w:val="24"/>
              </w:rPr>
            </w:pPr>
            <w:r>
              <w:rPr>
                <w:rFonts w:asciiTheme="minorHAnsi" w:hAnsiTheme="minorHAnsi" w:cs="Arial"/>
                <w:b/>
                <w:sz w:val="24"/>
                <w:szCs w:val="24"/>
              </w:rPr>
              <w:t>Was kann man unternehmen?</w:t>
            </w:r>
            <w:r w:rsidRPr="00BA6993">
              <w:rPr>
                <w:rFonts w:asciiTheme="minorHAnsi" w:hAnsiTheme="minorHAnsi" w:cs="Arial"/>
                <w:b/>
                <w:color w:val="FFFFFF" w:themeColor="background1"/>
                <w:sz w:val="24"/>
                <w:szCs w:val="24"/>
              </w:rPr>
              <w:t>?</w:t>
            </w:r>
          </w:p>
          <w:p w14:paraId="4EA10917" w14:textId="77777777" w:rsidR="00C828CD" w:rsidRPr="00EC6E30" w:rsidRDefault="00C828CD" w:rsidP="00007DC9">
            <w:pPr>
              <w:ind w:right="283"/>
              <w:jc w:val="center"/>
              <w:rPr>
                <w:rFonts w:asciiTheme="minorHAnsi" w:hAnsiTheme="minorHAnsi" w:cs="Arial"/>
                <w:sz w:val="24"/>
                <w:szCs w:val="24"/>
              </w:rPr>
            </w:pPr>
          </w:p>
        </w:tc>
        <w:tc>
          <w:tcPr>
            <w:tcW w:w="9356" w:type="dxa"/>
          </w:tcPr>
          <w:p w14:paraId="02DE5FD4" w14:textId="1A3C3B4A" w:rsidR="00C828CD" w:rsidRPr="00953E96" w:rsidRDefault="00C828CD" w:rsidP="00E1720C">
            <w:pPr>
              <w:pStyle w:val="ListParagraph"/>
              <w:numPr>
                <w:ilvl w:val="0"/>
                <w:numId w:val="2"/>
              </w:numPr>
              <w:spacing w:before="120" w:after="120" w:line="276" w:lineRule="auto"/>
              <w:ind w:right="288"/>
              <w:jc w:val="both"/>
              <w:rPr>
                <w:rFonts w:asciiTheme="minorHAnsi" w:hAnsiTheme="minorHAnsi" w:cs="Arial"/>
                <w:sz w:val="24"/>
                <w:szCs w:val="24"/>
              </w:rPr>
            </w:pPr>
            <w:r w:rsidRPr="00953E96">
              <w:rPr>
                <w:rFonts w:asciiTheme="minorHAnsi" w:hAnsiTheme="minorHAnsi" w:cs="Arial"/>
                <w:sz w:val="24"/>
                <w:szCs w:val="24"/>
              </w:rPr>
              <w:t xml:space="preserve">MS Amera verbleibt auf Reede im Fjord und die schiffseigenen </w:t>
            </w:r>
            <w:r w:rsidRPr="00953E96">
              <w:rPr>
                <w:rFonts w:asciiTheme="minorHAnsi" w:hAnsiTheme="minorHAnsi" w:cs="Arial"/>
                <w:b/>
                <w:sz w:val="24"/>
                <w:szCs w:val="24"/>
              </w:rPr>
              <w:t>Tender-Boote</w:t>
            </w:r>
            <w:r w:rsidRPr="00953E96">
              <w:rPr>
                <w:rFonts w:asciiTheme="minorHAnsi" w:hAnsiTheme="minorHAnsi" w:cs="Arial"/>
                <w:sz w:val="24"/>
                <w:szCs w:val="24"/>
              </w:rPr>
              <w:t xml:space="preserve"> </w:t>
            </w:r>
            <w:r w:rsidR="00711BC7">
              <w:rPr>
                <w:rFonts w:asciiTheme="minorHAnsi" w:hAnsiTheme="minorHAnsi" w:cs="Arial"/>
                <w:sz w:val="24"/>
                <w:szCs w:val="24"/>
              </w:rPr>
              <w:t>sorgen für den Transfer an Land, von wo aus man die Ansiedlung</w:t>
            </w:r>
            <w:r w:rsidRPr="00953E96">
              <w:rPr>
                <w:rFonts w:asciiTheme="minorHAnsi" w:hAnsiTheme="minorHAnsi" w:cs="Arial"/>
                <w:sz w:val="24"/>
                <w:szCs w:val="24"/>
              </w:rPr>
              <w:t xml:space="preserve"> bequem zu Fuß erkunden</w:t>
            </w:r>
            <w:r w:rsidR="00711BC7">
              <w:rPr>
                <w:rFonts w:asciiTheme="minorHAnsi" w:hAnsiTheme="minorHAnsi" w:cs="Arial"/>
                <w:sz w:val="24"/>
                <w:szCs w:val="24"/>
              </w:rPr>
              <w:t xml:space="preserve"> kann</w:t>
            </w:r>
            <w:r>
              <w:rPr>
                <w:rFonts w:asciiTheme="minorHAnsi" w:hAnsiTheme="minorHAnsi" w:cs="Arial"/>
                <w:sz w:val="24"/>
                <w:szCs w:val="24"/>
              </w:rPr>
              <w:t xml:space="preserve">. </w:t>
            </w:r>
            <w:r w:rsidR="00711BC7">
              <w:rPr>
                <w:rFonts w:asciiTheme="minorHAnsi" w:hAnsiTheme="minorHAnsi" w:cs="Arial"/>
                <w:sz w:val="24"/>
                <w:szCs w:val="24"/>
              </w:rPr>
              <w:t>In</w:t>
            </w:r>
            <w:r>
              <w:rPr>
                <w:rFonts w:asciiTheme="minorHAnsi" w:hAnsiTheme="minorHAnsi" w:cs="Arial"/>
                <w:sz w:val="24"/>
                <w:szCs w:val="24"/>
              </w:rPr>
              <w:t xml:space="preserve"> der Regel</w:t>
            </w:r>
            <w:r w:rsidR="00711BC7">
              <w:rPr>
                <w:rFonts w:asciiTheme="minorHAnsi" w:hAnsiTheme="minorHAnsi" w:cs="Arial"/>
                <w:sz w:val="24"/>
                <w:szCs w:val="24"/>
              </w:rPr>
              <w:t xml:space="preserve"> werden zudem Rundfahrten mit dem</w:t>
            </w:r>
            <w:r w:rsidRPr="00953E96">
              <w:rPr>
                <w:rFonts w:asciiTheme="minorHAnsi" w:hAnsiTheme="minorHAnsi" w:cs="Arial"/>
                <w:sz w:val="24"/>
                <w:szCs w:val="24"/>
              </w:rPr>
              <w:t xml:space="preserve"> </w:t>
            </w:r>
            <w:r w:rsidRPr="00D31EAA">
              <w:rPr>
                <w:rFonts w:asciiTheme="minorHAnsi" w:hAnsiTheme="minorHAnsi" w:cs="Arial"/>
                <w:b/>
                <w:sz w:val="24"/>
                <w:szCs w:val="24"/>
              </w:rPr>
              <w:t>Panoramabus</w:t>
            </w:r>
            <w:r w:rsidR="00711BC7">
              <w:rPr>
                <w:rFonts w:asciiTheme="minorHAnsi" w:hAnsiTheme="minorHAnsi" w:cs="Arial"/>
                <w:sz w:val="24"/>
                <w:szCs w:val="24"/>
              </w:rPr>
              <w:t xml:space="preserve"> </w:t>
            </w:r>
            <w:r w:rsidRPr="00953E96">
              <w:rPr>
                <w:rFonts w:asciiTheme="minorHAnsi" w:hAnsiTheme="minorHAnsi" w:cs="Arial"/>
                <w:sz w:val="24"/>
                <w:szCs w:val="24"/>
              </w:rPr>
              <w:t xml:space="preserve">für </w:t>
            </w:r>
            <w:r>
              <w:rPr>
                <w:rFonts w:asciiTheme="minorHAnsi" w:hAnsiTheme="minorHAnsi" w:cs="Arial"/>
                <w:sz w:val="24"/>
                <w:szCs w:val="24"/>
              </w:rPr>
              <w:t>4</w:t>
            </w:r>
            <w:r w:rsidRPr="00953E96">
              <w:rPr>
                <w:rFonts w:asciiTheme="minorHAnsi" w:hAnsiTheme="minorHAnsi" w:cs="Arial"/>
                <w:sz w:val="24"/>
                <w:szCs w:val="24"/>
              </w:rPr>
              <w:t>0</w:t>
            </w:r>
            <w:r w:rsidR="00711BC7">
              <w:rPr>
                <w:rFonts w:asciiTheme="minorHAnsi" w:hAnsiTheme="minorHAnsi" w:cs="Arial"/>
                <w:sz w:val="24"/>
                <w:szCs w:val="24"/>
              </w:rPr>
              <w:t>0</w:t>
            </w:r>
            <w:r w:rsidRPr="00953E96">
              <w:rPr>
                <w:rFonts w:asciiTheme="minorHAnsi" w:hAnsiTheme="minorHAnsi" w:cs="Arial"/>
                <w:sz w:val="24"/>
                <w:szCs w:val="24"/>
              </w:rPr>
              <w:t>,- NOK</w:t>
            </w:r>
            <w:r w:rsidR="00711BC7">
              <w:rPr>
                <w:rFonts w:asciiTheme="minorHAnsi" w:hAnsiTheme="minorHAnsi" w:cs="Arial"/>
                <w:sz w:val="24"/>
                <w:szCs w:val="24"/>
              </w:rPr>
              <w:t xml:space="preserve"> angeboten und es</w:t>
            </w:r>
            <w:r w:rsidRPr="00953E96">
              <w:rPr>
                <w:rFonts w:asciiTheme="minorHAnsi" w:hAnsiTheme="minorHAnsi" w:cs="Arial"/>
                <w:sz w:val="24"/>
                <w:szCs w:val="24"/>
              </w:rPr>
              <w:t xml:space="preserve"> können</w:t>
            </w:r>
            <w:r>
              <w:rPr>
                <w:rFonts w:asciiTheme="minorHAnsi" w:hAnsiTheme="minorHAnsi" w:cs="Arial"/>
                <w:sz w:val="24"/>
                <w:szCs w:val="24"/>
              </w:rPr>
              <w:t xml:space="preserve"> </w:t>
            </w:r>
            <w:r w:rsidRPr="00666A89">
              <w:rPr>
                <w:rFonts w:asciiTheme="minorHAnsi" w:hAnsiTheme="minorHAnsi" w:cs="Arial"/>
                <w:b/>
                <w:sz w:val="24"/>
                <w:szCs w:val="24"/>
              </w:rPr>
              <w:t>Fahrräder</w:t>
            </w:r>
            <w:r>
              <w:rPr>
                <w:rFonts w:asciiTheme="minorHAnsi" w:hAnsiTheme="minorHAnsi" w:cs="Arial"/>
                <w:sz w:val="24"/>
                <w:szCs w:val="24"/>
              </w:rPr>
              <w:t xml:space="preserve"> ab </w:t>
            </w:r>
            <w:r w:rsidR="00711BC7">
              <w:rPr>
                <w:rFonts w:asciiTheme="minorHAnsi" w:hAnsiTheme="minorHAnsi" w:cs="Arial"/>
                <w:sz w:val="24"/>
                <w:szCs w:val="24"/>
              </w:rPr>
              <w:t>4</w:t>
            </w:r>
            <w:r>
              <w:rPr>
                <w:rFonts w:asciiTheme="minorHAnsi" w:hAnsiTheme="minorHAnsi" w:cs="Arial"/>
                <w:sz w:val="24"/>
                <w:szCs w:val="24"/>
              </w:rPr>
              <w:t>20,- NOK und</w:t>
            </w:r>
            <w:r w:rsidRPr="00953E96">
              <w:rPr>
                <w:rFonts w:asciiTheme="minorHAnsi" w:hAnsiTheme="minorHAnsi" w:cs="Arial"/>
                <w:sz w:val="24"/>
                <w:szCs w:val="24"/>
              </w:rPr>
              <w:t xml:space="preserve"> kleine </w:t>
            </w:r>
            <w:r w:rsidRPr="005C0593">
              <w:rPr>
                <w:rFonts w:asciiTheme="minorHAnsi" w:hAnsiTheme="minorHAnsi" w:cs="Arial"/>
                <w:b/>
                <w:sz w:val="24"/>
                <w:szCs w:val="24"/>
              </w:rPr>
              <w:t>Elektroautos</w:t>
            </w:r>
            <w:r w:rsidRPr="00953E96">
              <w:rPr>
                <w:rFonts w:asciiTheme="minorHAnsi" w:hAnsiTheme="minorHAnsi" w:cs="Arial"/>
                <w:sz w:val="24"/>
                <w:szCs w:val="24"/>
              </w:rPr>
              <w:t xml:space="preserve"> ab </w:t>
            </w:r>
            <w:r w:rsidR="003C4C21">
              <w:rPr>
                <w:rFonts w:asciiTheme="minorHAnsi" w:hAnsiTheme="minorHAnsi" w:cs="Arial"/>
                <w:sz w:val="24"/>
                <w:szCs w:val="24"/>
              </w:rPr>
              <w:t>1.79</w:t>
            </w:r>
            <w:r w:rsidRPr="00953E96">
              <w:rPr>
                <w:rFonts w:asciiTheme="minorHAnsi" w:hAnsiTheme="minorHAnsi" w:cs="Arial"/>
                <w:sz w:val="24"/>
                <w:szCs w:val="24"/>
              </w:rPr>
              <w:t xml:space="preserve">0,- NOK </w:t>
            </w:r>
            <w:r w:rsidR="003C4C21">
              <w:rPr>
                <w:rFonts w:asciiTheme="minorHAnsi" w:hAnsiTheme="minorHAnsi" w:cs="Arial"/>
                <w:sz w:val="24"/>
                <w:szCs w:val="24"/>
              </w:rPr>
              <w:t>für zwei</w:t>
            </w:r>
            <w:r w:rsidRPr="00953E96">
              <w:rPr>
                <w:rFonts w:asciiTheme="minorHAnsi" w:hAnsiTheme="minorHAnsi" w:cs="Arial"/>
                <w:sz w:val="24"/>
                <w:szCs w:val="24"/>
              </w:rPr>
              <w:t xml:space="preserve"> Stunde</w:t>
            </w:r>
            <w:r w:rsidR="003C4C21">
              <w:rPr>
                <w:rFonts w:asciiTheme="minorHAnsi" w:hAnsiTheme="minorHAnsi" w:cs="Arial"/>
                <w:sz w:val="24"/>
                <w:szCs w:val="24"/>
              </w:rPr>
              <w:t>n</w:t>
            </w:r>
            <w:r w:rsidRPr="00953E96">
              <w:rPr>
                <w:rFonts w:asciiTheme="minorHAnsi" w:hAnsiTheme="minorHAnsi" w:cs="Arial"/>
                <w:sz w:val="24"/>
                <w:szCs w:val="24"/>
              </w:rPr>
              <w:t xml:space="preserve"> gemietet</w:t>
            </w:r>
            <w:r>
              <w:rPr>
                <w:rFonts w:asciiTheme="minorHAnsi" w:hAnsiTheme="minorHAnsi" w:cs="Arial"/>
                <w:sz w:val="24"/>
                <w:szCs w:val="24"/>
              </w:rPr>
              <w:t xml:space="preserve">, oder </w:t>
            </w:r>
            <w:r w:rsidRPr="00BA0EE6">
              <w:rPr>
                <w:rFonts w:asciiTheme="minorHAnsi" w:hAnsiTheme="minorHAnsi" w:cs="Arial"/>
                <w:b/>
                <w:sz w:val="24"/>
                <w:szCs w:val="24"/>
              </w:rPr>
              <w:t>Kajak</w:t>
            </w:r>
            <w:r w:rsidR="00B218FC">
              <w:rPr>
                <w:rFonts w:asciiTheme="minorHAnsi" w:hAnsiTheme="minorHAnsi" w:cs="Arial"/>
                <w:b/>
                <w:sz w:val="24"/>
                <w:szCs w:val="24"/>
              </w:rPr>
              <w:t>- oder</w:t>
            </w:r>
            <w:r w:rsidRPr="00BA0EE6">
              <w:rPr>
                <w:rFonts w:asciiTheme="minorHAnsi" w:hAnsiTheme="minorHAnsi" w:cs="Arial"/>
                <w:b/>
                <w:sz w:val="24"/>
                <w:szCs w:val="24"/>
              </w:rPr>
              <w:t xml:space="preserve"> RIB-Boot-</w:t>
            </w:r>
            <w:r w:rsidR="00B218FC">
              <w:rPr>
                <w:rFonts w:asciiTheme="minorHAnsi" w:hAnsiTheme="minorHAnsi" w:cs="Arial"/>
                <w:b/>
                <w:sz w:val="24"/>
                <w:szCs w:val="24"/>
              </w:rPr>
              <w:t>T</w:t>
            </w:r>
            <w:r w:rsidRPr="00BA0EE6">
              <w:rPr>
                <w:rFonts w:asciiTheme="minorHAnsi" w:hAnsiTheme="minorHAnsi" w:cs="Arial"/>
                <w:b/>
                <w:sz w:val="24"/>
                <w:szCs w:val="24"/>
              </w:rPr>
              <w:t>ouren</w:t>
            </w:r>
            <w:r>
              <w:rPr>
                <w:rFonts w:asciiTheme="minorHAnsi" w:hAnsiTheme="minorHAnsi" w:cs="Arial"/>
                <w:sz w:val="24"/>
                <w:szCs w:val="24"/>
              </w:rPr>
              <w:t xml:space="preserve"> für ab</w:t>
            </w:r>
            <w:r w:rsidR="00B218FC">
              <w:rPr>
                <w:rFonts w:asciiTheme="minorHAnsi" w:hAnsiTheme="minorHAnsi" w:cs="Arial"/>
                <w:sz w:val="24"/>
                <w:szCs w:val="24"/>
              </w:rPr>
              <w:t xml:space="preserve"> 1.045,- bzw.</w:t>
            </w:r>
            <w:r>
              <w:rPr>
                <w:rFonts w:asciiTheme="minorHAnsi" w:hAnsiTheme="minorHAnsi" w:cs="Arial"/>
                <w:sz w:val="24"/>
                <w:szCs w:val="24"/>
              </w:rPr>
              <w:t xml:space="preserve"> </w:t>
            </w:r>
            <w:r w:rsidR="00B218FC">
              <w:rPr>
                <w:rFonts w:asciiTheme="minorHAnsi" w:hAnsiTheme="minorHAnsi" w:cs="Arial"/>
                <w:sz w:val="24"/>
                <w:szCs w:val="24"/>
              </w:rPr>
              <w:t>695</w:t>
            </w:r>
            <w:r>
              <w:rPr>
                <w:rFonts w:asciiTheme="minorHAnsi" w:hAnsiTheme="minorHAnsi" w:cs="Arial"/>
                <w:sz w:val="24"/>
                <w:szCs w:val="24"/>
              </w:rPr>
              <w:t>,-</w:t>
            </w:r>
            <w:r w:rsidRPr="008C282E">
              <w:rPr>
                <w:rFonts w:asciiTheme="minorHAnsi" w:hAnsiTheme="minorHAnsi" w:cs="Arial"/>
                <w:sz w:val="24"/>
                <w:szCs w:val="24"/>
              </w:rPr>
              <w:t xml:space="preserve"> </w:t>
            </w:r>
            <w:r>
              <w:rPr>
                <w:rFonts w:asciiTheme="minorHAnsi" w:hAnsiTheme="minorHAnsi" w:cs="Arial"/>
                <w:sz w:val="24"/>
                <w:szCs w:val="24"/>
              </w:rPr>
              <w:t>NOK gebucht werden.</w:t>
            </w:r>
          </w:p>
          <w:p w14:paraId="280EFDF7" w14:textId="77777777" w:rsidR="00C828CD" w:rsidRPr="00572C74" w:rsidRDefault="00C828CD" w:rsidP="00007DC9">
            <w:pPr>
              <w:pStyle w:val="ListParagraph"/>
              <w:spacing w:before="120" w:after="120" w:line="276" w:lineRule="auto"/>
              <w:ind w:right="259"/>
              <w:jc w:val="both"/>
              <w:rPr>
                <w:rFonts w:asciiTheme="minorHAnsi" w:hAnsiTheme="minorHAnsi" w:cs="Arial"/>
                <w:sz w:val="14"/>
                <w:szCs w:val="14"/>
              </w:rPr>
            </w:pPr>
          </w:p>
          <w:p w14:paraId="6231BE2E" w14:textId="0958EABE" w:rsidR="00C828CD" w:rsidRPr="005C0ACE" w:rsidRDefault="00C828CD" w:rsidP="00E1720C">
            <w:pPr>
              <w:pStyle w:val="ListParagraph"/>
              <w:numPr>
                <w:ilvl w:val="0"/>
                <w:numId w:val="2"/>
              </w:numPr>
              <w:spacing w:before="120" w:after="120" w:line="276" w:lineRule="auto"/>
              <w:ind w:right="288"/>
              <w:jc w:val="both"/>
              <w:rPr>
                <w:rFonts w:asciiTheme="minorHAnsi" w:hAnsiTheme="minorHAnsi" w:cs="Arial"/>
                <w:sz w:val="24"/>
                <w:szCs w:val="24"/>
              </w:rPr>
            </w:pPr>
            <w:r w:rsidRPr="005C0ACE">
              <w:rPr>
                <w:rFonts w:asciiTheme="minorHAnsi" w:hAnsiTheme="minorHAnsi" w:cs="Arial"/>
                <w:sz w:val="24"/>
                <w:szCs w:val="24"/>
              </w:rPr>
              <w:t xml:space="preserve">Die Anlegestelle unserer Tender-Boote befindet sich direkt im </w:t>
            </w:r>
            <w:r w:rsidRPr="00657522">
              <w:rPr>
                <w:rFonts w:asciiTheme="minorHAnsi" w:hAnsiTheme="minorHAnsi" w:cs="Arial"/>
                <w:b/>
                <w:sz w:val="24"/>
                <w:szCs w:val="24"/>
              </w:rPr>
              <w:t>Ortszentrum</w:t>
            </w:r>
            <w:r w:rsidRPr="005C0ACE">
              <w:rPr>
                <w:rFonts w:asciiTheme="minorHAnsi" w:hAnsiTheme="minorHAnsi" w:cs="Arial"/>
                <w:sz w:val="24"/>
                <w:szCs w:val="24"/>
              </w:rPr>
              <w:t xml:space="preserve">, wo es </w:t>
            </w:r>
            <w:r w:rsidRPr="00A8549D">
              <w:rPr>
                <w:rFonts w:asciiTheme="minorHAnsi" w:hAnsiTheme="minorHAnsi" w:cs="Arial"/>
                <w:b/>
                <w:sz w:val="24"/>
                <w:szCs w:val="24"/>
              </w:rPr>
              <w:t>Souvenirgeschäfte</w:t>
            </w:r>
            <w:r w:rsidRPr="005C0ACE">
              <w:rPr>
                <w:rFonts w:asciiTheme="minorHAnsi" w:hAnsiTheme="minorHAnsi" w:cs="Arial"/>
                <w:sz w:val="24"/>
                <w:szCs w:val="24"/>
              </w:rPr>
              <w:t xml:space="preserve">, </w:t>
            </w:r>
            <w:r w:rsidRPr="005C0593">
              <w:rPr>
                <w:rFonts w:asciiTheme="minorHAnsi" w:hAnsiTheme="minorHAnsi" w:cs="Arial"/>
                <w:b/>
                <w:sz w:val="24"/>
                <w:szCs w:val="24"/>
              </w:rPr>
              <w:t>Galerien</w:t>
            </w:r>
            <w:r>
              <w:rPr>
                <w:rFonts w:asciiTheme="minorHAnsi" w:hAnsiTheme="minorHAnsi" w:cs="Arial"/>
                <w:sz w:val="24"/>
                <w:szCs w:val="24"/>
              </w:rPr>
              <w:t xml:space="preserve">, </w:t>
            </w:r>
            <w:r w:rsidRPr="005C0ACE">
              <w:rPr>
                <w:rFonts w:asciiTheme="minorHAnsi" w:hAnsiTheme="minorHAnsi" w:cs="Arial"/>
                <w:sz w:val="24"/>
                <w:szCs w:val="24"/>
              </w:rPr>
              <w:t xml:space="preserve">eine </w:t>
            </w:r>
            <w:r w:rsidRPr="00A8549D">
              <w:rPr>
                <w:rFonts w:asciiTheme="minorHAnsi" w:hAnsiTheme="minorHAnsi" w:cs="Arial"/>
                <w:b/>
                <w:sz w:val="24"/>
                <w:szCs w:val="24"/>
              </w:rPr>
              <w:t>Bank</w:t>
            </w:r>
            <w:r w:rsidRPr="005C0ACE">
              <w:rPr>
                <w:rFonts w:asciiTheme="minorHAnsi" w:hAnsiTheme="minorHAnsi" w:cs="Arial"/>
                <w:sz w:val="24"/>
                <w:szCs w:val="24"/>
              </w:rPr>
              <w:t xml:space="preserve">, kleine </w:t>
            </w:r>
            <w:r w:rsidRPr="00A8549D">
              <w:rPr>
                <w:rFonts w:asciiTheme="minorHAnsi" w:hAnsiTheme="minorHAnsi" w:cs="Arial"/>
                <w:b/>
                <w:sz w:val="24"/>
                <w:szCs w:val="24"/>
              </w:rPr>
              <w:t>Restaurants</w:t>
            </w:r>
            <w:r w:rsidRPr="005C0ACE">
              <w:rPr>
                <w:rFonts w:asciiTheme="minorHAnsi" w:hAnsiTheme="minorHAnsi" w:cs="Arial"/>
                <w:sz w:val="24"/>
                <w:szCs w:val="24"/>
              </w:rPr>
              <w:t xml:space="preserve"> und </w:t>
            </w:r>
            <w:r w:rsidRPr="00A8549D">
              <w:rPr>
                <w:rFonts w:asciiTheme="minorHAnsi" w:hAnsiTheme="minorHAnsi" w:cs="Arial"/>
                <w:b/>
                <w:sz w:val="24"/>
                <w:szCs w:val="24"/>
              </w:rPr>
              <w:t>Cafés</w:t>
            </w:r>
            <w:r w:rsidRPr="005C0ACE">
              <w:rPr>
                <w:rFonts w:asciiTheme="minorHAnsi" w:hAnsiTheme="minorHAnsi" w:cs="Arial"/>
                <w:sz w:val="24"/>
                <w:szCs w:val="24"/>
              </w:rPr>
              <w:t xml:space="preserve">, </w:t>
            </w:r>
            <w:r w:rsidRPr="00A8549D">
              <w:rPr>
                <w:rFonts w:asciiTheme="minorHAnsi" w:hAnsiTheme="minorHAnsi" w:cs="Arial"/>
                <w:b/>
                <w:sz w:val="24"/>
                <w:szCs w:val="24"/>
              </w:rPr>
              <w:t>Imbissbuden</w:t>
            </w:r>
            <w:r w:rsidRPr="005C0ACE">
              <w:rPr>
                <w:rFonts w:asciiTheme="minorHAnsi" w:hAnsiTheme="minorHAnsi" w:cs="Arial"/>
                <w:sz w:val="24"/>
                <w:szCs w:val="24"/>
              </w:rPr>
              <w:t xml:space="preserve"> und einen </w:t>
            </w:r>
            <w:r w:rsidRPr="00A8549D">
              <w:rPr>
                <w:rFonts w:asciiTheme="minorHAnsi" w:hAnsiTheme="minorHAnsi" w:cs="Arial"/>
                <w:b/>
                <w:sz w:val="24"/>
                <w:szCs w:val="24"/>
              </w:rPr>
              <w:t>Supermarkt</w:t>
            </w:r>
            <w:r w:rsidRPr="005C0ACE">
              <w:rPr>
                <w:rFonts w:asciiTheme="minorHAnsi" w:hAnsiTheme="minorHAnsi" w:cs="Arial"/>
                <w:sz w:val="24"/>
                <w:szCs w:val="24"/>
              </w:rPr>
              <w:t xml:space="preserve"> mit Poststelle gibt, allesamt zu Fuß über die Promenade zu erreichen, an der auch die </w:t>
            </w:r>
            <w:r w:rsidRPr="00A8549D">
              <w:rPr>
                <w:rFonts w:asciiTheme="minorHAnsi" w:hAnsiTheme="minorHAnsi" w:cs="Arial"/>
                <w:b/>
                <w:sz w:val="24"/>
                <w:szCs w:val="24"/>
              </w:rPr>
              <w:t>Touristeninformation</w:t>
            </w:r>
            <w:r w:rsidRPr="005C0ACE">
              <w:rPr>
                <w:rFonts w:asciiTheme="minorHAnsi" w:hAnsiTheme="minorHAnsi" w:cs="Arial"/>
                <w:sz w:val="24"/>
                <w:szCs w:val="24"/>
              </w:rPr>
              <w:t xml:space="preserve"> zu finden ist. Auf der anderen Seite wird man von einem überlebensgroßen </w:t>
            </w:r>
            <w:r w:rsidRPr="00A8549D">
              <w:rPr>
                <w:rFonts w:asciiTheme="minorHAnsi" w:hAnsiTheme="minorHAnsi" w:cs="Arial"/>
                <w:b/>
                <w:sz w:val="24"/>
                <w:szCs w:val="24"/>
              </w:rPr>
              <w:t>Troll</w:t>
            </w:r>
            <w:r w:rsidRPr="005C0ACE">
              <w:rPr>
                <w:rFonts w:asciiTheme="minorHAnsi" w:hAnsiTheme="minorHAnsi" w:cs="Arial"/>
                <w:sz w:val="24"/>
                <w:szCs w:val="24"/>
              </w:rPr>
              <w:t xml:space="preserve"> begrüßt, der als beliebtes Fotomotiv fungiert.</w:t>
            </w:r>
            <w:r>
              <w:rPr>
                <w:rFonts w:asciiTheme="minorHAnsi" w:hAnsiTheme="minorHAnsi" w:cs="Arial"/>
                <w:sz w:val="24"/>
                <w:szCs w:val="24"/>
              </w:rPr>
              <w:t xml:space="preserve"> Begehrt ist weiterhin die „Geiranger-Schokolade“ von </w:t>
            </w:r>
            <w:r w:rsidRPr="005C0593">
              <w:rPr>
                <w:rFonts w:asciiTheme="minorHAnsi" w:hAnsiTheme="minorHAnsi" w:cs="Arial"/>
                <w:b/>
                <w:sz w:val="24"/>
                <w:szCs w:val="24"/>
              </w:rPr>
              <w:t>Geiranger Sjokolade Fjordnær</w:t>
            </w:r>
            <w:r>
              <w:rPr>
                <w:rFonts w:asciiTheme="minorHAnsi" w:hAnsiTheme="minorHAnsi" w:cs="Arial"/>
                <w:sz w:val="24"/>
                <w:szCs w:val="24"/>
              </w:rPr>
              <w:t>.</w:t>
            </w:r>
          </w:p>
          <w:p w14:paraId="2959C633" w14:textId="77777777" w:rsidR="00C828CD" w:rsidRPr="00A8549D" w:rsidRDefault="00C828CD" w:rsidP="00007DC9">
            <w:pPr>
              <w:pStyle w:val="ListParagraph"/>
              <w:spacing w:before="120" w:after="120" w:line="276" w:lineRule="auto"/>
              <w:ind w:right="259"/>
              <w:jc w:val="both"/>
              <w:rPr>
                <w:rFonts w:asciiTheme="minorHAnsi" w:hAnsiTheme="minorHAnsi" w:cs="Arial"/>
                <w:sz w:val="14"/>
                <w:szCs w:val="14"/>
              </w:rPr>
            </w:pPr>
          </w:p>
          <w:p w14:paraId="7415640C" w14:textId="33322B0E" w:rsidR="00C828CD" w:rsidRPr="005C0ACE" w:rsidRDefault="00C828CD" w:rsidP="00E1720C">
            <w:pPr>
              <w:pStyle w:val="ListParagraph"/>
              <w:numPr>
                <w:ilvl w:val="0"/>
                <w:numId w:val="2"/>
              </w:numPr>
              <w:spacing w:before="120" w:after="120" w:line="276" w:lineRule="auto"/>
              <w:ind w:right="288"/>
              <w:jc w:val="both"/>
              <w:rPr>
                <w:rFonts w:asciiTheme="minorHAnsi" w:hAnsiTheme="minorHAnsi" w:cs="Arial"/>
                <w:sz w:val="24"/>
                <w:szCs w:val="24"/>
              </w:rPr>
            </w:pPr>
            <w:r w:rsidRPr="005C0ACE">
              <w:rPr>
                <w:rFonts w:asciiTheme="minorHAnsi" w:hAnsiTheme="minorHAnsi" w:cs="Arial"/>
                <w:sz w:val="24"/>
                <w:szCs w:val="24"/>
              </w:rPr>
              <w:t xml:space="preserve">Ein kurzer </w:t>
            </w:r>
            <w:r w:rsidRPr="00657522">
              <w:rPr>
                <w:rFonts w:asciiTheme="minorHAnsi" w:hAnsiTheme="minorHAnsi" w:cs="Arial"/>
                <w:sz w:val="24"/>
                <w:szCs w:val="24"/>
              </w:rPr>
              <w:t>Wanderweg</w:t>
            </w:r>
            <w:r w:rsidRPr="005C0ACE">
              <w:rPr>
                <w:rFonts w:asciiTheme="minorHAnsi" w:hAnsiTheme="minorHAnsi" w:cs="Arial"/>
                <w:sz w:val="24"/>
                <w:szCs w:val="24"/>
              </w:rPr>
              <w:t xml:space="preserve"> führt zum </w:t>
            </w:r>
            <w:r w:rsidRPr="00A8549D">
              <w:rPr>
                <w:rFonts w:asciiTheme="minorHAnsi" w:hAnsiTheme="minorHAnsi" w:cs="Arial"/>
                <w:b/>
                <w:sz w:val="24"/>
                <w:szCs w:val="24"/>
              </w:rPr>
              <w:t>Wasserfall Storfossen</w:t>
            </w:r>
            <w:r w:rsidRPr="005C0ACE">
              <w:rPr>
                <w:rFonts w:asciiTheme="minorHAnsi" w:hAnsiTheme="minorHAnsi" w:cs="Arial"/>
                <w:sz w:val="24"/>
                <w:szCs w:val="24"/>
              </w:rPr>
              <w:t xml:space="preserve">, an dem entlang ein </w:t>
            </w:r>
            <w:r w:rsidRPr="00657522">
              <w:rPr>
                <w:rFonts w:asciiTheme="minorHAnsi" w:hAnsiTheme="minorHAnsi" w:cs="Arial"/>
                <w:b/>
                <w:sz w:val="24"/>
                <w:szCs w:val="24"/>
              </w:rPr>
              <w:t>Pfad- und Treppensystem mit verschiedenen Aussichtsplattformen</w:t>
            </w:r>
            <w:r w:rsidRPr="005C0ACE">
              <w:rPr>
                <w:rFonts w:asciiTheme="minorHAnsi" w:hAnsiTheme="minorHAnsi" w:cs="Arial"/>
                <w:sz w:val="24"/>
                <w:szCs w:val="24"/>
              </w:rPr>
              <w:t xml:space="preserve"> den Berg hinauf verläuft</w:t>
            </w:r>
            <w:r>
              <w:rPr>
                <w:rFonts w:asciiTheme="minorHAnsi" w:hAnsiTheme="minorHAnsi" w:cs="Arial"/>
                <w:sz w:val="24"/>
                <w:szCs w:val="24"/>
              </w:rPr>
              <w:t xml:space="preserve"> und am </w:t>
            </w:r>
            <w:r w:rsidRPr="005C0ACE">
              <w:rPr>
                <w:rFonts w:asciiTheme="minorHAnsi" w:hAnsiTheme="minorHAnsi" w:cs="Arial"/>
                <w:sz w:val="24"/>
                <w:szCs w:val="24"/>
              </w:rPr>
              <w:t>Fjordcenter</w:t>
            </w:r>
            <w:r>
              <w:rPr>
                <w:rFonts w:asciiTheme="minorHAnsi" w:hAnsiTheme="minorHAnsi" w:cs="Arial"/>
                <w:sz w:val="24"/>
                <w:szCs w:val="24"/>
              </w:rPr>
              <w:t xml:space="preserve"> endet</w:t>
            </w:r>
            <w:r w:rsidRPr="005C0ACE">
              <w:rPr>
                <w:rFonts w:asciiTheme="minorHAnsi" w:hAnsiTheme="minorHAnsi" w:cs="Arial"/>
                <w:sz w:val="24"/>
                <w:szCs w:val="24"/>
              </w:rPr>
              <w:t>.</w:t>
            </w:r>
          </w:p>
          <w:p w14:paraId="73AC122C" w14:textId="77777777" w:rsidR="00C828CD" w:rsidRPr="00A8549D" w:rsidRDefault="00C828CD" w:rsidP="00007DC9">
            <w:pPr>
              <w:pStyle w:val="ListParagraph"/>
              <w:spacing w:before="120" w:after="120" w:line="276" w:lineRule="auto"/>
              <w:ind w:right="259"/>
              <w:jc w:val="both"/>
              <w:rPr>
                <w:rFonts w:asciiTheme="minorHAnsi" w:hAnsiTheme="minorHAnsi" w:cs="Arial"/>
                <w:sz w:val="14"/>
                <w:szCs w:val="14"/>
              </w:rPr>
            </w:pPr>
          </w:p>
          <w:p w14:paraId="2B421EE4" w14:textId="6A8276AE" w:rsidR="00C828CD" w:rsidRPr="00462F9B" w:rsidRDefault="00C828CD" w:rsidP="00E1720C">
            <w:pPr>
              <w:pStyle w:val="ListParagraph"/>
              <w:numPr>
                <w:ilvl w:val="0"/>
                <w:numId w:val="2"/>
              </w:numPr>
              <w:spacing w:before="120" w:after="120" w:line="276" w:lineRule="auto"/>
              <w:ind w:right="288"/>
              <w:jc w:val="both"/>
              <w:rPr>
                <w:rFonts w:asciiTheme="minorHAnsi" w:hAnsiTheme="minorHAnsi" w:cs="Arial"/>
                <w:sz w:val="24"/>
                <w:szCs w:val="24"/>
              </w:rPr>
            </w:pPr>
            <w:r w:rsidRPr="005C0ACE">
              <w:rPr>
                <w:rFonts w:asciiTheme="minorHAnsi" w:hAnsiTheme="minorHAnsi" w:cs="Arial"/>
                <w:sz w:val="24"/>
                <w:szCs w:val="24"/>
              </w:rPr>
              <w:t xml:space="preserve">Das </w:t>
            </w:r>
            <w:r w:rsidRPr="00F21643">
              <w:rPr>
                <w:rFonts w:asciiTheme="minorHAnsi" w:hAnsiTheme="minorHAnsi" w:cs="Arial"/>
                <w:b/>
                <w:sz w:val="24"/>
                <w:szCs w:val="24"/>
              </w:rPr>
              <w:t>Informations- und Erlebniszentrum Nordisches Fjordcenter</w:t>
            </w:r>
            <w:r w:rsidRPr="005C0ACE">
              <w:rPr>
                <w:rFonts w:asciiTheme="minorHAnsi" w:hAnsiTheme="minorHAnsi" w:cs="Arial"/>
                <w:sz w:val="24"/>
                <w:szCs w:val="24"/>
              </w:rPr>
              <w:t xml:space="preserve"> zeigt Natur, Kultur und Geschichte des Geirangerfjordes und beschäftigt sich mit dem Leben auf den Fjordhöfen, dem schwierigen Straßenbau, Schneelawinen und anderen Naturgewalten</w:t>
            </w:r>
            <w:r w:rsidR="00AD348C">
              <w:rPr>
                <w:rFonts w:asciiTheme="minorHAnsi" w:hAnsiTheme="minorHAnsi" w:cs="Arial"/>
                <w:sz w:val="24"/>
                <w:szCs w:val="24"/>
              </w:rPr>
              <w:t>,</w:t>
            </w:r>
            <w:r w:rsidRPr="005C0ACE">
              <w:rPr>
                <w:rFonts w:asciiTheme="minorHAnsi" w:hAnsiTheme="minorHAnsi" w:cs="Arial"/>
                <w:sz w:val="24"/>
                <w:szCs w:val="24"/>
              </w:rPr>
              <w:t xml:space="preserve"> Öffnungszeiten: </w:t>
            </w:r>
            <w:r w:rsidR="00AD348C">
              <w:rPr>
                <w:rFonts w:asciiTheme="minorHAnsi" w:hAnsiTheme="minorHAnsi" w:cs="Arial"/>
                <w:sz w:val="24"/>
                <w:szCs w:val="24"/>
              </w:rPr>
              <w:t>09</w:t>
            </w:r>
            <w:r w:rsidRPr="005C0ACE">
              <w:rPr>
                <w:rFonts w:asciiTheme="minorHAnsi" w:hAnsiTheme="minorHAnsi" w:cs="Arial"/>
                <w:sz w:val="24"/>
                <w:szCs w:val="24"/>
              </w:rPr>
              <w:t>.00 bis 1</w:t>
            </w:r>
            <w:r w:rsidR="00AD348C">
              <w:rPr>
                <w:rFonts w:asciiTheme="minorHAnsi" w:hAnsiTheme="minorHAnsi" w:cs="Arial"/>
                <w:sz w:val="24"/>
                <w:szCs w:val="24"/>
              </w:rPr>
              <w:t>9</w:t>
            </w:r>
            <w:r w:rsidRPr="005C0ACE">
              <w:rPr>
                <w:rFonts w:asciiTheme="minorHAnsi" w:hAnsiTheme="minorHAnsi" w:cs="Arial"/>
                <w:sz w:val="24"/>
                <w:szCs w:val="24"/>
              </w:rPr>
              <w:t>.00 Uhr, Eintritt: 1</w:t>
            </w:r>
            <w:r w:rsidR="00AD348C">
              <w:rPr>
                <w:rFonts w:asciiTheme="minorHAnsi" w:hAnsiTheme="minorHAnsi" w:cs="Arial"/>
                <w:sz w:val="24"/>
                <w:szCs w:val="24"/>
              </w:rPr>
              <w:t>5</w:t>
            </w:r>
            <w:r w:rsidRPr="005C0ACE">
              <w:rPr>
                <w:rFonts w:asciiTheme="minorHAnsi" w:hAnsiTheme="minorHAnsi" w:cs="Arial"/>
                <w:sz w:val="24"/>
                <w:szCs w:val="24"/>
              </w:rPr>
              <w:t>0</w:t>
            </w:r>
            <w:r>
              <w:rPr>
                <w:rFonts w:asciiTheme="minorHAnsi" w:hAnsiTheme="minorHAnsi" w:cs="Arial"/>
                <w:sz w:val="24"/>
                <w:szCs w:val="24"/>
              </w:rPr>
              <w:t>,-</w:t>
            </w:r>
            <w:r w:rsidRPr="005C0ACE">
              <w:rPr>
                <w:rFonts w:asciiTheme="minorHAnsi" w:hAnsiTheme="minorHAnsi" w:cs="Arial"/>
                <w:sz w:val="24"/>
                <w:szCs w:val="24"/>
              </w:rPr>
              <w:t xml:space="preserve"> NOK.</w:t>
            </w:r>
          </w:p>
          <w:p w14:paraId="22A7E2E0" w14:textId="77777777" w:rsidR="00C828CD" w:rsidRPr="00657522" w:rsidRDefault="00C828CD" w:rsidP="00007DC9">
            <w:pPr>
              <w:pStyle w:val="ListParagraph"/>
              <w:spacing w:before="120" w:after="120" w:line="276" w:lineRule="auto"/>
              <w:ind w:right="259"/>
              <w:jc w:val="both"/>
              <w:rPr>
                <w:rFonts w:asciiTheme="minorHAnsi" w:hAnsiTheme="minorHAnsi" w:cs="Arial"/>
                <w:sz w:val="14"/>
                <w:szCs w:val="14"/>
              </w:rPr>
            </w:pPr>
          </w:p>
          <w:p w14:paraId="1DB7813F" w14:textId="33484A26" w:rsidR="00C828CD" w:rsidRPr="00657522" w:rsidRDefault="00C828CD" w:rsidP="00E1720C">
            <w:pPr>
              <w:pStyle w:val="ListParagraph"/>
              <w:numPr>
                <w:ilvl w:val="0"/>
                <w:numId w:val="2"/>
              </w:numPr>
              <w:spacing w:before="120" w:after="120" w:line="276" w:lineRule="auto"/>
              <w:ind w:right="288"/>
              <w:jc w:val="both"/>
              <w:rPr>
                <w:rFonts w:asciiTheme="minorHAnsi" w:hAnsiTheme="minorHAnsi" w:cs="Arial"/>
                <w:sz w:val="24"/>
                <w:szCs w:val="24"/>
              </w:rPr>
            </w:pPr>
            <w:r w:rsidRPr="00666A89">
              <w:rPr>
                <w:rFonts w:asciiTheme="minorHAnsi" w:hAnsiTheme="minorHAnsi" w:cs="Arial"/>
                <w:sz w:val="24"/>
                <w:szCs w:val="24"/>
              </w:rPr>
              <w:t xml:space="preserve">Entlang der </w:t>
            </w:r>
            <w:r w:rsidRPr="00666A89">
              <w:rPr>
                <w:rFonts w:asciiTheme="minorHAnsi" w:hAnsiTheme="minorHAnsi" w:cs="Arial"/>
                <w:b/>
                <w:sz w:val="24"/>
                <w:szCs w:val="24"/>
              </w:rPr>
              <w:t>Geirangerstraße</w:t>
            </w:r>
            <w:r w:rsidRPr="00666A89">
              <w:rPr>
                <w:rFonts w:asciiTheme="minorHAnsi" w:hAnsiTheme="minorHAnsi" w:cs="Arial"/>
                <w:sz w:val="24"/>
                <w:szCs w:val="24"/>
              </w:rPr>
              <w:t xml:space="preserve"> kann man zu weiteren, verschiedenen </w:t>
            </w:r>
            <w:r w:rsidRPr="00911752">
              <w:rPr>
                <w:rFonts w:asciiTheme="minorHAnsi" w:hAnsiTheme="minorHAnsi" w:cs="Arial"/>
                <w:sz w:val="24"/>
                <w:szCs w:val="24"/>
              </w:rPr>
              <w:t>Spaziergängen</w:t>
            </w:r>
            <w:r w:rsidRPr="00666A89">
              <w:rPr>
                <w:rFonts w:asciiTheme="minorHAnsi" w:hAnsiTheme="minorHAnsi" w:cs="Arial"/>
                <w:sz w:val="24"/>
                <w:szCs w:val="24"/>
              </w:rPr>
              <w:t xml:space="preserve"> aufbrechen: Nach rechts bergan stößt man bald auf die kleine achteckige </w:t>
            </w:r>
            <w:r w:rsidRPr="00666A89">
              <w:rPr>
                <w:rFonts w:asciiTheme="minorHAnsi" w:hAnsiTheme="minorHAnsi" w:cs="Arial"/>
                <w:b/>
                <w:sz w:val="24"/>
                <w:szCs w:val="24"/>
              </w:rPr>
              <w:t>Kirche</w:t>
            </w:r>
            <w:r w:rsidRPr="00666A89">
              <w:rPr>
                <w:rFonts w:asciiTheme="minorHAnsi" w:hAnsiTheme="minorHAnsi" w:cs="Arial"/>
                <w:sz w:val="24"/>
                <w:szCs w:val="24"/>
              </w:rPr>
              <w:t xml:space="preserve"> aus dem Jahr 1842 mit Friedhof. Etwas höher gelegen prangt das </w:t>
            </w:r>
            <w:r w:rsidRPr="00666A89">
              <w:rPr>
                <w:rFonts w:asciiTheme="minorHAnsi" w:hAnsiTheme="minorHAnsi" w:cs="Arial"/>
                <w:b/>
                <w:sz w:val="24"/>
                <w:szCs w:val="24"/>
              </w:rPr>
              <w:t>Union-Hotel</w:t>
            </w:r>
            <w:r w:rsidRPr="00666A89">
              <w:rPr>
                <w:rFonts w:asciiTheme="minorHAnsi" w:hAnsiTheme="minorHAnsi" w:cs="Arial"/>
                <w:sz w:val="24"/>
                <w:szCs w:val="24"/>
              </w:rPr>
              <w:t>, von wo aus man die Aussicht auf das Fjordende genießen und eine Kaffeepause einlegen kann.</w:t>
            </w:r>
            <w:r>
              <w:rPr>
                <w:rFonts w:asciiTheme="minorHAnsi" w:hAnsiTheme="minorHAnsi" w:cs="Arial"/>
                <w:sz w:val="24"/>
                <w:szCs w:val="24"/>
              </w:rPr>
              <w:t xml:space="preserve"> </w:t>
            </w:r>
            <w:r w:rsidRPr="00657522">
              <w:rPr>
                <w:rFonts w:asciiTheme="minorHAnsi" w:hAnsiTheme="minorHAnsi" w:cs="Arial"/>
                <w:sz w:val="24"/>
                <w:szCs w:val="24"/>
              </w:rPr>
              <w:t xml:space="preserve">Noch weiter hinauf erreicht man das </w:t>
            </w:r>
            <w:r w:rsidRPr="00666A89">
              <w:rPr>
                <w:rFonts w:asciiTheme="minorHAnsi" w:hAnsiTheme="minorHAnsi" w:cs="Arial"/>
                <w:b/>
                <w:sz w:val="24"/>
                <w:szCs w:val="24"/>
              </w:rPr>
              <w:t>Hotel Utsikten</w:t>
            </w:r>
            <w:r w:rsidRPr="00657522">
              <w:rPr>
                <w:rFonts w:asciiTheme="minorHAnsi" w:hAnsiTheme="minorHAnsi" w:cs="Arial"/>
                <w:sz w:val="24"/>
                <w:szCs w:val="24"/>
              </w:rPr>
              <w:t xml:space="preserve"> mit kleinem </w:t>
            </w:r>
            <w:r w:rsidRPr="00666A89">
              <w:rPr>
                <w:rFonts w:asciiTheme="minorHAnsi" w:hAnsiTheme="minorHAnsi" w:cs="Arial"/>
                <w:b/>
                <w:sz w:val="24"/>
                <w:szCs w:val="24"/>
              </w:rPr>
              <w:t>Denkmal an Kaiser Wilhelm II.</w:t>
            </w:r>
            <w:r w:rsidRPr="00657522">
              <w:rPr>
                <w:rFonts w:asciiTheme="minorHAnsi" w:hAnsiTheme="minorHAnsi" w:cs="Arial"/>
                <w:sz w:val="24"/>
                <w:szCs w:val="24"/>
              </w:rPr>
              <w:t xml:space="preserve"> und schließlich den </w:t>
            </w:r>
            <w:r w:rsidRPr="00666A89">
              <w:rPr>
                <w:rFonts w:asciiTheme="minorHAnsi" w:hAnsiTheme="minorHAnsi" w:cs="Arial"/>
                <w:b/>
                <w:sz w:val="24"/>
                <w:szCs w:val="24"/>
              </w:rPr>
              <w:t>Aussichtspunkt Flydalsjuvet</w:t>
            </w:r>
            <w:r w:rsidRPr="00657522">
              <w:rPr>
                <w:rFonts w:asciiTheme="minorHAnsi" w:hAnsiTheme="minorHAnsi" w:cs="Arial"/>
                <w:sz w:val="24"/>
                <w:szCs w:val="24"/>
              </w:rPr>
              <w:t xml:space="preserve"> auf 300 Metern Höhe, mit grandiosem Blick über Geiranger, </w:t>
            </w:r>
            <w:r w:rsidR="00911752">
              <w:rPr>
                <w:rFonts w:asciiTheme="minorHAnsi" w:hAnsiTheme="minorHAnsi" w:cs="Arial"/>
                <w:sz w:val="24"/>
                <w:szCs w:val="24"/>
              </w:rPr>
              <w:t>den</w:t>
            </w:r>
            <w:r w:rsidRPr="00657522">
              <w:rPr>
                <w:rFonts w:asciiTheme="minorHAnsi" w:hAnsiTheme="minorHAnsi" w:cs="Arial"/>
                <w:sz w:val="24"/>
                <w:szCs w:val="24"/>
              </w:rPr>
              <w:t xml:space="preserve"> Fjord und MS </w:t>
            </w:r>
            <w:r>
              <w:rPr>
                <w:rFonts w:asciiTheme="minorHAnsi" w:hAnsiTheme="minorHAnsi" w:cs="Arial"/>
                <w:sz w:val="24"/>
                <w:szCs w:val="24"/>
              </w:rPr>
              <w:t>Amera</w:t>
            </w:r>
            <w:r w:rsidRPr="00657522">
              <w:rPr>
                <w:rFonts w:asciiTheme="minorHAnsi" w:hAnsiTheme="minorHAnsi" w:cs="Arial"/>
                <w:sz w:val="24"/>
                <w:szCs w:val="24"/>
              </w:rPr>
              <w:t xml:space="preserve"> darin. (Vier Kilometer bergan, Hin- + Rückweg je nach Tempo ca. zwei bis drei Stunden)</w:t>
            </w:r>
            <w:r>
              <w:rPr>
                <w:rFonts w:asciiTheme="minorHAnsi" w:hAnsiTheme="minorHAnsi" w:cs="Arial"/>
                <w:sz w:val="24"/>
                <w:szCs w:val="24"/>
              </w:rPr>
              <w:t>.</w:t>
            </w:r>
          </w:p>
        </w:tc>
      </w:tr>
    </w:tbl>
    <w:p w14:paraId="2781E0E5" w14:textId="06299AF8" w:rsidR="00BA6993" w:rsidRPr="00667CCA" w:rsidRDefault="00BA6993" w:rsidP="00394369">
      <w:pPr>
        <w:ind w:right="283"/>
        <w:jc w:val="center"/>
        <w:rPr>
          <w:rFonts w:asciiTheme="minorHAnsi" w:hAnsiTheme="minorHAnsi" w:cstheme="minorHAnsi"/>
          <w:sz w:val="24"/>
          <w:szCs w:val="24"/>
        </w:rPr>
      </w:pPr>
    </w:p>
    <w:sectPr w:rsidR="00BA6993" w:rsidRPr="00667CCA" w:rsidSect="001C77CB">
      <w:headerReference w:type="default" r:id="rId8"/>
      <w:footerReference w:type="default" r:id="rId9"/>
      <w:pgSz w:w="11906" w:h="16838" w:code="9"/>
      <w:pgMar w:top="1134" w:right="566" w:bottom="284"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CD3134" w14:textId="77777777" w:rsidR="00766B04" w:rsidRDefault="00766B04" w:rsidP="00D7292A">
      <w:r>
        <w:separator/>
      </w:r>
    </w:p>
  </w:endnote>
  <w:endnote w:type="continuationSeparator" w:id="0">
    <w:p w14:paraId="0E543895" w14:textId="77777777" w:rsidR="00766B04" w:rsidRDefault="00766B04"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7B8104" w14:textId="77777777" w:rsidR="00877D21" w:rsidRPr="00877D21" w:rsidRDefault="00877D21" w:rsidP="00877D21">
    <w:pPr>
      <w:pStyle w:val="Footer"/>
      <w:jc w:val="center"/>
      <w:rPr>
        <w:rFonts w:asciiTheme="minorHAnsi" w:hAnsiTheme="minorHAnsi"/>
        <w:sz w:val="22"/>
        <w:szCs w:val="22"/>
      </w:rPr>
    </w:pPr>
    <w:r w:rsidRPr="00877D21">
      <w:rPr>
        <w:rFonts w:asciiTheme="minorHAnsi" w:hAnsiTheme="minorHAnsi"/>
        <w:sz w:val="22"/>
        <w:szCs w:val="22"/>
      </w:rPr>
      <w:t>Alle Informationen gemäß der lokalen Agentur und dem Internet, Abweichungen vorbehalten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EFD7E4" w14:textId="77777777" w:rsidR="00766B04" w:rsidRDefault="00766B04" w:rsidP="00D7292A">
      <w:r>
        <w:separator/>
      </w:r>
    </w:p>
  </w:footnote>
  <w:footnote w:type="continuationSeparator" w:id="0">
    <w:p w14:paraId="7ED2354F" w14:textId="77777777" w:rsidR="00766B04" w:rsidRDefault="00766B04" w:rsidP="00D729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2CA71" w14:textId="4824AAAE" w:rsidR="00D7292A" w:rsidRDefault="0055130C" w:rsidP="00082237">
    <w:pPr>
      <w:pStyle w:val="Header"/>
      <w:jc w:val="center"/>
    </w:pPr>
    <w:r>
      <w:rPr>
        <w:noProof/>
      </w:rPr>
      <w:drawing>
        <wp:inline distT="0" distB="0" distL="0" distR="0" wp14:anchorId="41B4B33F" wp14:editId="4C4D5027">
          <wp:extent cx="2019300" cy="83618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30099" cy="840658"/>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92A"/>
    <w:rsid w:val="00017611"/>
    <w:rsid w:val="00021773"/>
    <w:rsid w:val="0003052F"/>
    <w:rsid w:val="000333E4"/>
    <w:rsid w:val="00037301"/>
    <w:rsid w:val="000432DD"/>
    <w:rsid w:val="000473E5"/>
    <w:rsid w:val="00060635"/>
    <w:rsid w:val="0006531B"/>
    <w:rsid w:val="00070320"/>
    <w:rsid w:val="000717A3"/>
    <w:rsid w:val="00072FDE"/>
    <w:rsid w:val="000737AA"/>
    <w:rsid w:val="00082237"/>
    <w:rsid w:val="00084A5C"/>
    <w:rsid w:val="000879F1"/>
    <w:rsid w:val="00092325"/>
    <w:rsid w:val="00094D14"/>
    <w:rsid w:val="000A21AA"/>
    <w:rsid w:val="000A797B"/>
    <w:rsid w:val="000B736F"/>
    <w:rsid w:val="000C339D"/>
    <w:rsid w:val="000C6C68"/>
    <w:rsid w:val="000D56B3"/>
    <w:rsid w:val="000E425F"/>
    <w:rsid w:val="000E52AA"/>
    <w:rsid w:val="000F07CB"/>
    <w:rsid w:val="00100B84"/>
    <w:rsid w:val="001018C7"/>
    <w:rsid w:val="001140DD"/>
    <w:rsid w:val="00125586"/>
    <w:rsid w:val="0012781D"/>
    <w:rsid w:val="00130B81"/>
    <w:rsid w:val="00134C57"/>
    <w:rsid w:val="00152732"/>
    <w:rsid w:val="00167147"/>
    <w:rsid w:val="00170B87"/>
    <w:rsid w:val="00171AD0"/>
    <w:rsid w:val="001751BA"/>
    <w:rsid w:val="00183BC5"/>
    <w:rsid w:val="001853AA"/>
    <w:rsid w:val="00190474"/>
    <w:rsid w:val="001942F7"/>
    <w:rsid w:val="001A0B64"/>
    <w:rsid w:val="001A3B55"/>
    <w:rsid w:val="001A65B9"/>
    <w:rsid w:val="001B43E5"/>
    <w:rsid w:val="001B4A3F"/>
    <w:rsid w:val="001C77CB"/>
    <w:rsid w:val="001D3E0F"/>
    <w:rsid w:val="001E4A71"/>
    <w:rsid w:val="00206522"/>
    <w:rsid w:val="00217125"/>
    <w:rsid w:val="00221D5B"/>
    <w:rsid w:val="00230D59"/>
    <w:rsid w:val="0024660C"/>
    <w:rsid w:val="0025321E"/>
    <w:rsid w:val="002545A2"/>
    <w:rsid w:val="00255AE9"/>
    <w:rsid w:val="00261EA4"/>
    <w:rsid w:val="00272FD7"/>
    <w:rsid w:val="0028064E"/>
    <w:rsid w:val="00290242"/>
    <w:rsid w:val="00291564"/>
    <w:rsid w:val="00295DE7"/>
    <w:rsid w:val="002974BE"/>
    <w:rsid w:val="002A5EA5"/>
    <w:rsid w:val="002A7148"/>
    <w:rsid w:val="002B2C30"/>
    <w:rsid w:val="002B57D5"/>
    <w:rsid w:val="002C247E"/>
    <w:rsid w:val="002C35C9"/>
    <w:rsid w:val="002D3D3A"/>
    <w:rsid w:val="002E0E5F"/>
    <w:rsid w:val="002E1DB5"/>
    <w:rsid w:val="002E2599"/>
    <w:rsid w:val="002E4DD6"/>
    <w:rsid w:val="002F3EE1"/>
    <w:rsid w:val="002F718F"/>
    <w:rsid w:val="0030104F"/>
    <w:rsid w:val="00306DB8"/>
    <w:rsid w:val="003120AB"/>
    <w:rsid w:val="00315E33"/>
    <w:rsid w:val="00320132"/>
    <w:rsid w:val="0034088B"/>
    <w:rsid w:val="003421C3"/>
    <w:rsid w:val="003451F4"/>
    <w:rsid w:val="00345D00"/>
    <w:rsid w:val="003476E9"/>
    <w:rsid w:val="0035121C"/>
    <w:rsid w:val="0035211B"/>
    <w:rsid w:val="003604AC"/>
    <w:rsid w:val="0036101B"/>
    <w:rsid w:val="00367E61"/>
    <w:rsid w:val="00371875"/>
    <w:rsid w:val="00376685"/>
    <w:rsid w:val="0037713D"/>
    <w:rsid w:val="00392E04"/>
    <w:rsid w:val="00394369"/>
    <w:rsid w:val="00395A6A"/>
    <w:rsid w:val="003A08C0"/>
    <w:rsid w:val="003A3C01"/>
    <w:rsid w:val="003B0531"/>
    <w:rsid w:val="003B095A"/>
    <w:rsid w:val="003B6B45"/>
    <w:rsid w:val="003B714A"/>
    <w:rsid w:val="003C08D4"/>
    <w:rsid w:val="003C4C21"/>
    <w:rsid w:val="003C7021"/>
    <w:rsid w:val="003D527E"/>
    <w:rsid w:val="003E1218"/>
    <w:rsid w:val="003E2EC6"/>
    <w:rsid w:val="004004C2"/>
    <w:rsid w:val="00401B8A"/>
    <w:rsid w:val="004040B2"/>
    <w:rsid w:val="0041385F"/>
    <w:rsid w:val="004166BB"/>
    <w:rsid w:val="004206A7"/>
    <w:rsid w:val="00426E4C"/>
    <w:rsid w:val="004435C8"/>
    <w:rsid w:val="00444C55"/>
    <w:rsid w:val="00444E43"/>
    <w:rsid w:val="00447C49"/>
    <w:rsid w:val="0045172B"/>
    <w:rsid w:val="00452A6E"/>
    <w:rsid w:val="004553E3"/>
    <w:rsid w:val="00461FAC"/>
    <w:rsid w:val="0047020E"/>
    <w:rsid w:val="00484C05"/>
    <w:rsid w:val="00484F68"/>
    <w:rsid w:val="00485830"/>
    <w:rsid w:val="00491661"/>
    <w:rsid w:val="00495CFC"/>
    <w:rsid w:val="00496067"/>
    <w:rsid w:val="00497D76"/>
    <w:rsid w:val="004A7384"/>
    <w:rsid w:val="004B2B57"/>
    <w:rsid w:val="004B7B88"/>
    <w:rsid w:val="004D7BB7"/>
    <w:rsid w:val="004E1502"/>
    <w:rsid w:val="004E46F1"/>
    <w:rsid w:val="004E4C24"/>
    <w:rsid w:val="004F1E88"/>
    <w:rsid w:val="004F3A0F"/>
    <w:rsid w:val="00501BB4"/>
    <w:rsid w:val="005078FF"/>
    <w:rsid w:val="005157E9"/>
    <w:rsid w:val="005256A2"/>
    <w:rsid w:val="0052649F"/>
    <w:rsid w:val="00535F42"/>
    <w:rsid w:val="0055130C"/>
    <w:rsid w:val="00553D4E"/>
    <w:rsid w:val="00563711"/>
    <w:rsid w:val="00567EDA"/>
    <w:rsid w:val="00571805"/>
    <w:rsid w:val="00572C74"/>
    <w:rsid w:val="005851F4"/>
    <w:rsid w:val="00585577"/>
    <w:rsid w:val="005A0A02"/>
    <w:rsid w:val="005B5AA8"/>
    <w:rsid w:val="005C0593"/>
    <w:rsid w:val="005C0ACE"/>
    <w:rsid w:val="005C0E66"/>
    <w:rsid w:val="005C2DE2"/>
    <w:rsid w:val="005D42A7"/>
    <w:rsid w:val="005D6A42"/>
    <w:rsid w:val="005E49A2"/>
    <w:rsid w:val="00605F58"/>
    <w:rsid w:val="006123A2"/>
    <w:rsid w:val="006204B1"/>
    <w:rsid w:val="0062435E"/>
    <w:rsid w:val="00634364"/>
    <w:rsid w:val="00644D0F"/>
    <w:rsid w:val="00652089"/>
    <w:rsid w:val="00657522"/>
    <w:rsid w:val="00663715"/>
    <w:rsid w:val="00666A89"/>
    <w:rsid w:val="00667CCA"/>
    <w:rsid w:val="00674AF1"/>
    <w:rsid w:val="0069775B"/>
    <w:rsid w:val="00697E05"/>
    <w:rsid w:val="006A1F22"/>
    <w:rsid w:val="006C62C9"/>
    <w:rsid w:val="006D0AB1"/>
    <w:rsid w:val="006D211A"/>
    <w:rsid w:val="006D24C1"/>
    <w:rsid w:val="006D31A7"/>
    <w:rsid w:val="006D6842"/>
    <w:rsid w:val="006E5D00"/>
    <w:rsid w:val="006E7914"/>
    <w:rsid w:val="007013C7"/>
    <w:rsid w:val="00702208"/>
    <w:rsid w:val="00703FCC"/>
    <w:rsid w:val="00711178"/>
    <w:rsid w:val="00711549"/>
    <w:rsid w:val="00711BC7"/>
    <w:rsid w:val="00714065"/>
    <w:rsid w:val="007143A9"/>
    <w:rsid w:val="0071590D"/>
    <w:rsid w:val="007168B7"/>
    <w:rsid w:val="00720048"/>
    <w:rsid w:val="007248D2"/>
    <w:rsid w:val="00727A95"/>
    <w:rsid w:val="007376F1"/>
    <w:rsid w:val="00747FED"/>
    <w:rsid w:val="0075476A"/>
    <w:rsid w:val="00764C58"/>
    <w:rsid w:val="00766B04"/>
    <w:rsid w:val="007C65BE"/>
    <w:rsid w:val="007C68BF"/>
    <w:rsid w:val="007C6DD7"/>
    <w:rsid w:val="007D68C8"/>
    <w:rsid w:val="007E5056"/>
    <w:rsid w:val="007F1776"/>
    <w:rsid w:val="00803E73"/>
    <w:rsid w:val="008265D2"/>
    <w:rsid w:val="00833833"/>
    <w:rsid w:val="00833FF6"/>
    <w:rsid w:val="00851107"/>
    <w:rsid w:val="0085324E"/>
    <w:rsid w:val="008555A4"/>
    <w:rsid w:val="00857B8C"/>
    <w:rsid w:val="008604C3"/>
    <w:rsid w:val="00860DC6"/>
    <w:rsid w:val="0086188E"/>
    <w:rsid w:val="00862689"/>
    <w:rsid w:val="008673D5"/>
    <w:rsid w:val="008744E4"/>
    <w:rsid w:val="00877D21"/>
    <w:rsid w:val="00883E13"/>
    <w:rsid w:val="00885E6B"/>
    <w:rsid w:val="00887868"/>
    <w:rsid w:val="00892006"/>
    <w:rsid w:val="008A3F35"/>
    <w:rsid w:val="008B06F0"/>
    <w:rsid w:val="008B7EC8"/>
    <w:rsid w:val="008C282E"/>
    <w:rsid w:val="008C5D0A"/>
    <w:rsid w:val="008E0021"/>
    <w:rsid w:val="008F65C2"/>
    <w:rsid w:val="008F7324"/>
    <w:rsid w:val="00903A5A"/>
    <w:rsid w:val="0090499F"/>
    <w:rsid w:val="0090779A"/>
    <w:rsid w:val="00911752"/>
    <w:rsid w:val="009119A7"/>
    <w:rsid w:val="00911C38"/>
    <w:rsid w:val="00911D3D"/>
    <w:rsid w:val="009122E8"/>
    <w:rsid w:val="009126C0"/>
    <w:rsid w:val="00930562"/>
    <w:rsid w:val="00930C15"/>
    <w:rsid w:val="00931E8A"/>
    <w:rsid w:val="009416D8"/>
    <w:rsid w:val="00953E96"/>
    <w:rsid w:val="00966EAE"/>
    <w:rsid w:val="00987525"/>
    <w:rsid w:val="009959A8"/>
    <w:rsid w:val="009A0828"/>
    <w:rsid w:val="009B2F79"/>
    <w:rsid w:val="009B3098"/>
    <w:rsid w:val="009C2E24"/>
    <w:rsid w:val="009C619B"/>
    <w:rsid w:val="009D4322"/>
    <w:rsid w:val="009E11A9"/>
    <w:rsid w:val="009E44BB"/>
    <w:rsid w:val="009E4514"/>
    <w:rsid w:val="009E7A8A"/>
    <w:rsid w:val="009E7AC2"/>
    <w:rsid w:val="009F1B94"/>
    <w:rsid w:val="009F421F"/>
    <w:rsid w:val="00A00C5B"/>
    <w:rsid w:val="00A30B4E"/>
    <w:rsid w:val="00A31F0A"/>
    <w:rsid w:val="00A44871"/>
    <w:rsid w:val="00A72B5C"/>
    <w:rsid w:val="00A83B20"/>
    <w:rsid w:val="00A8549D"/>
    <w:rsid w:val="00A91D9A"/>
    <w:rsid w:val="00AA2B7E"/>
    <w:rsid w:val="00AD108C"/>
    <w:rsid w:val="00AD348C"/>
    <w:rsid w:val="00AE2CD1"/>
    <w:rsid w:val="00B218FC"/>
    <w:rsid w:val="00B23B8C"/>
    <w:rsid w:val="00B242CC"/>
    <w:rsid w:val="00B31CAC"/>
    <w:rsid w:val="00B37FD1"/>
    <w:rsid w:val="00B52A33"/>
    <w:rsid w:val="00B62DC5"/>
    <w:rsid w:val="00B65FE0"/>
    <w:rsid w:val="00B67A28"/>
    <w:rsid w:val="00B71C60"/>
    <w:rsid w:val="00B764EC"/>
    <w:rsid w:val="00B83301"/>
    <w:rsid w:val="00B9085C"/>
    <w:rsid w:val="00B957E5"/>
    <w:rsid w:val="00B96F14"/>
    <w:rsid w:val="00B977CC"/>
    <w:rsid w:val="00B97BD9"/>
    <w:rsid w:val="00BA0EE6"/>
    <w:rsid w:val="00BA38B9"/>
    <w:rsid w:val="00BA5375"/>
    <w:rsid w:val="00BA59A4"/>
    <w:rsid w:val="00BA6993"/>
    <w:rsid w:val="00BA7966"/>
    <w:rsid w:val="00BB0DB0"/>
    <w:rsid w:val="00BB6BFD"/>
    <w:rsid w:val="00BB7ABB"/>
    <w:rsid w:val="00BD71ED"/>
    <w:rsid w:val="00BE1DC8"/>
    <w:rsid w:val="00BE2FBC"/>
    <w:rsid w:val="00BE31D0"/>
    <w:rsid w:val="00BE518A"/>
    <w:rsid w:val="00BF2FC7"/>
    <w:rsid w:val="00BF3FD0"/>
    <w:rsid w:val="00BF7117"/>
    <w:rsid w:val="00C0071D"/>
    <w:rsid w:val="00C0207C"/>
    <w:rsid w:val="00C0790D"/>
    <w:rsid w:val="00C15A13"/>
    <w:rsid w:val="00C32B81"/>
    <w:rsid w:val="00C4345E"/>
    <w:rsid w:val="00C4394D"/>
    <w:rsid w:val="00C62523"/>
    <w:rsid w:val="00C62C65"/>
    <w:rsid w:val="00C64754"/>
    <w:rsid w:val="00C730AF"/>
    <w:rsid w:val="00C80E49"/>
    <w:rsid w:val="00C828CD"/>
    <w:rsid w:val="00C91597"/>
    <w:rsid w:val="00CB0612"/>
    <w:rsid w:val="00CF444F"/>
    <w:rsid w:val="00D2078D"/>
    <w:rsid w:val="00D210F3"/>
    <w:rsid w:val="00D22799"/>
    <w:rsid w:val="00D31EAA"/>
    <w:rsid w:val="00D464DF"/>
    <w:rsid w:val="00D46947"/>
    <w:rsid w:val="00D57073"/>
    <w:rsid w:val="00D71971"/>
    <w:rsid w:val="00D7292A"/>
    <w:rsid w:val="00D739F9"/>
    <w:rsid w:val="00D75A32"/>
    <w:rsid w:val="00D845F9"/>
    <w:rsid w:val="00D92419"/>
    <w:rsid w:val="00D9384A"/>
    <w:rsid w:val="00DA65FF"/>
    <w:rsid w:val="00DE4DFD"/>
    <w:rsid w:val="00DE770B"/>
    <w:rsid w:val="00DF1BC7"/>
    <w:rsid w:val="00E016CC"/>
    <w:rsid w:val="00E15C75"/>
    <w:rsid w:val="00E15F8B"/>
    <w:rsid w:val="00E1720C"/>
    <w:rsid w:val="00E301A1"/>
    <w:rsid w:val="00E3544B"/>
    <w:rsid w:val="00E444CD"/>
    <w:rsid w:val="00E47133"/>
    <w:rsid w:val="00E549DC"/>
    <w:rsid w:val="00E5552A"/>
    <w:rsid w:val="00E566F7"/>
    <w:rsid w:val="00E73EE3"/>
    <w:rsid w:val="00E80477"/>
    <w:rsid w:val="00E8508B"/>
    <w:rsid w:val="00E90EC3"/>
    <w:rsid w:val="00E90F9D"/>
    <w:rsid w:val="00EA12A0"/>
    <w:rsid w:val="00EA6ECF"/>
    <w:rsid w:val="00EA7BA1"/>
    <w:rsid w:val="00EC0F60"/>
    <w:rsid w:val="00EC18F9"/>
    <w:rsid w:val="00EC6E30"/>
    <w:rsid w:val="00EC745C"/>
    <w:rsid w:val="00ED4CDA"/>
    <w:rsid w:val="00EE57BC"/>
    <w:rsid w:val="00EE685D"/>
    <w:rsid w:val="00EF7C4A"/>
    <w:rsid w:val="00F017C0"/>
    <w:rsid w:val="00F21643"/>
    <w:rsid w:val="00F321FE"/>
    <w:rsid w:val="00F33815"/>
    <w:rsid w:val="00F35A56"/>
    <w:rsid w:val="00F461EA"/>
    <w:rsid w:val="00F46D2F"/>
    <w:rsid w:val="00F51161"/>
    <w:rsid w:val="00F60653"/>
    <w:rsid w:val="00F61459"/>
    <w:rsid w:val="00F65310"/>
    <w:rsid w:val="00F65FD9"/>
    <w:rsid w:val="00F72C78"/>
    <w:rsid w:val="00F76651"/>
    <w:rsid w:val="00F76EED"/>
    <w:rsid w:val="00F93EC7"/>
    <w:rsid w:val="00FB35C8"/>
    <w:rsid w:val="00FB75B4"/>
    <w:rsid w:val="00FD195E"/>
    <w:rsid w:val="00FD52E5"/>
    <w:rsid w:val="00FD5DA3"/>
    <w:rsid w:val="00FF33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69EC86"/>
  <w15:docId w15:val="{8672B3F7-D5DA-4B0B-A71C-6723EBB1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semiHidden/>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B7B725-BF67-4ED6-A849-D4941263F6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704</Words>
  <Characters>4439</Characters>
  <Application>Microsoft Office Word</Application>
  <DocSecurity>0</DocSecurity>
  <Lines>36</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Phoenix BRB</dc:creator>
  <cp:lastModifiedBy>Amera PHX TV</cp:lastModifiedBy>
  <cp:revision>11</cp:revision>
  <cp:lastPrinted>2024-07-18T13:02:00Z</cp:lastPrinted>
  <dcterms:created xsi:type="dcterms:W3CDTF">2024-07-12T14:23:00Z</dcterms:created>
  <dcterms:modified xsi:type="dcterms:W3CDTF">2024-07-18T13:02:00Z</dcterms:modified>
</cp:coreProperties>
</file>