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A465B" w14:textId="5B75EDF1" w:rsidR="00D30B78" w:rsidRPr="00947085" w:rsidRDefault="00D30B78" w:rsidP="00D30B78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bookmarkStart w:id="0" w:name="_Hlk159831299"/>
      <w:bookmarkStart w:id="1" w:name="_Hlk159830747"/>
      <w:r w:rsidRPr="00947085">
        <w:rPr>
          <w:rFonts w:asciiTheme="minorHAnsi" w:hAnsiTheme="minorHAnsi"/>
          <w:sz w:val="36"/>
          <w:szCs w:val="32"/>
          <w:u w:val="none"/>
        </w:rPr>
        <w:t xml:space="preserve">LANDGANGSINFORMATIONEN </w:t>
      </w:r>
      <w:r w:rsidR="005303F4">
        <w:rPr>
          <w:rFonts w:asciiTheme="minorHAnsi" w:hAnsiTheme="minorHAnsi"/>
          <w:sz w:val="36"/>
          <w:szCs w:val="36"/>
          <w:u w:val="none"/>
        </w:rPr>
        <w:t>Torquay</w:t>
      </w:r>
      <w:r w:rsidRPr="00947085">
        <w:rPr>
          <w:rFonts w:asciiTheme="minorHAnsi" w:hAnsiTheme="minorHAnsi"/>
          <w:sz w:val="36"/>
          <w:szCs w:val="36"/>
          <w:u w:val="none"/>
        </w:rPr>
        <w:t xml:space="preserve"> / </w:t>
      </w:r>
      <w:r w:rsidR="005303F4">
        <w:rPr>
          <w:rFonts w:asciiTheme="minorHAnsi" w:hAnsiTheme="minorHAnsi"/>
          <w:sz w:val="36"/>
          <w:szCs w:val="36"/>
          <w:u w:val="none"/>
        </w:rPr>
        <w:t>Großbritannien</w:t>
      </w:r>
    </w:p>
    <w:tbl>
      <w:tblPr>
        <w:tblStyle w:val="TableGrid1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9188"/>
      </w:tblGrid>
      <w:tr w:rsidR="00D30B78" w:rsidRPr="00947085" w14:paraId="34EF7A87" w14:textId="77777777" w:rsidTr="00E02C96">
        <w:trPr>
          <w:trHeight w:val="2247"/>
        </w:trPr>
        <w:tc>
          <w:tcPr>
            <w:tcW w:w="1727" w:type="dxa"/>
          </w:tcPr>
          <w:bookmarkEnd w:id="0"/>
          <w:p w14:paraId="73E9EFD7" w14:textId="1A23B580" w:rsidR="00D30B78" w:rsidRPr="00947085" w:rsidRDefault="005303F4" w:rsidP="00156032">
            <w:pPr>
              <w:spacing w:before="120" w:after="120" w:line="288" w:lineRule="auto"/>
              <w:contextualSpacing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Torquay</w:t>
            </w:r>
          </w:p>
          <w:p w14:paraId="70A302B0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24"/>
                <w:szCs w:val="24"/>
              </w:rPr>
            </w:pPr>
          </w:p>
          <w:p w14:paraId="38AB163F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16812F8D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750A04B1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1C62FDA7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1CA9B32E" w14:textId="77777777" w:rsidR="00D30B78" w:rsidRPr="00947085" w:rsidRDefault="00D30B78" w:rsidP="00156032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9188" w:type="dxa"/>
          </w:tcPr>
          <w:p w14:paraId="354BB870" w14:textId="7537FEBF" w:rsidR="00D30B78" w:rsidRPr="00947085" w:rsidRDefault="001455E6" w:rsidP="005303F4">
            <w:pPr>
              <w:tabs>
                <w:tab w:val="left" w:pos="6385"/>
                <w:tab w:val="left" w:pos="7944"/>
              </w:tabs>
              <w:spacing w:line="276" w:lineRule="auto"/>
              <w:ind w:left="720" w:right="33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1455E6">
              <w:rPr>
                <w:rFonts w:ascii="Calibri" w:hAnsi="Calibri" w:cs="Arial"/>
                <w:sz w:val="24"/>
                <w:szCs w:val="24"/>
              </w:rPr>
              <w:t xml:space="preserve">liegt an der </w:t>
            </w:r>
            <w:r w:rsidR="00445479" w:rsidRPr="00445479">
              <w:rPr>
                <w:rFonts w:ascii="Calibri" w:hAnsi="Calibri" w:cs="Arial"/>
                <w:sz w:val="24"/>
                <w:szCs w:val="24"/>
              </w:rPr>
              <w:t>Südküste England</w:t>
            </w:r>
            <w:r w:rsidR="00445479">
              <w:rPr>
                <w:rFonts w:ascii="Calibri" w:hAnsi="Calibri" w:cs="Arial"/>
                <w:sz w:val="24"/>
                <w:szCs w:val="24"/>
              </w:rPr>
              <w:t>s</w:t>
            </w:r>
            <w:r w:rsidR="00445479" w:rsidRPr="00445479">
              <w:rPr>
                <w:rFonts w:ascii="Calibri" w:hAnsi="Calibri" w:cs="Arial"/>
                <w:sz w:val="24"/>
                <w:szCs w:val="24"/>
              </w:rPr>
              <w:t xml:space="preserve"> in der Grafschaft Devon </w:t>
            </w:r>
            <w:r w:rsidRPr="001455E6">
              <w:rPr>
                <w:rFonts w:ascii="Calibri" w:hAnsi="Calibri" w:cs="Arial"/>
                <w:sz w:val="24"/>
                <w:szCs w:val="24"/>
              </w:rPr>
              <w:t>und</w:t>
            </w:r>
            <w:r w:rsidR="00445479">
              <w:rPr>
                <w:rFonts w:ascii="Calibri" w:hAnsi="Calibri" w:cs="Arial"/>
                <w:sz w:val="24"/>
                <w:szCs w:val="24"/>
              </w:rPr>
              <w:t xml:space="preserve"> ist </w:t>
            </w:r>
            <w:r w:rsidR="00445479" w:rsidRPr="00445479">
              <w:rPr>
                <w:rFonts w:ascii="Calibri" w:hAnsi="Calibri" w:cs="Arial"/>
                <w:sz w:val="24"/>
                <w:szCs w:val="24"/>
              </w:rPr>
              <w:t>Teil des von der UNESCO akkreditierten Global Geoparks</w:t>
            </w:r>
            <w:r w:rsidR="00445479">
              <w:rPr>
                <w:rFonts w:ascii="Calibri" w:hAnsi="Calibri" w:cs="Arial"/>
                <w:sz w:val="24"/>
                <w:szCs w:val="24"/>
              </w:rPr>
              <w:t xml:space="preserve"> bezogen auf die </w:t>
            </w:r>
            <w:r w:rsidR="00445479" w:rsidRPr="00445479">
              <w:rPr>
                <w:rFonts w:ascii="Calibri" w:hAnsi="Calibri" w:cs="Arial"/>
                <w:sz w:val="24"/>
                <w:szCs w:val="24"/>
              </w:rPr>
              <w:t>kulturelle, geologische und historische Bedeutung</w:t>
            </w:r>
            <w:r w:rsidR="00445479">
              <w:rPr>
                <w:rFonts w:ascii="Calibri" w:hAnsi="Calibri" w:cs="Arial"/>
                <w:sz w:val="24"/>
                <w:szCs w:val="24"/>
              </w:rPr>
              <w:t xml:space="preserve"> des Gebiets „Englische Riviera“.</w:t>
            </w:r>
            <w:r w:rsidRPr="001455E6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445479">
              <w:rPr>
                <w:rFonts w:ascii="Calibri" w:hAnsi="Calibri" w:cs="Arial"/>
                <w:sz w:val="24"/>
                <w:szCs w:val="24"/>
              </w:rPr>
              <w:t xml:space="preserve">Die </w:t>
            </w:r>
            <w:r w:rsidRPr="001455E6">
              <w:rPr>
                <w:rFonts w:ascii="Calibri" w:hAnsi="Calibri" w:cs="Arial"/>
                <w:sz w:val="24"/>
                <w:szCs w:val="24"/>
              </w:rPr>
              <w:t>traditionelle</w:t>
            </w:r>
            <w:r w:rsidR="00445479">
              <w:rPr>
                <w:rFonts w:ascii="Calibri" w:hAnsi="Calibri" w:cs="Arial"/>
                <w:sz w:val="24"/>
                <w:szCs w:val="24"/>
              </w:rPr>
              <w:t xml:space="preserve"> Küstenstadt ist Geburtsort der berühmten Krimi</w:t>
            </w:r>
            <w:r w:rsidR="00581F70">
              <w:rPr>
                <w:rFonts w:ascii="Calibri" w:hAnsi="Calibri" w:cs="Arial"/>
                <w:sz w:val="24"/>
                <w:szCs w:val="24"/>
              </w:rPr>
              <w:t>-A</w:t>
            </w:r>
            <w:r w:rsidR="00445479">
              <w:rPr>
                <w:rFonts w:ascii="Calibri" w:hAnsi="Calibri" w:cs="Arial"/>
                <w:sz w:val="24"/>
                <w:szCs w:val="24"/>
              </w:rPr>
              <w:t>utorin Agatha Christie, der zu Ehren es auch ein jährliches Fe</w:t>
            </w:r>
            <w:r w:rsidR="00EB296A">
              <w:rPr>
                <w:rFonts w:ascii="Calibri" w:hAnsi="Calibri" w:cs="Arial"/>
                <w:sz w:val="24"/>
                <w:szCs w:val="24"/>
              </w:rPr>
              <w:t>s</w:t>
            </w:r>
            <w:r w:rsidR="00445479">
              <w:rPr>
                <w:rFonts w:ascii="Calibri" w:hAnsi="Calibri" w:cs="Arial"/>
                <w:sz w:val="24"/>
                <w:szCs w:val="24"/>
              </w:rPr>
              <w:t>tival gibt, und bedeutend als</w:t>
            </w:r>
            <w:r w:rsidRPr="001455E6">
              <w:rPr>
                <w:rFonts w:ascii="Calibri" w:hAnsi="Calibri" w:cs="Arial"/>
                <w:sz w:val="24"/>
                <w:szCs w:val="24"/>
              </w:rPr>
              <w:t xml:space="preserve"> </w:t>
            </w:r>
            <w:r w:rsidR="00445479">
              <w:rPr>
                <w:rFonts w:ascii="Calibri" w:hAnsi="Calibri" w:cs="Arial"/>
                <w:sz w:val="24"/>
                <w:szCs w:val="24"/>
              </w:rPr>
              <w:t>Tourismuszentrum</w:t>
            </w:r>
            <w:r w:rsidRPr="001455E6">
              <w:rPr>
                <w:rFonts w:ascii="Calibri" w:hAnsi="Calibri" w:cs="Arial"/>
                <w:sz w:val="24"/>
                <w:szCs w:val="24"/>
              </w:rPr>
              <w:t>, d</w:t>
            </w:r>
            <w:r w:rsidR="00445479">
              <w:rPr>
                <w:rFonts w:ascii="Calibri" w:hAnsi="Calibri" w:cs="Arial"/>
                <w:sz w:val="24"/>
                <w:szCs w:val="24"/>
              </w:rPr>
              <w:t>as</w:t>
            </w:r>
            <w:r w:rsidRPr="001455E6">
              <w:rPr>
                <w:rFonts w:ascii="Calibri" w:hAnsi="Calibri" w:cs="Arial"/>
                <w:sz w:val="24"/>
                <w:szCs w:val="24"/>
              </w:rPr>
              <w:t xml:space="preserve"> 2021 </w:t>
            </w:r>
            <w:r w:rsidR="00445479">
              <w:rPr>
                <w:rFonts w:ascii="Calibri" w:hAnsi="Calibri" w:cs="Arial"/>
                <w:sz w:val="24"/>
                <w:szCs w:val="24"/>
              </w:rPr>
              <w:t xml:space="preserve">sogar </w:t>
            </w:r>
            <w:r w:rsidRPr="001455E6">
              <w:rPr>
                <w:rFonts w:ascii="Calibri" w:hAnsi="Calibri" w:cs="Arial"/>
                <w:sz w:val="24"/>
                <w:szCs w:val="24"/>
              </w:rPr>
              <w:t>zum angesagte</w:t>
            </w:r>
            <w:r w:rsidR="00EB296A">
              <w:rPr>
                <w:rFonts w:ascii="Calibri" w:hAnsi="Calibri" w:cs="Arial"/>
                <w:sz w:val="24"/>
                <w:szCs w:val="24"/>
              </w:rPr>
              <w:t>st</w:t>
            </w:r>
            <w:r w:rsidR="002427C3">
              <w:rPr>
                <w:rFonts w:ascii="Calibri" w:hAnsi="Calibri" w:cs="Arial"/>
                <w:sz w:val="24"/>
                <w:szCs w:val="24"/>
              </w:rPr>
              <w:t>e</w:t>
            </w:r>
            <w:r w:rsidRPr="001455E6">
              <w:rPr>
                <w:rFonts w:ascii="Calibri" w:hAnsi="Calibri" w:cs="Arial"/>
                <w:sz w:val="24"/>
                <w:szCs w:val="24"/>
              </w:rPr>
              <w:t>n</w:t>
            </w:r>
            <w:bookmarkStart w:id="2" w:name="_GoBack"/>
            <w:bookmarkEnd w:id="2"/>
            <w:r w:rsidRPr="001455E6">
              <w:rPr>
                <w:rFonts w:ascii="Calibri" w:hAnsi="Calibri" w:cs="Arial"/>
                <w:sz w:val="24"/>
                <w:szCs w:val="24"/>
              </w:rPr>
              <w:t xml:space="preserve"> Urlaubsziel Großbritanniens g</w:t>
            </w:r>
            <w:r w:rsidR="00445479">
              <w:rPr>
                <w:rFonts w:ascii="Calibri" w:hAnsi="Calibri" w:cs="Arial"/>
                <w:sz w:val="24"/>
                <w:szCs w:val="24"/>
              </w:rPr>
              <w:t>ewähl</w:t>
            </w:r>
            <w:r w:rsidRPr="001455E6">
              <w:rPr>
                <w:rFonts w:ascii="Calibri" w:hAnsi="Calibri" w:cs="Arial"/>
                <w:sz w:val="24"/>
                <w:szCs w:val="24"/>
              </w:rPr>
              <w:t>t wurde.</w:t>
            </w:r>
            <w:r w:rsidR="00EB296A">
              <w:rPr>
                <w:rFonts w:ascii="Calibri" w:hAnsi="Calibri" w:cs="Arial"/>
                <w:sz w:val="24"/>
                <w:szCs w:val="24"/>
              </w:rPr>
              <w:t xml:space="preserve"> Grund dafür sind </w:t>
            </w:r>
            <w:r w:rsidR="009847F2">
              <w:rPr>
                <w:rFonts w:ascii="Calibri" w:hAnsi="Calibri" w:cs="Arial"/>
                <w:sz w:val="24"/>
                <w:szCs w:val="24"/>
              </w:rPr>
              <w:t xml:space="preserve">das milde Klima und </w:t>
            </w:r>
            <w:r w:rsidR="00EB296A">
              <w:rPr>
                <w:rFonts w:ascii="Calibri" w:hAnsi="Calibri" w:cs="Arial"/>
                <w:sz w:val="24"/>
                <w:szCs w:val="24"/>
              </w:rPr>
              <w:t>die schönen Strände gepaart mit guten Einkaufsmöglichkeiten und Gastronomie, umrahmt von historischer Bausubstan</w:t>
            </w:r>
            <w:r w:rsidR="00792CFF">
              <w:rPr>
                <w:rFonts w:ascii="Calibri" w:hAnsi="Calibri" w:cs="Arial"/>
                <w:sz w:val="24"/>
                <w:szCs w:val="24"/>
              </w:rPr>
              <w:t>z</w:t>
            </w:r>
            <w:r w:rsidR="00EB296A">
              <w:rPr>
                <w:rFonts w:ascii="Calibri" w:hAnsi="Calibri" w:cs="Arial"/>
                <w:sz w:val="24"/>
                <w:szCs w:val="24"/>
              </w:rPr>
              <w:t>.</w:t>
            </w:r>
            <w:r w:rsidR="009847F2">
              <w:rPr>
                <w:rFonts w:ascii="Calibri" w:hAnsi="Calibri" w:cs="Arial"/>
                <w:sz w:val="24"/>
                <w:szCs w:val="24"/>
              </w:rPr>
              <w:t xml:space="preserve"> Die ganzjä</w:t>
            </w:r>
            <w:r w:rsidR="00792CFF">
              <w:rPr>
                <w:rFonts w:ascii="Calibri" w:hAnsi="Calibri" w:cs="Arial"/>
                <w:sz w:val="24"/>
                <w:szCs w:val="24"/>
              </w:rPr>
              <w:t>h</w:t>
            </w:r>
            <w:r w:rsidR="009847F2">
              <w:rPr>
                <w:rFonts w:ascii="Calibri" w:hAnsi="Calibri" w:cs="Arial"/>
                <w:sz w:val="24"/>
                <w:szCs w:val="24"/>
              </w:rPr>
              <w:t>rig milden Temperatur</w:t>
            </w:r>
            <w:r w:rsidR="00581A88">
              <w:rPr>
                <w:rFonts w:ascii="Calibri" w:hAnsi="Calibri" w:cs="Arial"/>
                <w:sz w:val="24"/>
                <w:szCs w:val="24"/>
              </w:rPr>
              <w:t>e</w:t>
            </w:r>
            <w:r w:rsidR="009847F2">
              <w:rPr>
                <w:rFonts w:ascii="Calibri" w:hAnsi="Calibri" w:cs="Arial"/>
                <w:sz w:val="24"/>
                <w:szCs w:val="24"/>
              </w:rPr>
              <w:t xml:space="preserve">n </w:t>
            </w:r>
            <w:r w:rsidR="00581A88">
              <w:rPr>
                <w:rFonts w:ascii="Calibri" w:hAnsi="Calibri" w:cs="Arial"/>
                <w:sz w:val="24"/>
                <w:szCs w:val="24"/>
              </w:rPr>
              <w:t>lassen dabei an der englischen Küste auch tropische Vegetation gedeihen.</w:t>
            </w:r>
          </w:p>
        </w:tc>
      </w:tr>
      <w:tr w:rsidR="00D30B78" w:rsidRPr="00947085" w14:paraId="760F4C32" w14:textId="77777777" w:rsidTr="00E02C96">
        <w:trPr>
          <w:trHeight w:val="9352"/>
        </w:trPr>
        <w:tc>
          <w:tcPr>
            <w:tcW w:w="1727" w:type="dxa"/>
          </w:tcPr>
          <w:p w14:paraId="623C5EB7" w14:textId="77777777" w:rsidR="00D30B78" w:rsidRPr="00947085" w:rsidRDefault="00D30B78" w:rsidP="00156032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410A6BDF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 w:rsidRPr="00947085">
              <w:rPr>
                <w:rFonts w:ascii="Calibri" w:hAnsi="Calibri" w:cs="Arial"/>
                <w:b/>
                <w:sz w:val="24"/>
                <w:szCs w:val="24"/>
              </w:rPr>
              <w:t>Währung</w:t>
            </w:r>
          </w:p>
          <w:p w14:paraId="47D9183D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6E83A7E9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</w:p>
          <w:p w14:paraId="7AEAA338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16848F1C" w14:textId="77777777" w:rsidR="00D30B78" w:rsidRPr="00947085" w:rsidRDefault="00D30B78" w:rsidP="00156032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 w:rsidRPr="00947085"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7672F112" w14:textId="77777777" w:rsidR="00D30B78" w:rsidRPr="00947085" w:rsidRDefault="00D30B78" w:rsidP="00156032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9188" w:type="dxa"/>
          </w:tcPr>
          <w:p w14:paraId="32973FD1" w14:textId="77777777" w:rsidR="00D30B78" w:rsidRPr="00947085" w:rsidRDefault="00D30B78" w:rsidP="00156032">
            <w:pPr>
              <w:ind w:left="720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6F780D90" w14:textId="3DD5944A" w:rsidR="00D30B78" w:rsidRPr="00947085" w:rsidRDefault="00D30B78" w:rsidP="005303F4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Das </w:t>
            </w:r>
            <w:r w:rsidRPr="00947085">
              <w:rPr>
                <w:rFonts w:asciiTheme="minorHAnsi" w:hAnsiTheme="minorHAnsi" w:cs="Arial"/>
                <w:b/>
                <w:sz w:val="24"/>
                <w:szCs w:val="24"/>
              </w:rPr>
              <w:t>Britische Pfund Sterling (GBP)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 ist die offizielle </w:t>
            </w:r>
            <w:r w:rsidR="005303F4">
              <w:rPr>
                <w:rFonts w:asciiTheme="minorHAnsi" w:hAnsiTheme="minorHAnsi" w:cs="Arial"/>
                <w:sz w:val="24"/>
                <w:szCs w:val="24"/>
              </w:rPr>
              <w:t>Landesw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>ährung, Kreditkarten werden meistens akzeptiert.</w:t>
            </w:r>
          </w:p>
          <w:p w14:paraId="6BAD48F1" w14:textId="382693A6" w:rsidR="00D30B78" w:rsidRPr="00947085" w:rsidRDefault="00D30B78" w:rsidP="00E02C96">
            <w:pPr>
              <w:spacing w:before="120" w:after="120" w:line="276" w:lineRule="auto"/>
              <w:ind w:left="720" w:right="-108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947085">
              <w:rPr>
                <w:rFonts w:asciiTheme="minorHAnsi" w:hAnsiTheme="minorHAnsi" w:cs="Arial"/>
                <w:sz w:val="24"/>
                <w:szCs w:val="24"/>
              </w:rPr>
              <w:t>Wechselkurs: 1,- Euro = 0,</w:t>
            </w:r>
            <w:r w:rsidR="008609CA">
              <w:rPr>
                <w:rFonts w:asciiTheme="minorHAnsi" w:hAnsiTheme="minorHAnsi" w:cs="Arial"/>
                <w:sz w:val="24"/>
                <w:szCs w:val="24"/>
              </w:rPr>
              <w:t>8</w:t>
            </w:r>
            <w:r w:rsidR="009847F2">
              <w:rPr>
                <w:rFonts w:asciiTheme="minorHAnsi" w:hAnsiTheme="minorHAnsi" w:cs="Arial"/>
                <w:sz w:val="24"/>
                <w:szCs w:val="24"/>
              </w:rPr>
              <w:t>6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 GBP; 1,- GBP = 1,1</w:t>
            </w:r>
            <w:r w:rsidR="009847F2">
              <w:rPr>
                <w:rFonts w:asciiTheme="minorHAnsi" w:hAnsiTheme="minorHAnsi" w:cs="Arial"/>
                <w:sz w:val="24"/>
                <w:szCs w:val="24"/>
              </w:rPr>
              <w:t>7</w:t>
            </w:r>
            <w:r w:rsidRPr="00947085">
              <w:rPr>
                <w:rFonts w:asciiTheme="minorHAnsi" w:hAnsiTheme="minorHAnsi" w:cs="Arial"/>
                <w:sz w:val="24"/>
                <w:szCs w:val="24"/>
              </w:rPr>
              <w:t xml:space="preserve"> Euro</w:t>
            </w:r>
          </w:p>
          <w:p w14:paraId="71D43AA9" w14:textId="77777777" w:rsidR="00D30B78" w:rsidRPr="00947085" w:rsidRDefault="00D30B78" w:rsidP="00156032">
            <w:pPr>
              <w:spacing w:before="120" w:after="120" w:line="276" w:lineRule="auto"/>
              <w:ind w:left="720" w:right="288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6BC8A9C3" w14:textId="01F09E2A" w:rsidR="009847F2" w:rsidRPr="00C80B20" w:rsidRDefault="00D30B78" w:rsidP="003A3816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9847F2">
              <w:rPr>
                <w:rFonts w:asciiTheme="minorHAnsi" w:hAnsiTheme="minorHAnsi" w:cs="Arial"/>
                <w:sz w:val="24"/>
                <w:szCs w:val="24"/>
              </w:rPr>
              <w:t xml:space="preserve">MS Amera verbleibt </w:t>
            </w:r>
            <w:r w:rsidR="008609CA" w:rsidRPr="009847F2">
              <w:rPr>
                <w:rFonts w:asciiTheme="minorHAnsi" w:hAnsiTheme="minorHAnsi" w:cs="Arial"/>
                <w:sz w:val="24"/>
                <w:szCs w:val="24"/>
              </w:rPr>
              <w:t xml:space="preserve">vor Anker </w:t>
            </w:r>
            <w:r w:rsidRPr="009847F2">
              <w:rPr>
                <w:rFonts w:asciiTheme="minorHAnsi" w:hAnsiTheme="minorHAnsi" w:cs="Arial"/>
                <w:sz w:val="24"/>
                <w:szCs w:val="24"/>
              </w:rPr>
              <w:t xml:space="preserve">auf Reede vor der Küste und die schiffseigenen </w:t>
            </w:r>
            <w:r w:rsidRPr="009847F2">
              <w:rPr>
                <w:rFonts w:asciiTheme="minorHAnsi" w:hAnsiTheme="minorHAnsi" w:cs="Arial"/>
                <w:b/>
                <w:sz w:val="24"/>
                <w:szCs w:val="24"/>
              </w:rPr>
              <w:t xml:space="preserve">Tender-Boote </w:t>
            </w:r>
            <w:r w:rsidRPr="009847F2">
              <w:rPr>
                <w:rFonts w:asciiTheme="minorHAnsi" w:hAnsiTheme="minorHAnsi" w:cs="Arial"/>
                <w:sz w:val="24"/>
                <w:szCs w:val="24"/>
              </w:rPr>
              <w:t>sorgen für den Transfer an Land.</w:t>
            </w:r>
            <w:r w:rsidR="008609CA" w:rsidRPr="009847F2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015F2" w:rsidRPr="009847F2">
              <w:rPr>
                <w:rFonts w:asciiTheme="minorHAnsi" w:hAnsiTheme="minorHAnsi" w:cs="Arial"/>
                <w:sz w:val="24"/>
                <w:szCs w:val="24"/>
              </w:rPr>
              <w:t xml:space="preserve">Von der Anlegestelle </w:t>
            </w:r>
            <w:r w:rsidR="009847F2" w:rsidRPr="009847F2">
              <w:rPr>
                <w:rFonts w:asciiTheme="minorHAnsi" w:hAnsiTheme="minorHAnsi" w:cs="Arial"/>
                <w:sz w:val="24"/>
                <w:szCs w:val="24"/>
              </w:rPr>
              <w:t xml:space="preserve">im umfangreichen </w:t>
            </w:r>
            <w:r w:rsidR="009847F2" w:rsidRPr="009847F2">
              <w:rPr>
                <w:rFonts w:asciiTheme="minorHAnsi" w:hAnsiTheme="minorHAnsi" w:cs="Arial"/>
                <w:b/>
                <w:sz w:val="24"/>
                <w:szCs w:val="24"/>
              </w:rPr>
              <w:t>Yachthafen</w:t>
            </w:r>
            <w:r w:rsidR="009847F2" w:rsidRPr="009847F2">
              <w:rPr>
                <w:rFonts w:asciiTheme="minorHAnsi" w:hAnsiTheme="minorHAnsi" w:cs="Arial"/>
                <w:sz w:val="24"/>
                <w:szCs w:val="24"/>
              </w:rPr>
              <w:t xml:space="preserve"> gelangt man nach rund 300 </w:t>
            </w:r>
            <w:r w:rsidR="004E6985">
              <w:rPr>
                <w:rFonts w:asciiTheme="minorHAnsi" w:hAnsiTheme="minorHAnsi" w:cs="Arial"/>
                <w:sz w:val="24"/>
                <w:szCs w:val="24"/>
              </w:rPr>
              <w:t>M</w:t>
            </w:r>
            <w:r w:rsidR="009847F2" w:rsidRPr="009847F2">
              <w:rPr>
                <w:rFonts w:asciiTheme="minorHAnsi" w:hAnsiTheme="minorHAnsi" w:cs="Arial"/>
                <w:sz w:val="24"/>
                <w:szCs w:val="24"/>
              </w:rPr>
              <w:t xml:space="preserve">etern ins </w:t>
            </w:r>
            <w:r w:rsidR="009847F2" w:rsidRPr="009847F2">
              <w:rPr>
                <w:rFonts w:asciiTheme="minorHAnsi" w:hAnsiTheme="minorHAnsi" w:cs="Arial"/>
                <w:b/>
                <w:sz w:val="24"/>
                <w:szCs w:val="24"/>
              </w:rPr>
              <w:t>Siedlungszentrum</w:t>
            </w:r>
            <w:r w:rsidR="009847F2" w:rsidRPr="009847F2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824953B" w14:textId="77777777" w:rsidR="009847F2" w:rsidRPr="002B5F78" w:rsidRDefault="009847F2" w:rsidP="009847F2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C9DAC88" w14:textId="56E2506A" w:rsidR="00581F70" w:rsidRPr="00581F70" w:rsidRDefault="004E6985" w:rsidP="00581F70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>Diese</w:t>
            </w:r>
            <w:r w:rsidR="002B5F78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 und die weitschweifige </w:t>
            </w:r>
            <w:r w:rsidRPr="00C80B20">
              <w:rPr>
                <w:rFonts w:asciiTheme="minorHAnsi" w:hAnsiTheme="minorHAnsi" w:cstheme="minorHAnsi"/>
                <w:b/>
                <w:sz w:val="24"/>
                <w:szCs w:val="24"/>
              </w:rPr>
              <w:t>Hafenpromenade</w:t>
            </w: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 laden zum Flanieren ein und es gibt eine </w:t>
            </w:r>
            <w:r w:rsidR="00792CFF">
              <w:rPr>
                <w:rFonts w:asciiTheme="minorHAnsi" w:hAnsiTheme="minorHAnsi" w:cstheme="minorHAnsi"/>
                <w:sz w:val="24"/>
                <w:szCs w:val="24"/>
              </w:rPr>
              <w:t>V</w:t>
            </w: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ielzahl an </w:t>
            </w:r>
            <w:r w:rsidRPr="00C80B20">
              <w:rPr>
                <w:rFonts w:asciiTheme="minorHAnsi" w:hAnsiTheme="minorHAnsi" w:cstheme="minorHAnsi"/>
                <w:b/>
                <w:sz w:val="24"/>
                <w:szCs w:val="24"/>
              </w:rPr>
              <w:t>Geschäften</w:t>
            </w: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C80B20">
              <w:rPr>
                <w:rFonts w:asciiTheme="minorHAnsi" w:hAnsiTheme="minorHAnsi" w:cstheme="minorHAnsi"/>
                <w:b/>
                <w:sz w:val="24"/>
                <w:szCs w:val="24"/>
              </w:rPr>
              <w:t>Restaurants</w:t>
            </w: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C80B20">
              <w:rPr>
                <w:rFonts w:asciiTheme="minorHAnsi" w:hAnsiTheme="minorHAnsi" w:cstheme="minorHAnsi"/>
                <w:b/>
                <w:sz w:val="24"/>
                <w:szCs w:val="24"/>
              </w:rPr>
              <w:t>Cafés</w:t>
            </w: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 und </w:t>
            </w:r>
            <w:r w:rsidRPr="00C80B20">
              <w:rPr>
                <w:rFonts w:asciiTheme="minorHAnsi" w:hAnsiTheme="minorHAnsi" w:cstheme="minorHAnsi"/>
                <w:b/>
                <w:sz w:val="24"/>
                <w:szCs w:val="24"/>
              </w:rPr>
              <w:t>Pubs</w:t>
            </w: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  <w:p w14:paraId="59DA0925" w14:textId="77777777" w:rsidR="00581F70" w:rsidRPr="00581F70" w:rsidRDefault="00581F70" w:rsidP="00581F70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6304666" w14:textId="2D346611" w:rsidR="00581F70" w:rsidRPr="00581F70" w:rsidRDefault="004E6985" w:rsidP="00581F70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Des Weiteren kann man </w:t>
            </w:r>
            <w:r w:rsidR="00C80B20"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noch am Hafen </w:t>
            </w:r>
            <w:r w:rsidRPr="00C80B20">
              <w:rPr>
                <w:rFonts w:asciiTheme="minorHAnsi" w:hAnsiTheme="minorHAnsi" w:cstheme="minorHAnsi"/>
                <w:b/>
                <w:sz w:val="24"/>
                <w:szCs w:val="24"/>
              </w:rPr>
              <w:t>Torquay's Dinosaur World</w:t>
            </w:r>
            <w:r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80B20">
              <w:rPr>
                <w:rFonts w:asciiTheme="minorHAnsi" w:hAnsiTheme="minorHAnsi" w:cstheme="minorHAnsi"/>
                <w:sz w:val="24"/>
                <w:szCs w:val="24"/>
              </w:rPr>
              <w:t xml:space="preserve">besuchen, </w:t>
            </w:r>
            <w:r w:rsidR="00C80B20" w:rsidRPr="00C80B20">
              <w:rPr>
                <w:rFonts w:asciiTheme="minorHAnsi" w:hAnsiTheme="minorHAnsi" w:cstheme="minorHAnsi"/>
                <w:sz w:val="24"/>
                <w:szCs w:val="24"/>
              </w:rPr>
              <w:t xml:space="preserve">eine interaktive </w:t>
            </w:r>
            <w:r w:rsidR="00C80B20">
              <w:rPr>
                <w:rFonts w:asciiTheme="minorHAnsi" w:hAnsiTheme="minorHAnsi" w:cstheme="minorHAnsi"/>
                <w:sz w:val="24"/>
                <w:szCs w:val="24"/>
              </w:rPr>
              <w:t>Erlebnis</w:t>
            </w:r>
            <w:r w:rsidR="00C80B20" w:rsidRPr="00C80B20">
              <w:rPr>
                <w:rFonts w:asciiTheme="minorHAnsi" w:hAnsiTheme="minorHAnsi" w:cstheme="minorHAnsi"/>
                <w:sz w:val="24"/>
                <w:szCs w:val="24"/>
              </w:rPr>
              <w:t>-Ausstellung, die die Welt der Dinosaurier zum Leben erweckt</w:t>
            </w:r>
            <w:r w:rsidR="00C80B20">
              <w:rPr>
                <w:rFonts w:asciiTheme="minorHAnsi" w:hAnsiTheme="minorHAnsi" w:cstheme="minorHAnsi"/>
                <w:sz w:val="24"/>
                <w:szCs w:val="24"/>
              </w:rPr>
              <w:t>, Öffnungszeiten: 11.00 bis 17.00 Uhr, Eintritt: 7,95 GBP.</w:t>
            </w:r>
            <w:r w:rsidR="00413B33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80B20" w:rsidRPr="00413B33">
              <w:rPr>
                <w:rFonts w:asciiTheme="minorHAnsi" w:hAnsiTheme="minorHAnsi" w:cs="Arial"/>
                <w:sz w:val="24"/>
                <w:szCs w:val="24"/>
              </w:rPr>
              <w:t xml:space="preserve">Auf der anderen Seite des Hafenbeckens </w:t>
            </w:r>
            <w:r w:rsidR="00C80B20" w:rsidRPr="00413B33">
              <w:rPr>
                <w:rFonts w:asciiTheme="minorHAnsi" w:hAnsiTheme="minorHAnsi" w:cstheme="minorHAnsi"/>
                <w:sz w:val="24"/>
                <w:szCs w:val="24"/>
              </w:rPr>
              <w:t xml:space="preserve">dreht das </w:t>
            </w:r>
            <w:r w:rsidR="00C80B20" w:rsidRPr="00413B33">
              <w:rPr>
                <w:rFonts w:asciiTheme="minorHAnsi" w:hAnsiTheme="minorHAnsi" w:cstheme="minorHAnsi"/>
                <w:b/>
                <w:sz w:val="24"/>
                <w:szCs w:val="24"/>
              </w:rPr>
              <w:t>Riesenrad English</w:t>
            </w:r>
            <w:r w:rsidR="00C80B20" w:rsidRPr="00413B33">
              <w:rPr>
                <w:rFonts w:asciiTheme="minorHAnsi" w:hAnsiTheme="minorHAnsi" w:cs="Arial"/>
                <w:b/>
                <w:sz w:val="24"/>
                <w:szCs w:val="24"/>
              </w:rPr>
              <w:t xml:space="preserve"> Riviera Wheel</w:t>
            </w:r>
            <w:r w:rsidR="00C80B20" w:rsidRPr="00413B33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13B33" w:rsidRPr="00413B33">
              <w:rPr>
                <w:rFonts w:asciiTheme="minorHAnsi" w:hAnsiTheme="minorHAnsi" w:cs="Arial"/>
                <w:sz w:val="24"/>
                <w:szCs w:val="24"/>
              </w:rPr>
              <w:t xml:space="preserve">für 6,- GBP </w:t>
            </w:r>
            <w:r w:rsidR="00C80B20" w:rsidRPr="00413B33">
              <w:rPr>
                <w:rFonts w:asciiTheme="minorHAnsi" w:hAnsiTheme="minorHAnsi" w:cs="Arial"/>
                <w:sz w:val="24"/>
                <w:szCs w:val="24"/>
              </w:rPr>
              <w:t>seine Runden</w:t>
            </w:r>
            <w:r w:rsidR="00413B33" w:rsidRPr="00413B33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79BB015D" w14:textId="77777777" w:rsidR="00581F70" w:rsidRPr="00581F70" w:rsidRDefault="00581F70" w:rsidP="00581F70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0DF3B332" w14:textId="42575409" w:rsidR="00581F70" w:rsidRPr="00581F70" w:rsidRDefault="004E6985" w:rsidP="00581F70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81F70">
              <w:rPr>
                <w:rFonts w:asciiTheme="minorHAnsi" w:hAnsiTheme="minorHAnsi" w:cs="Arial"/>
                <w:sz w:val="24"/>
                <w:szCs w:val="24"/>
              </w:rPr>
              <w:t xml:space="preserve">Westlich </w:t>
            </w:r>
            <w:r w:rsidR="002B5F78" w:rsidRPr="00581F70">
              <w:rPr>
                <w:rFonts w:asciiTheme="minorHAnsi" w:hAnsiTheme="minorHAnsi" w:cs="Arial"/>
                <w:sz w:val="24"/>
                <w:szCs w:val="24"/>
              </w:rPr>
              <w:t>schließt sich dort dann der</w:t>
            </w:r>
            <w:r w:rsidR="00581F70">
              <w:rPr>
                <w:rFonts w:asciiTheme="minorHAnsi" w:hAnsiTheme="minorHAnsi" w:cs="Arial"/>
                <w:sz w:val="24"/>
                <w:szCs w:val="24"/>
              </w:rPr>
              <w:t xml:space="preserve"> einladende</w:t>
            </w:r>
            <w:r w:rsidR="002B5F78" w:rsidRPr="00581F7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Pr="00581F70">
              <w:rPr>
                <w:rFonts w:asciiTheme="minorHAnsi" w:hAnsiTheme="minorHAnsi" w:cs="Arial"/>
                <w:b/>
                <w:sz w:val="24"/>
                <w:szCs w:val="24"/>
              </w:rPr>
              <w:t>Stadtstrand Torre Abbey Sands</w:t>
            </w:r>
            <w:r w:rsidR="002B5F78" w:rsidRPr="00581F70">
              <w:rPr>
                <w:rFonts w:asciiTheme="minorHAnsi" w:hAnsiTheme="minorHAnsi" w:cs="Arial"/>
                <w:sz w:val="24"/>
                <w:szCs w:val="24"/>
              </w:rPr>
              <w:t xml:space="preserve"> an</w:t>
            </w:r>
            <w:r w:rsidR="00581F70">
              <w:rPr>
                <w:rFonts w:asciiTheme="minorHAnsi" w:hAnsiTheme="minorHAnsi" w:cs="Arial"/>
                <w:sz w:val="24"/>
                <w:szCs w:val="24"/>
              </w:rPr>
              <w:t>, wo man neben baden und entspannen auch Wassersport treiben kann</w:t>
            </w:r>
            <w:r w:rsidR="002B5F78" w:rsidRPr="00581F70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061FD324" w14:textId="77777777" w:rsidR="00581F70" w:rsidRPr="00581F70" w:rsidRDefault="00581F70" w:rsidP="00581F70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1FDE803C" w14:textId="17A3F1B1" w:rsidR="00B943E6" w:rsidRPr="00B943E6" w:rsidRDefault="004E6985" w:rsidP="00B943E6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581F70">
              <w:rPr>
                <w:rFonts w:asciiTheme="minorHAnsi" w:hAnsiTheme="minorHAnsi" w:cs="Arial"/>
                <w:sz w:val="24"/>
                <w:szCs w:val="24"/>
              </w:rPr>
              <w:t xml:space="preserve">Entlang der </w:t>
            </w:r>
            <w:r w:rsidRPr="00581F70">
              <w:rPr>
                <w:rFonts w:asciiTheme="minorHAnsi" w:hAnsiTheme="minorHAnsi" w:cs="Arial"/>
                <w:b/>
                <w:sz w:val="24"/>
                <w:szCs w:val="24"/>
              </w:rPr>
              <w:t>Agatha-Christie-Mile</w:t>
            </w:r>
            <w:r w:rsidRPr="00581F70">
              <w:rPr>
                <w:rFonts w:asciiTheme="minorHAnsi" w:hAnsiTheme="minorHAnsi" w:cs="Arial"/>
                <w:sz w:val="24"/>
                <w:szCs w:val="24"/>
              </w:rPr>
              <w:t xml:space="preserve"> wandelt man auf den Spuren der hier 1890 geborenen Krimi-Autorin</w:t>
            </w:r>
            <w:r w:rsidR="00581F70">
              <w:rPr>
                <w:rFonts w:asciiTheme="minorHAnsi" w:hAnsiTheme="minorHAnsi" w:cs="Arial"/>
                <w:sz w:val="24"/>
                <w:szCs w:val="24"/>
              </w:rPr>
              <w:t>.</w:t>
            </w:r>
            <w:r w:rsidRPr="00581F70">
              <w:rPr>
                <w:rFonts w:asciiTheme="minorHAnsi" w:hAnsiTheme="minorHAnsi" w:cs="Arial"/>
                <w:sz w:val="24"/>
                <w:szCs w:val="24"/>
              </w:rPr>
              <w:t xml:space="preserve"> Start </w:t>
            </w:r>
            <w:r w:rsidR="00B943E6">
              <w:rPr>
                <w:rFonts w:asciiTheme="minorHAnsi" w:hAnsiTheme="minorHAnsi" w:cs="Arial"/>
                <w:sz w:val="24"/>
                <w:szCs w:val="24"/>
              </w:rPr>
              <w:t xml:space="preserve">der Stadtwanderung </w:t>
            </w:r>
            <w:r w:rsidRPr="00581F70">
              <w:rPr>
                <w:rFonts w:asciiTheme="minorHAnsi" w:hAnsiTheme="minorHAnsi" w:cs="Arial"/>
                <w:sz w:val="24"/>
                <w:szCs w:val="24"/>
              </w:rPr>
              <w:t>ist</w:t>
            </w:r>
            <w:r w:rsidR="00581F70">
              <w:rPr>
                <w:rFonts w:asciiTheme="minorHAnsi" w:hAnsiTheme="minorHAnsi" w:cs="Arial"/>
                <w:sz w:val="24"/>
                <w:szCs w:val="24"/>
              </w:rPr>
              <w:t xml:space="preserve"> entweder </w:t>
            </w:r>
            <w:r w:rsidR="00581F70" w:rsidRPr="00581F70">
              <w:rPr>
                <w:rFonts w:asciiTheme="minorHAnsi" w:hAnsiTheme="minorHAnsi" w:cs="Arial"/>
                <w:sz w:val="24"/>
                <w:szCs w:val="24"/>
              </w:rPr>
              <w:t xml:space="preserve">am </w:t>
            </w:r>
            <w:r w:rsidR="00581F70" w:rsidRPr="00581F70">
              <w:rPr>
                <w:rFonts w:asciiTheme="minorHAnsi" w:hAnsiTheme="minorHAnsi" w:cs="Arial"/>
                <w:b/>
                <w:sz w:val="24"/>
                <w:szCs w:val="24"/>
              </w:rPr>
              <w:t>Imperial Hotel</w:t>
            </w:r>
            <w:r w:rsidR="00581F70" w:rsidRPr="00581F70">
              <w:rPr>
                <w:rFonts w:asciiTheme="minorHAnsi" w:hAnsiTheme="minorHAnsi" w:cs="Arial"/>
                <w:sz w:val="24"/>
                <w:szCs w:val="24"/>
              </w:rPr>
              <w:t xml:space="preserve"> oder am </w:t>
            </w:r>
            <w:r w:rsidR="00581F70" w:rsidRPr="00581F70">
              <w:rPr>
                <w:rFonts w:asciiTheme="minorHAnsi" w:hAnsiTheme="minorHAnsi" w:cs="Arial"/>
                <w:b/>
                <w:sz w:val="24"/>
                <w:szCs w:val="24"/>
              </w:rPr>
              <w:t>Grand Hotel</w:t>
            </w:r>
            <w:r w:rsidR="00581F70" w:rsidRPr="00581F70">
              <w:rPr>
                <w:rFonts w:asciiTheme="minorHAnsi" w:hAnsiTheme="minorHAnsi" w:cs="Arial"/>
                <w:sz w:val="24"/>
                <w:szCs w:val="24"/>
              </w:rPr>
              <w:t xml:space="preserve"> und führt zu </w:t>
            </w:r>
            <w:r w:rsidR="00581F70">
              <w:rPr>
                <w:rFonts w:asciiTheme="minorHAnsi" w:hAnsiTheme="minorHAnsi" w:cs="Arial"/>
                <w:sz w:val="24"/>
                <w:szCs w:val="24"/>
              </w:rPr>
              <w:t>zwölf</w:t>
            </w:r>
            <w:r w:rsidR="00581F70" w:rsidRPr="00581F70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581F70">
              <w:rPr>
                <w:rFonts w:asciiTheme="minorHAnsi" w:hAnsiTheme="minorHAnsi" w:cs="Arial"/>
                <w:sz w:val="24"/>
                <w:szCs w:val="24"/>
              </w:rPr>
              <w:t>unterschiedlichen Örtlichkeiten</w:t>
            </w:r>
            <w:r w:rsidR="00581F70" w:rsidRPr="00581F70">
              <w:rPr>
                <w:rFonts w:asciiTheme="minorHAnsi" w:hAnsiTheme="minorHAnsi" w:cs="Arial"/>
                <w:sz w:val="24"/>
                <w:szCs w:val="24"/>
              </w:rPr>
              <w:t xml:space="preserve">, die </w:t>
            </w:r>
            <w:r w:rsidR="00581F70">
              <w:rPr>
                <w:rFonts w:asciiTheme="minorHAnsi" w:hAnsiTheme="minorHAnsi" w:cs="Arial"/>
                <w:sz w:val="24"/>
                <w:szCs w:val="24"/>
              </w:rPr>
              <w:t xml:space="preserve">Christies Leben und Wirken </w:t>
            </w:r>
            <w:r w:rsidR="00581F70" w:rsidRPr="00581F70">
              <w:rPr>
                <w:rFonts w:asciiTheme="minorHAnsi" w:hAnsiTheme="minorHAnsi" w:cs="Arial"/>
                <w:sz w:val="24"/>
                <w:szCs w:val="24"/>
              </w:rPr>
              <w:t>inspirier</w:t>
            </w:r>
            <w:r w:rsidR="00581F70">
              <w:rPr>
                <w:rFonts w:asciiTheme="minorHAnsi" w:hAnsiTheme="minorHAnsi" w:cs="Arial"/>
                <w:sz w:val="24"/>
                <w:szCs w:val="24"/>
              </w:rPr>
              <w:t>t</w:t>
            </w:r>
            <w:r w:rsidR="00581F70" w:rsidRPr="00581F70">
              <w:rPr>
                <w:rFonts w:asciiTheme="minorHAnsi" w:hAnsiTheme="minorHAnsi" w:cs="Arial"/>
                <w:sz w:val="24"/>
                <w:szCs w:val="24"/>
              </w:rPr>
              <w:t>e</w:t>
            </w:r>
            <w:r w:rsidR="00581F70">
              <w:rPr>
                <w:rFonts w:asciiTheme="minorHAnsi" w:hAnsiTheme="minorHAnsi" w:cs="Arial"/>
                <w:sz w:val="24"/>
                <w:szCs w:val="24"/>
              </w:rPr>
              <w:t>n, wobei Informationstafeln für weitere Auskünfte aufgestellt sind.</w:t>
            </w:r>
          </w:p>
          <w:p w14:paraId="60BBCE19" w14:textId="77777777" w:rsidR="00B943E6" w:rsidRPr="00B943E6" w:rsidRDefault="00B943E6" w:rsidP="00B943E6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theme="minorHAnsi"/>
                <w:sz w:val="14"/>
                <w:szCs w:val="14"/>
              </w:rPr>
            </w:pPr>
          </w:p>
          <w:p w14:paraId="7C4B7688" w14:textId="7F4420B1" w:rsidR="00B943E6" w:rsidRPr="00581F70" w:rsidRDefault="006332AB" w:rsidP="00581F70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D6746B"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>Bitte beachten Sie, dass in Großbritannien</w:t>
            </w:r>
            <w:r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 xml:space="preserve"> </w:t>
            </w:r>
            <w:r w:rsidRPr="00D6746B">
              <w:rPr>
                <w:rFonts w:asciiTheme="minorHAnsi" w:hAnsiTheme="minorHAnsi" w:cs="Arial"/>
                <w:b/>
                <w:sz w:val="24"/>
                <w:szCs w:val="24"/>
                <w:u w:val="single"/>
              </w:rPr>
              <w:t>Linksverkehr gilt.</w:t>
            </w:r>
          </w:p>
        </w:tc>
      </w:tr>
    </w:tbl>
    <w:bookmarkEnd w:id="1"/>
    <w:p w14:paraId="02D26C68" w14:textId="44E8330D" w:rsidR="00907129" w:rsidRPr="00947085" w:rsidRDefault="00907129" w:rsidP="00907129">
      <w:pPr>
        <w:pStyle w:val="Heading1"/>
        <w:spacing w:before="120" w:after="120" w:line="288" w:lineRule="auto"/>
        <w:ind w:firstLine="993"/>
        <w:jc w:val="center"/>
        <w:rPr>
          <w:rFonts w:asciiTheme="minorHAnsi" w:hAnsiTheme="minorHAnsi"/>
          <w:sz w:val="36"/>
          <w:szCs w:val="36"/>
          <w:u w:val="none"/>
        </w:rPr>
      </w:pPr>
      <w:r w:rsidRPr="00947085">
        <w:rPr>
          <w:rFonts w:asciiTheme="minorHAnsi" w:hAnsiTheme="minorHAnsi"/>
          <w:sz w:val="36"/>
          <w:szCs w:val="32"/>
          <w:u w:val="none"/>
        </w:rPr>
        <w:lastRenderedPageBreak/>
        <w:t xml:space="preserve">LANDGANGSINFORMATIONEN </w:t>
      </w:r>
      <w:r w:rsidR="005303F4">
        <w:rPr>
          <w:rFonts w:asciiTheme="minorHAnsi" w:hAnsiTheme="minorHAnsi"/>
          <w:sz w:val="36"/>
          <w:szCs w:val="36"/>
          <w:u w:val="none"/>
        </w:rPr>
        <w:t>Dover</w:t>
      </w:r>
      <w:r w:rsidRPr="00947085">
        <w:rPr>
          <w:rFonts w:asciiTheme="minorHAnsi" w:hAnsiTheme="minorHAnsi"/>
          <w:sz w:val="36"/>
          <w:szCs w:val="36"/>
          <w:u w:val="none"/>
        </w:rPr>
        <w:t xml:space="preserve"> / </w:t>
      </w:r>
      <w:r w:rsidR="005303F4">
        <w:rPr>
          <w:rFonts w:asciiTheme="minorHAnsi" w:hAnsiTheme="minorHAnsi"/>
          <w:sz w:val="36"/>
          <w:szCs w:val="36"/>
          <w:u w:val="none"/>
        </w:rPr>
        <w:t>Großbritannien</w:t>
      </w:r>
    </w:p>
    <w:tbl>
      <w:tblPr>
        <w:tblStyle w:val="TableGrid1"/>
        <w:tblW w:w="10915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27"/>
        <w:gridCol w:w="9188"/>
      </w:tblGrid>
      <w:tr w:rsidR="00907129" w:rsidRPr="00947085" w14:paraId="2AFC2EB1" w14:textId="77777777" w:rsidTr="004015F2">
        <w:trPr>
          <w:trHeight w:val="1721"/>
        </w:trPr>
        <w:tc>
          <w:tcPr>
            <w:tcW w:w="1727" w:type="dxa"/>
          </w:tcPr>
          <w:p w14:paraId="5D957299" w14:textId="0E642DEE" w:rsidR="00907129" w:rsidRPr="00947085" w:rsidRDefault="005303F4" w:rsidP="007F59B4">
            <w:pPr>
              <w:spacing w:before="120" w:after="120" w:line="288" w:lineRule="auto"/>
              <w:contextualSpacing/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</w:pPr>
            <w:r>
              <w:rPr>
                <w:rFonts w:ascii="Calibri" w:eastAsia="Calibri" w:hAnsi="Calibri" w:cs="Arial"/>
                <w:b/>
                <w:sz w:val="24"/>
                <w:szCs w:val="24"/>
                <w:lang w:eastAsia="en-US"/>
              </w:rPr>
              <w:t>Dover</w:t>
            </w:r>
          </w:p>
          <w:p w14:paraId="495A46DA" w14:textId="77777777" w:rsidR="00907129" w:rsidRPr="00947085" w:rsidRDefault="00907129" w:rsidP="007F59B4">
            <w:pPr>
              <w:spacing w:before="120" w:after="120" w:line="288" w:lineRule="auto"/>
              <w:contextualSpacing/>
              <w:rPr>
                <w:rFonts w:ascii="Calibri" w:hAnsi="Calibri" w:cs="Arial"/>
                <w:sz w:val="24"/>
                <w:szCs w:val="24"/>
              </w:rPr>
            </w:pPr>
          </w:p>
          <w:p w14:paraId="275CFFED" w14:textId="77777777" w:rsidR="00907129" w:rsidRPr="00947085" w:rsidRDefault="00907129" w:rsidP="007F59B4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35D2DBB3" w14:textId="77777777" w:rsidR="00907129" w:rsidRPr="00947085" w:rsidRDefault="00907129" w:rsidP="007F59B4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75432922" w14:textId="77777777" w:rsidR="00907129" w:rsidRPr="00947085" w:rsidRDefault="00907129" w:rsidP="007F59B4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2C8DE5A7" w14:textId="77777777" w:rsidR="00907129" w:rsidRPr="00947085" w:rsidRDefault="00907129" w:rsidP="007F59B4">
            <w:pPr>
              <w:spacing w:before="120" w:after="120" w:line="288" w:lineRule="auto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5AB00B83" w14:textId="77777777" w:rsidR="00907129" w:rsidRPr="00947085" w:rsidRDefault="00907129" w:rsidP="007F59B4">
            <w:pPr>
              <w:spacing w:before="120" w:after="120" w:line="288" w:lineRule="auto"/>
              <w:contextualSpacing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9188" w:type="dxa"/>
          </w:tcPr>
          <w:p w14:paraId="2EB6843F" w14:textId="2F6B682E" w:rsidR="00907129" w:rsidRPr="0078275C" w:rsidRDefault="004015F2" w:rsidP="00A05D69">
            <w:pPr>
              <w:tabs>
                <w:tab w:val="left" w:pos="6385"/>
                <w:tab w:val="left" w:pos="7944"/>
              </w:tabs>
              <w:spacing w:line="276" w:lineRule="auto"/>
              <w:ind w:left="720" w:right="33"/>
              <w:jc w:val="both"/>
              <w:rPr>
                <w:rFonts w:ascii="Calibri" w:hAnsi="Calibri" w:cs="Arial"/>
                <w:sz w:val="24"/>
                <w:szCs w:val="24"/>
              </w:rPr>
            </w:pPr>
            <w:r w:rsidRPr="0078275C">
              <w:rPr>
                <w:rFonts w:ascii="Calibri" w:hAnsi="Calibri" w:cs="Arial"/>
                <w:sz w:val="24"/>
                <w:szCs w:val="24"/>
              </w:rPr>
              <w:t xml:space="preserve">gilt </w:t>
            </w:r>
            <w:r w:rsidRPr="0078275C">
              <w:rPr>
                <w:rFonts w:ascii="Calibri" w:hAnsi="Calibri"/>
                <w:sz w:val="24"/>
                <w:szCs w:val="24"/>
              </w:rPr>
              <w:t xml:space="preserve">aufgrund </w:t>
            </w:r>
            <w:r w:rsidR="00A05D69" w:rsidRPr="0078275C">
              <w:rPr>
                <w:rFonts w:ascii="Calibri" w:hAnsi="Calibri"/>
                <w:sz w:val="24"/>
                <w:szCs w:val="24"/>
              </w:rPr>
              <w:t>d</w:t>
            </w:r>
            <w:r w:rsidRPr="0078275C">
              <w:rPr>
                <w:rFonts w:ascii="Calibri" w:hAnsi="Calibri"/>
                <w:sz w:val="24"/>
                <w:szCs w:val="24"/>
              </w:rPr>
              <w:t xml:space="preserve">er historischen, verteidigungstechnischen Bedeutung als „Schlüssel zu England“ </w:t>
            </w:r>
            <w:r w:rsidR="00A05D69" w:rsidRPr="0078275C">
              <w:rPr>
                <w:rFonts w:ascii="Calibri" w:hAnsi="Calibri"/>
                <w:sz w:val="24"/>
                <w:szCs w:val="24"/>
              </w:rPr>
              <w:t xml:space="preserve">und liegt </w:t>
            </w:r>
            <w:r w:rsidRPr="0078275C">
              <w:rPr>
                <w:rFonts w:ascii="Calibri" w:hAnsi="Calibri" w:cs="Arial"/>
                <w:sz w:val="24"/>
                <w:szCs w:val="24"/>
              </w:rPr>
              <w:t>in der Grafschaft Kent im äußersten Südosten Englands</w:t>
            </w:r>
            <w:r w:rsidR="00A05D69" w:rsidRPr="0078275C">
              <w:rPr>
                <w:rFonts w:ascii="Calibri" w:hAnsi="Calibri" w:cs="Arial"/>
                <w:sz w:val="24"/>
                <w:szCs w:val="24"/>
              </w:rPr>
              <w:t>. Die traditionsreiche Seefahrerstadt</w:t>
            </w:r>
            <w:r w:rsidRPr="0078275C">
              <w:rPr>
                <w:rFonts w:ascii="Calibri" w:hAnsi="Calibri" w:cs="Arial"/>
                <w:sz w:val="24"/>
                <w:szCs w:val="24"/>
              </w:rPr>
              <w:t xml:space="preserve"> gibt nicht nur der Wasserstraße, an der sie liegt, ihren Namen</w:t>
            </w:r>
            <w:r w:rsidR="00A05D69" w:rsidRPr="0078275C">
              <w:rPr>
                <w:rFonts w:ascii="Calibri" w:hAnsi="Calibri" w:cs="Arial"/>
                <w:sz w:val="24"/>
                <w:szCs w:val="24"/>
              </w:rPr>
              <w:t>,</w:t>
            </w:r>
            <w:r w:rsidRPr="0078275C">
              <w:rPr>
                <w:rFonts w:ascii="Calibri" w:hAnsi="Calibri" w:cs="Arial"/>
                <w:sz w:val="24"/>
                <w:szCs w:val="24"/>
              </w:rPr>
              <w:t xml:space="preserve"> sondern ist auch die dem kontinentalen Europa und dabei Frankreich am nächsten liegende englische Ansiedlung mit dem wichtigsten Hafen des Landes im Ärmelkanal</w:t>
            </w:r>
            <w:r w:rsidR="00907129" w:rsidRPr="0078275C">
              <w:rPr>
                <w:rFonts w:ascii="Calibri" w:hAnsi="Calibri" w:cs="Arial"/>
                <w:sz w:val="24"/>
                <w:szCs w:val="24"/>
              </w:rPr>
              <w:t>.</w:t>
            </w:r>
          </w:p>
        </w:tc>
      </w:tr>
      <w:tr w:rsidR="00907129" w:rsidRPr="00947085" w14:paraId="015B4C97" w14:textId="77777777" w:rsidTr="007F59B4">
        <w:trPr>
          <w:trHeight w:val="9352"/>
        </w:trPr>
        <w:tc>
          <w:tcPr>
            <w:tcW w:w="1727" w:type="dxa"/>
          </w:tcPr>
          <w:p w14:paraId="279812EB" w14:textId="77777777" w:rsidR="00907129" w:rsidRPr="00947085" w:rsidRDefault="00907129" w:rsidP="007F59B4">
            <w:pPr>
              <w:rPr>
                <w:rFonts w:ascii="Calibri" w:hAnsi="Calibri" w:cs="Arial"/>
                <w:b/>
                <w:sz w:val="14"/>
                <w:szCs w:val="14"/>
              </w:rPr>
            </w:pPr>
          </w:p>
          <w:p w14:paraId="429D0EAA" w14:textId="77777777" w:rsidR="00907129" w:rsidRPr="00947085" w:rsidRDefault="00907129" w:rsidP="007F59B4">
            <w:pPr>
              <w:spacing w:line="276" w:lineRule="auto"/>
              <w:rPr>
                <w:rFonts w:ascii="Calibri" w:hAnsi="Calibri" w:cs="Arial"/>
                <w:b/>
                <w:sz w:val="24"/>
                <w:szCs w:val="24"/>
              </w:rPr>
            </w:pPr>
            <w:r w:rsidRPr="00947085">
              <w:rPr>
                <w:rFonts w:ascii="Calibri" w:hAnsi="Calibri" w:cs="Arial"/>
                <w:b/>
                <w:sz w:val="24"/>
                <w:szCs w:val="24"/>
              </w:rPr>
              <w:t>Was kann man unternehmen?</w:t>
            </w:r>
          </w:p>
          <w:p w14:paraId="1E4877C3" w14:textId="77777777" w:rsidR="00907129" w:rsidRPr="00947085" w:rsidRDefault="00907129" w:rsidP="007F59B4">
            <w:pPr>
              <w:contextualSpacing/>
              <w:jc w:val="center"/>
              <w:rPr>
                <w:rFonts w:ascii="Calibri" w:hAnsi="Calibri" w:cs="Arial"/>
                <w:b/>
                <w:sz w:val="24"/>
                <w:szCs w:val="24"/>
              </w:rPr>
            </w:pPr>
          </w:p>
        </w:tc>
        <w:tc>
          <w:tcPr>
            <w:tcW w:w="9188" w:type="dxa"/>
          </w:tcPr>
          <w:p w14:paraId="5D272BCF" w14:textId="77777777" w:rsidR="00907129" w:rsidRPr="0078275C" w:rsidRDefault="00907129" w:rsidP="007F59B4">
            <w:pPr>
              <w:ind w:left="720"/>
              <w:contextualSpacing/>
              <w:rPr>
                <w:rFonts w:ascii="Calibri" w:hAnsi="Calibri" w:cs="Arial"/>
                <w:sz w:val="14"/>
                <w:szCs w:val="14"/>
              </w:rPr>
            </w:pPr>
          </w:p>
          <w:p w14:paraId="266F78F8" w14:textId="0083AEEA" w:rsidR="00907129" w:rsidRPr="00460FBD" w:rsidRDefault="0078275C" w:rsidP="00BE54B5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460FBD">
              <w:rPr>
                <w:rFonts w:asciiTheme="minorHAnsi" w:hAnsiTheme="minorHAnsi" w:cs="Arial"/>
                <w:sz w:val="24"/>
                <w:szCs w:val="24"/>
              </w:rPr>
              <w:t>Von den</w:t>
            </w:r>
            <w:r w:rsidR="00907129" w:rsidRPr="00460FB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015F2" w:rsidRPr="00460FBD">
              <w:rPr>
                <w:rFonts w:ascii="Calibri" w:hAnsi="Calibri"/>
                <w:sz w:val="24"/>
                <w:szCs w:val="24"/>
                <w:lang w:val="en-US"/>
              </w:rPr>
              <w:t>Western Docks</w:t>
            </w:r>
            <w:r w:rsidRPr="00460FBD">
              <w:rPr>
                <w:rFonts w:ascii="Calibri" w:hAnsi="Calibri"/>
                <w:sz w:val="24"/>
                <w:szCs w:val="24"/>
                <w:lang w:val="en-US"/>
              </w:rPr>
              <w:t>, wo MS Amera an der Pier liegt, gelangt man nach rund 500 Metern zu</w:t>
            </w:r>
            <w:r w:rsidR="00460FBD" w:rsidRPr="00460FBD">
              <w:rPr>
                <w:rFonts w:ascii="Calibri" w:hAnsi="Calibri"/>
                <w:sz w:val="24"/>
                <w:szCs w:val="24"/>
                <w:lang w:val="en-US"/>
              </w:rPr>
              <w:t>m</w:t>
            </w:r>
            <w:r w:rsidRPr="00460FBD">
              <w:rPr>
                <w:rFonts w:ascii="Calibri" w:hAnsi="Calibri"/>
                <w:sz w:val="24"/>
                <w:szCs w:val="24"/>
                <w:lang w:val="en-US"/>
              </w:rPr>
              <w:t xml:space="preserve"> </w:t>
            </w:r>
            <w:r w:rsidRPr="00460FBD">
              <w:rPr>
                <w:rFonts w:ascii="Calibri" w:hAnsi="Calibri"/>
                <w:b/>
                <w:sz w:val="24"/>
                <w:szCs w:val="24"/>
                <w:lang w:val="en-US"/>
              </w:rPr>
              <w:t xml:space="preserve">Hafenausgang </w:t>
            </w:r>
            <w:r w:rsidRPr="00460FBD">
              <w:rPr>
                <w:rFonts w:ascii="Calibri" w:hAnsi="Calibri"/>
                <w:sz w:val="24"/>
                <w:szCs w:val="24"/>
                <w:lang w:val="en-US"/>
              </w:rPr>
              <w:t xml:space="preserve">und nach weiteren 950 Metern ins </w:t>
            </w:r>
            <w:r w:rsidRPr="00460FBD">
              <w:rPr>
                <w:rFonts w:ascii="Calibri" w:hAnsi="Calibri"/>
                <w:b/>
                <w:sz w:val="24"/>
                <w:szCs w:val="24"/>
                <w:lang w:val="en-US"/>
              </w:rPr>
              <w:t>Stadtzentrum</w:t>
            </w:r>
            <w:r w:rsidRPr="00460FBD">
              <w:rPr>
                <w:rFonts w:ascii="Calibri" w:hAnsi="Calibri"/>
                <w:sz w:val="24"/>
                <w:szCs w:val="24"/>
                <w:lang w:val="en-US"/>
              </w:rPr>
              <w:t>.</w:t>
            </w:r>
            <w:r w:rsidR="00460FBD" w:rsidRPr="00460FBD">
              <w:rPr>
                <w:rFonts w:ascii="Calibri" w:hAnsi="Calibri"/>
                <w:sz w:val="24"/>
                <w:szCs w:val="24"/>
                <w:lang w:val="en-US"/>
              </w:rPr>
              <w:t xml:space="preserve"> Diese Strecke kann man spazieren oder mit dem </w:t>
            </w:r>
            <w:r w:rsidR="00460FBD" w:rsidRPr="00460FBD">
              <w:rPr>
                <w:rFonts w:ascii="Calibri" w:hAnsi="Calibri"/>
                <w:b/>
                <w:sz w:val="24"/>
                <w:szCs w:val="24"/>
                <w:lang w:val="en-US"/>
              </w:rPr>
              <w:t>Fahrrad</w:t>
            </w:r>
            <w:r w:rsidR="00460FBD" w:rsidRPr="00460FBD">
              <w:rPr>
                <w:rFonts w:ascii="Calibri" w:hAnsi="Calibri"/>
                <w:sz w:val="24"/>
                <w:szCs w:val="24"/>
                <w:lang w:val="en-US"/>
              </w:rPr>
              <w:t xml:space="preserve"> absolvieren, zudem stehen </w:t>
            </w:r>
            <w:r w:rsidR="00460FBD">
              <w:rPr>
                <w:rFonts w:ascii="Calibri" w:hAnsi="Calibri"/>
                <w:sz w:val="24"/>
                <w:szCs w:val="24"/>
                <w:lang w:val="en-US"/>
              </w:rPr>
              <w:t>l</w:t>
            </w:r>
            <w:r w:rsidR="004015F2" w:rsidRPr="00460FBD">
              <w:rPr>
                <w:rFonts w:asciiTheme="minorHAnsi" w:hAnsiTheme="minorHAnsi" w:cs="Arial"/>
                <w:sz w:val="24"/>
                <w:szCs w:val="24"/>
              </w:rPr>
              <w:t xml:space="preserve">okale </w:t>
            </w:r>
            <w:r w:rsidR="00460FBD" w:rsidRPr="00460FBD">
              <w:rPr>
                <w:rFonts w:asciiTheme="minorHAnsi" w:hAnsiTheme="minorHAnsi" w:cs="Arial"/>
                <w:b/>
                <w:sz w:val="24"/>
                <w:szCs w:val="24"/>
              </w:rPr>
              <w:t>Shuttleb</w:t>
            </w:r>
            <w:r w:rsidR="004015F2" w:rsidRPr="00460FBD">
              <w:rPr>
                <w:rFonts w:asciiTheme="minorHAnsi" w:hAnsiTheme="minorHAnsi" w:cs="Arial"/>
                <w:b/>
                <w:sz w:val="24"/>
                <w:szCs w:val="24"/>
              </w:rPr>
              <w:t>usse</w:t>
            </w:r>
            <w:r w:rsidR="004015F2" w:rsidRPr="00460FBD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460FBD">
              <w:rPr>
                <w:rFonts w:asciiTheme="minorHAnsi" w:hAnsiTheme="minorHAnsi" w:cs="Arial"/>
                <w:sz w:val="24"/>
                <w:szCs w:val="24"/>
              </w:rPr>
              <w:t xml:space="preserve">für den Transfer </w:t>
            </w:r>
            <w:r w:rsidR="004015F2" w:rsidRPr="00460FBD">
              <w:rPr>
                <w:rFonts w:asciiTheme="minorHAnsi" w:hAnsiTheme="minorHAnsi" w:cs="Arial"/>
                <w:sz w:val="24"/>
                <w:szCs w:val="24"/>
              </w:rPr>
              <w:t>zur Verfügung</w:t>
            </w:r>
            <w:r w:rsidR="00460FBD">
              <w:rPr>
                <w:rFonts w:asciiTheme="minorHAnsi" w:hAnsiTheme="minorHAnsi" w:cs="Arial"/>
                <w:sz w:val="24"/>
                <w:szCs w:val="24"/>
              </w:rPr>
              <w:t>, Fahrpreis hin und zurück voraussichtlich:</w:t>
            </w:r>
            <w:r w:rsidR="004015F2" w:rsidRPr="00460FBD">
              <w:rPr>
                <w:rFonts w:asciiTheme="minorHAnsi" w:hAnsiTheme="minorHAnsi" w:cs="Arial"/>
                <w:sz w:val="24"/>
                <w:szCs w:val="24"/>
              </w:rPr>
              <w:t xml:space="preserve"> 8,- Euro</w:t>
            </w:r>
            <w:r w:rsidR="00460FBD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1D808562" w14:textId="77777777" w:rsidR="00907129" w:rsidRPr="00460FBD" w:rsidRDefault="00907129" w:rsidP="007F59B4">
            <w:pPr>
              <w:spacing w:before="120" w:after="120" w:line="276" w:lineRule="auto"/>
              <w:ind w:left="720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1B32CA0B" w14:textId="2E93F3F1" w:rsidR="004015F2" w:rsidRPr="0078275C" w:rsidRDefault="004015F2" w:rsidP="004015F2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Der </w:t>
            </w:r>
            <w:r w:rsidR="00460FBD" w:rsidRPr="00460FBD">
              <w:rPr>
                <w:rFonts w:asciiTheme="minorHAnsi" w:hAnsiTheme="minorHAnsi" w:cs="Arial"/>
                <w:b/>
                <w:sz w:val="24"/>
                <w:szCs w:val="24"/>
              </w:rPr>
              <w:t>Haupt</w:t>
            </w:r>
            <w:r w:rsidRPr="00460FBD">
              <w:rPr>
                <w:rFonts w:asciiTheme="minorHAnsi" w:hAnsiTheme="minorHAnsi" w:cs="Arial"/>
                <w:b/>
                <w:sz w:val="24"/>
                <w:szCs w:val="24"/>
              </w:rPr>
              <w:t>platz Market Square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, die </w:t>
            </w:r>
            <w:r w:rsidRPr="00460FBD">
              <w:rPr>
                <w:rFonts w:asciiTheme="minorHAnsi" w:hAnsiTheme="minorHAnsi" w:cs="Arial"/>
                <w:b/>
                <w:sz w:val="24"/>
                <w:szCs w:val="24"/>
              </w:rPr>
              <w:t>King Street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, die zu ihm führt sowie die von ihm abgehende </w:t>
            </w:r>
            <w:r w:rsidRPr="00460FBD">
              <w:rPr>
                <w:rFonts w:asciiTheme="minorHAnsi" w:hAnsiTheme="minorHAnsi" w:cs="Arial"/>
                <w:b/>
                <w:sz w:val="24"/>
                <w:szCs w:val="24"/>
              </w:rPr>
              <w:t>Cannon Street</w:t>
            </w:r>
            <w:r w:rsidR="00460FBD">
              <w:rPr>
                <w:rFonts w:asciiTheme="minorHAnsi" w:hAnsiTheme="minorHAnsi" w:cs="Arial"/>
                <w:sz w:val="24"/>
                <w:szCs w:val="24"/>
              </w:rPr>
              <w:t xml:space="preserve">, an der sich die </w:t>
            </w:r>
            <w:r w:rsidR="00460FBD" w:rsidRPr="00460FBD">
              <w:rPr>
                <w:rFonts w:asciiTheme="minorHAnsi" w:hAnsiTheme="minorHAnsi" w:cs="Arial"/>
                <w:b/>
                <w:sz w:val="24"/>
                <w:szCs w:val="24"/>
              </w:rPr>
              <w:t>Kirche St. Mary´s</w:t>
            </w:r>
            <w:r w:rsidR="00460FBD">
              <w:rPr>
                <w:rFonts w:asciiTheme="minorHAnsi" w:hAnsiTheme="minorHAnsi" w:cs="Arial"/>
                <w:sz w:val="24"/>
                <w:szCs w:val="24"/>
              </w:rPr>
              <w:t xml:space="preserve"> erhebt,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 und die verlängernde </w:t>
            </w:r>
            <w:r w:rsidRPr="00460FBD">
              <w:rPr>
                <w:rFonts w:asciiTheme="minorHAnsi" w:hAnsiTheme="minorHAnsi" w:cs="Arial"/>
                <w:b/>
                <w:sz w:val="24"/>
                <w:szCs w:val="24"/>
              </w:rPr>
              <w:t>Biggin Street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 bilden den charmanten, überschaubaren </w:t>
            </w:r>
            <w:r w:rsidRPr="00460FBD">
              <w:rPr>
                <w:rFonts w:asciiTheme="minorHAnsi" w:hAnsiTheme="minorHAnsi" w:cs="Arial"/>
                <w:b/>
                <w:sz w:val="24"/>
                <w:szCs w:val="24"/>
              </w:rPr>
              <w:t>Stadtkern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 mit </w:t>
            </w:r>
            <w:r w:rsidRPr="00460FBD">
              <w:rPr>
                <w:rFonts w:asciiTheme="minorHAnsi" w:hAnsiTheme="minorHAnsi" w:cs="Arial"/>
                <w:b/>
                <w:sz w:val="24"/>
                <w:szCs w:val="24"/>
              </w:rPr>
              <w:t>Gastronomie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 und </w:t>
            </w:r>
            <w:r w:rsidRPr="00460FBD">
              <w:rPr>
                <w:rFonts w:asciiTheme="minorHAnsi" w:hAnsiTheme="minorHAnsi" w:cs="Arial"/>
                <w:b/>
                <w:sz w:val="24"/>
                <w:szCs w:val="24"/>
              </w:rPr>
              <w:t>Einkaufsmöglichkeiten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  <w:p w14:paraId="067DC331" w14:textId="77777777" w:rsidR="004015F2" w:rsidRPr="00460FBD" w:rsidRDefault="004015F2" w:rsidP="00460FBD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21B5F54F" w14:textId="0F34550B" w:rsidR="004015F2" w:rsidRPr="0078275C" w:rsidRDefault="00460FBD" w:rsidP="004015F2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Am Market Square wird i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 xml:space="preserve">m ansprechenden </w:t>
            </w:r>
            <w:r w:rsidR="004015F2" w:rsidRPr="00460FBD">
              <w:rPr>
                <w:rFonts w:asciiTheme="minorHAnsi" w:hAnsiTheme="minorHAnsi" w:cs="Arial"/>
                <w:b/>
                <w:sz w:val="24"/>
                <w:szCs w:val="24"/>
              </w:rPr>
              <w:t>Dover Museum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  <w:r w:rsidR="0028129E">
              <w:rPr>
                <w:rFonts w:asciiTheme="minorHAnsi" w:hAnsiTheme="minorHAnsi" w:cs="Arial"/>
                <w:sz w:val="24"/>
                <w:szCs w:val="24"/>
              </w:rPr>
              <w:t xml:space="preserve">die interessante Stadtgeschichte erzählt und 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 xml:space="preserve">unter anderem das 1992 entdeckte Boot aus der Bronzezeit </w:t>
            </w:r>
            <w:r>
              <w:rPr>
                <w:rFonts w:asciiTheme="minorHAnsi" w:hAnsiTheme="minorHAnsi" w:cs="Arial"/>
                <w:sz w:val="24"/>
                <w:szCs w:val="24"/>
              </w:rPr>
              <w:t xml:space="preserve">von 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>um 1550 v. Chr.</w:t>
            </w:r>
            <w:r w:rsidR="00130ADE">
              <w:rPr>
                <w:rFonts w:asciiTheme="minorHAnsi" w:hAnsiTheme="minorHAnsi" w:cs="Arial"/>
                <w:sz w:val="24"/>
                <w:szCs w:val="24"/>
              </w:rPr>
              <w:t xml:space="preserve"> ausgestellt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>, das den weltweit ältesten Fund eines seetüchtigen Bootes darstellt</w:t>
            </w:r>
            <w:r>
              <w:rPr>
                <w:rFonts w:asciiTheme="minorHAnsi" w:hAnsiTheme="minorHAnsi" w:cs="Arial"/>
                <w:sz w:val="24"/>
                <w:szCs w:val="24"/>
              </w:rPr>
              <w:t>,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 xml:space="preserve"> Öffnungszeiten: 09.30 bis 17.00 Uhr.</w:t>
            </w:r>
          </w:p>
          <w:p w14:paraId="5C90AE9D" w14:textId="77777777" w:rsidR="004015F2" w:rsidRPr="0028129E" w:rsidRDefault="004015F2" w:rsidP="0028129E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587B1D9" w14:textId="7B8F5FB1" w:rsidR="004015F2" w:rsidRPr="0078275C" w:rsidRDefault="004015F2" w:rsidP="004015F2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Gegenüber, </w:t>
            </w:r>
            <w:r w:rsidR="0028129E">
              <w:rPr>
                <w:rFonts w:asciiTheme="minorHAnsi" w:hAnsiTheme="minorHAnsi" w:cs="Arial"/>
                <w:sz w:val="24"/>
                <w:szCs w:val="24"/>
              </w:rPr>
              <w:t xml:space="preserve">von der Cannon Street 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durch die Querstraße </w:t>
            </w:r>
            <w:r w:rsidRPr="0028129E">
              <w:rPr>
                <w:rFonts w:asciiTheme="minorHAnsi" w:hAnsiTheme="minorHAnsi" w:cs="Arial"/>
                <w:b/>
                <w:sz w:val="24"/>
                <w:szCs w:val="24"/>
              </w:rPr>
              <w:t>New Street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 xml:space="preserve"> zu erreichen, befindet sich </w:t>
            </w:r>
            <w:r w:rsidRPr="0028129E">
              <w:rPr>
                <w:rFonts w:asciiTheme="minorHAnsi" w:hAnsiTheme="minorHAnsi" w:cs="Arial"/>
                <w:b/>
                <w:sz w:val="24"/>
                <w:szCs w:val="24"/>
              </w:rPr>
              <w:t>Roman Painted House</w:t>
            </w:r>
            <w:r w:rsidRPr="0078275C">
              <w:rPr>
                <w:rFonts w:asciiTheme="minorHAnsi" w:hAnsiTheme="minorHAnsi" w:cs="Arial"/>
                <w:sz w:val="24"/>
                <w:szCs w:val="24"/>
              </w:rPr>
              <w:t>, das um 200 n. Chr. römischen Reisenden als Herberge diente. Da ausschließlich Freiwillige die Anlage verwalten, ist diese nicht regelmäßig geöffnet.</w:t>
            </w:r>
          </w:p>
          <w:p w14:paraId="4DA2F6F8" w14:textId="77777777" w:rsidR="004015F2" w:rsidRPr="0028129E" w:rsidRDefault="004015F2" w:rsidP="0028129E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38015CF5" w14:textId="25C19DAD" w:rsidR="00F927F0" w:rsidRPr="00F927F0" w:rsidRDefault="004015F2" w:rsidP="00F927F0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 w:rsidRPr="00F927F0">
              <w:rPr>
                <w:rFonts w:asciiTheme="minorHAnsi" w:hAnsiTheme="minorHAnsi" w:cs="Arial"/>
                <w:sz w:val="24"/>
                <w:szCs w:val="24"/>
              </w:rPr>
              <w:t xml:space="preserve">Auf der östlichen Kreideklippe thront unübersehbar die </w:t>
            </w:r>
            <w:r w:rsidRPr="00F927F0">
              <w:rPr>
                <w:rFonts w:asciiTheme="minorHAnsi" w:hAnsiTheme="minorHAnsi" w:cs="Arial"/>
                <w:b/>
                <w:sz w:val="24"/>
                <w:szCs w:val="24"/>
              </w:rPr>
              <w:t>Verteidigungsbastion Dover Castle</w:t>
            </w:r>
            <w:r w:rsidRPr="00F927F0">
              <w:rPr>
                <w:rFonts w:asciiTheme="minorHAnsi" w:hAnsiTheme="minorHAnsi" w:cs="Arial"/>
                <w:sz w:val="24"/>
                <w:szCs w:val="24"/>
              </w:rPr>
              <w:t xml:space="preserve"> hoch oben über der Stadt, eine der größten Burganlagen ganz Europas</w:t>
            </w:r>
            <w:r w:rsidR="00F927F0" w:rsidRPr="00F927F0">
              <w:rPr>
                <w:rFonts w:asciiTheme="minorHAnsi" w:hAnsiTheme="minorHAnsi" w:cs="Arial"/>
                <w:sz w:val="24"/>
                <w:szCs w:val="24"/>
              </w:rPr>
              <w:t xml:space="preserve"> Öffnungszeiten: 10.00 bis 18.00 Uhr, Eintritt: ab 30.90 GBP</w:t>
            </w:r>
            <w:r w:rsidRPr="00F927F0">
              <w:rPr>
                <w:rFonts w:asciiTheme="minorHAnsi" w:hAnsiTheme="minorHAnsi" w:cs="Arial"/>
                <w:sz w:val="24"/>
                <w:szCs w:val="24"/>
              </w:rPr>
              <w:t xml:space="preserve">. Dort gibt es zudem ein umfangreiches Museum </w:t>
            </w:r>
            <w:r w:rsidR="00F927F0" w:rsidRPr="00F927F0">
              <w:rPr>
                <w:rFonts w:asciiTheme="minorHAnsi" w:hAnsiTheme="minorHAnsi" w:cs="Arial"/>
                <w:sz w:val="24"/>
                <w:szCs w:val="24"/>
              </w:rPr>
              <w:t>und n</w:t>
            </w:r>
            <w:r w:rsidRPr="00F927F0">
              <w:rPr>
                <w:rFonts w:asciiTheme="minorHAnsi" w:hAnsiTheme="minorHAnsi" w:cs="Arial"/>
                <w:sz w:val="24"/>
                <w:szCs w:val="24"/>
              </w:rPr>
              <w:t>eben dem imposanten Militärkomplex besticht die herrliche Aussicht.</w:t>
            </w:r>
          </w:p>
          <w:p w14:paraId="1B26BBDA" w14:textId="77777777" w:rsidR="00F927F0" w:rsidRPr="00F927F0" w:rsidRDefault="00F927F0" w:rsidP="00F927F0">
            <w:pPr>
              <w:spacing w:before="120" w:after="120" w:line="276" w:lineRule="auto"/>
              <w:ind w:left="720" w:right="33"/>
              <w:contextualSpacing/>
              <w:jc w:val="both"/>
              <w:rPr>
                <w:rFonts w:asciiTheme="minorHAnsi" w:hAnsiTheme="minorHAnsi" w:cs="Arial"/>
                <w:sz w:val="14"/>
                <w:szCs w:val="14"/>
              </w:rPr>
            </w:pPr>
          </w:p>
          <w:p w14:paraId="72AD6728" w14:textId="5FF191BF" w:rsidR="00907129" w:rsidRPr="0078275C" w:rsidRDefault="00F927F0" w:rsidP="004015F2">
            <w:pPr>
              <w:numPr>
                <w:ilvl w:val="0"/>
                <w:numId w:val="2"/>
              </w:numPr>
              <w:spacing w:before="120" w:after="120" w:line="276" w:lineRule="auto"/>
              <w:ind w:right="33"/>
              <w:contextualSpacing/>
              <w:jc w:val="both"/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Drei Kilometer östlich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 xml:space="preserve"> von Dover Castle führt ein acht Kilometer langer </w:t>
            </w:r>
            <w:r w:rsidR="004015F2" w:rsidRPr="00F927F0">
              <w:rPr>
                <w:rFonts w:asciiTheme="minorHAnsi" w:hAnsiTheme="minorHAnsi" w:cs="Arial"/>
                <w:b/>
                <w:sz w:val="24"/>
                <w:szCs w:val="24"/>
              </w:rPr>
              <w:t>Wanderweg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 xml:space="preserve"> von einem </w:t>
            </w:r>
            <w:r w:rsidR="004015F2" w:rsidRPr="00F927F0">
              <w:rPr>
                <w:rFonts w:asciiTheme="minorHAnsi" w:hAnsiTheme="minorHAnsi" w:cs="Arial"/>
                <w:b/>
                <w:sz w:val="24"/>
                <w:szCs w:val="24"/>
              </w:rPr>
              <w:t>Besucherzentrum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 xml:space="preserve"> entlang der weißen Klippen mit fantastischem Panorama-Blick auf die Küste und das Meer bis zum </w:t>
            </w:r>
            <w:r w:rsidR="004015F2" w:rsidRPr="00F927F0">
              <w:rPr>
                <w:rFonts w:asciiTheme="minorHAnsi" w:hAnsiTheme="minorHAnsi" w:cs="Arial"/>
                <w:b/>
                <w:sz w:val="24"/>
                <w:szCs w:val="24"/>
              </w:rPr>
              <w:t>Leuchtturm Foreland Lighthouse</w:t>
            </w:r>
            <w:r w:rsidR="004015F2" w:rsidRPr="0078275C">
              <w:rPr>
                <w:rFonts w:asciiTheme="minorHAnsi" w:hAnsiTheme="minorHAnsi" w:cs="Arial"/>
                <w:sz w:val="24"/>
                <w:szCs w:val="24"/>
              </w:rPr>
              <w:t>.</w:t>
            </w:r>
          </w:p>
        </w:tc>
      </w:tr>
    </w:tbl>
    <w:p w14:paraId="563D3936" w14:textId="4ADEF292" w:rsidR="00B43C05" w:rsidRDefault="00157263" w:rsidP="00E02C96">
      <w:pPr>
        <w:pStyle w:val="Heading1"/>
        <w:spacing w:before="120" w:after="120" w:line="288" w:lineRule="auto"/>
        <w:rPr>
          <w:szCs w:val="24"/>
        </w:rPr>
      </w:pPr>
      <w:r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680EBC" wp14:editId="15FE2E4F">
                <wp:simplePos x="0" y="0"/>
                <wp:positionH relativeFrom="column">
                  <wp:posOffset>5563870</wp:posOffset>
                </wp:positionH>
                <wp:positionV relativeFrom="paragraph">
                  <wp:posOffset>8232775</wp:posOffset>
                </wp:positionV>
                <wp:extent cx="459105" cy="596266"/>
                <wp:effectExtent l="0" t="0" r="0" b="36195"/>
                <wp:wrapNone/>
                <wp:docPr id="8" name="Arrow: Ben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9105" cy="596266"/>
                        </a:xfrm>
                        <a:prstGeom prst="ben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D4DD7" id="Arrow: Bent 8" o:spid="_x0000_s1026" style="position:absolute;margin-left:438.1pt;margin-top:648.25pt;width:36.15pt;height:46.9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59105,596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" path="m,596266l,258247c,147316,89927,57389,200858,57389r143471,-1l344329,,459105,114776,344329,229553r,-57389l200858,172164v-47542,,-86082,38540,-86082,86082l114776,596266,,596266xe" fillcolor="white [3201]" strokecolor="black [3200]" strokeweight="1pt">
                <v:stroke joinstyle="miter"/>
                <v:path arrowok="t" o:connecttype="custom" o:connectlocs="0,596266;0,258247;200858,57389;344329,57388;344329,0;459105,114776;344329,229553;344329,172164;200858,172164;114776,258246;114776,596266;0,596266" o:connectangles="0,0,0,0,0,0,0,0,0,0,0,0"/>
              </v:shape>
            </w:pict>
          </mc:Fallback>
        </mc:AlternateContent>
      </w:r>
      <w:r>
        <w:rPr>
          <w:rFonts w:ascii="Calibri" w:hAnsi="Calibri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61544B" wp14:editId="0EEBB577">
                <wp:simplePos x="0" y="0"/>
                <wp:positionH relativeFrom="column">
                  <wp:posOffset>4248150</wp:posOffset>
                </wp:positionH>
                <wp:positionV relativeFrom="paragraph">
                  <wp:posOffset>7988300</wp:posOffset>
                </wp:positionV>
                <wp:extent cx="1245235" cy="659130"/>
                <wp:effectExtent l="11430" t="12065" r="10160" b="508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5235" cy="65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E47F13" w14:textId="77777777" w:rsidR="00157263" w:rsidRPr="00BA389A" w:rsidRDefault="00157263" w:rsidP="00157263">
                            <w:pPr>
                              <w:rPr>
                                <w:rFonts w:asciiTheme="minorHAnsi" w:hAnsi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A389A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voraussichtlicher 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Liegeplatz von MS Amera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61544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34.5pt;margin-top:629pt;width:98.05pt;height:51.9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">
                <v:textbox style="mso-fit-shape-to-text:t">
                  <w:txbxContent>
                    <w:p w14:paraId="47E47F13" w14:textId="77777777" w:rsidR="00157263" w:rsidRPr="00BA389A" w:rsidRDefault="00157263" w:rsidP="00157263">
                      <w:pPr>
                        <w:rPr>
                          <w:rFonts w:asciiTheme="minorHAnsi" w:hAnsiTheme="minorHAnsi"/>
                          <w:sz w:val="24"/>
                          <w:szCs w:val="24"/>
                          <w:lang w:val="en-US"/>
                        </w:rPr>
                      </w:pPr>
                      <w:r w:rsidRPr="00BA389A">
                        <w:rPr>
                          <w:rFonts w:asciiTheme="minorHAnsi" w:hAnsiTheme="minorHAnsi"/>
                          <w:sz w:val="24"/>
                          <w:szCs w:val="24"/>
                        </w:rPr>
                        <w:t xml:space="preserve">voraussichtlicher 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Liegeplatz von MS Amera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43C05" w:rsidSect="001C77CB">
      <w:headerReference w:type="default" r:id="rId8"/>
      <w:footerReference w:type="default" r:id="rId9"/>
      <w:pgSz w:w="11906" w:h="16838" w:code="9"/>
      <w:pgMar w:top="1134" w:right="566" w:bottom="284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269CE1" w14:textId="77777777" w:rsidR="00D075D9" w:rsidRDefault="00D075D9" w:rsidP="00D7292A">
      <w:r>
        <w:separator/>
      </w:r>
    </w:p>
  </w:endnote>
  <w:endnote w:type="continuationSeparator" w:id="0">
    <w:p w14:paraId="03BEA701" w14:textId="77777777" w:rsidR="00D075D9" w:rsidRDefault="00D075D9" w:rsidP="00D729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B3AEF65" w14:textId="77777777" w:rsidR="00A15303" w:rsidRPr="00A15303" w:rsidRDefault="00A15303" w:rsidP="00A15303">
    <w:pPr>
      <w:tabs>
        <w:tab w:val="center" w:pos="4703"/>
        <w:tab w:val="right" w:pos="9406"/>
      </w:tabs>
      <w:jc w:val="center"/>
      <w:rPr>
        <w:rFonts w:asciiTheme="minorHAnsi" w:hAnsiTheme="minorHAnsi"/>
        <w:sz w:val="22"/>
        <w:szCs w:val="22"/>
      </w:rPr>
    </w:pPr>
    <w:r w:rsidRPr="00A15303">
      <w:rPr>
        <w:rFonts w:asciiTheme="minorHAnsi" w:hAnsiTheme="minorHAnsi"/>
        <w:sz w:val="22"/>
        <w:szCs w:val="22"/>
      </w:rPr>
      <w:t>Alle Informationen gemäß der lokalen Agentur und dem Internet, Abweichungen vorbehalten</w:t>
    </w:r>
  </w:p>
  <w:p w14:paraId="6EFEB694" w14:textId="77777777" w:rsidR="00A15303" w:rsidRDefault="00A153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657EE1" w14:textId="77777777" w:rsidR="00D075D9" w:rsidRDefault="00D075D9" w:rsidP="00D7292A">
      <w:r>
        <w:separator/>
      </w:r>
    </w:p>
  </w:footnote>
  <w:footnote w:type="continuationSeparator" w:id="0">
    <w:p w14:paraId="3DB0BEC3" w14:textId="77777777" w:rsidR="00D075D9" w:rsidRDefault="00D075D9" w:rsidP="00D729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6DFB7" w14:textId="4218BF6E" w:rsidR="00D7292A" w:rsidRDefault="00C55C2F" w:rsidP="00082237">
    <w:pPr>
      <w:pStyle w:val="Header"/>
      <w:jc w:val="center"/>
    </w:pPr>
    <w:r>
      <w:rPr>
        <w:noProof/>
      </w:rPr>
      <w:drawing>
        <wp:inline distT="0" distB="0" distL="0" distR="0" wp14:anchorId="4A74C9CF" wp14:editId="7D6EE4C9">
          <wp:extent cx="2019300" cy="836186"/>
          <wp:effectExtent l="0" t="0" r="0" b="254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30099" cy="84065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D20DB"/>
    <w:multiLevelType w:val="hybridMultilevel"/>
    <w:tmpl w:val="35520A54"/>
    <w:lvl w:ilvl="0" w:tplc="567C4D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10613A"/>
    <w:multiLevelType w:val="hybridMultilevel"/>
    <w:tmpl w:val="3320AAF8"/>
    <w:lvl w:ilvl="0" w:tplc="DCAC3F48">
      <w:start w:val="7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39314E"/>
    <w:multiLevelType w:val="hybridMultilevel"/>
    <w:tmpl w:val="81AE61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92A"/>
    <w:rsid w:val="000034F8"/>
    <w:rsid w:val="00012FA0"/>
    <w:rsid w:val="00013C5F"/>
    <w:rsid w:val="00015144"/>
    <w:rsid w:val="00015BE7"/>
    <w:rsid w:val="00026720"/>
    <w:rsid w:val="000762ED"/>
    <w:rsid w:val="00082237"/>
    <w:rsid w:val="000905D7"/>
    <w:rsid w:val="000917FD"/>
    <w:rsid w:val="000A1E8E"/>
    <w:rsid w:val="000A2E53"/>
    <w:rsid w:val="000B2198"/>
    <w:rsid w:val="000B2B27"/>
    <w:rsid w:val="000C15EE"/>
    <w:rsid w:val="000D16D8"/>
    <w:rsid w:val="000D5DAB"/>
    <w:rsid w:val="000D5E31"/>
    <w:rsid w:val="000E42F3"/>
    <w:rsid w:val="000E5A98"/>
    <w:rsid w:val="000E6013"/>
    <w:rsid w:val="000E75D4"/>
    <w:rsid w:val="000F5AF4"/>
    <w:rsid w:val="0010029B"/>
    <w:rsid w:val="00112A9C"/>
    <w:rsid w:val="001243E3"/>
    <w:rsid w:val="00130ADE"/>
    <w:rsid w:val="00140125"/>
    <w:rsid w:val="00140980"/>
    <w:rsid w:val="001455E6"/>
    <w:rsid w:val="00147EFD"/>
    <w:rsid w:val="00150219"/>
    <w:rsid w:val="00150502"/>
    <w:rsid w:val="001566D9"/>
    <w:rsid w:val="00157263"/>
    <w:rsid w:val="00174F49"/>
    <w:rsid w:val="00177974"/>
    <w:rsid w:val="00194E76"/>
    <w:rsid w:val="001A50B0"/>
    <w:rsid w:val="001C77CB"/>
    <w:rsid w:val="001D25F1"/>
    <w:rsid w:val="001E2442"/>
    <w:rsid w:val="001E704E"/>
    <w:rsid w:val="001F0031"/>
    <w:rsid w:val="001F14E2"/>
    <w:rsid w:val="00200414"/>
    <w:rsid w:val="002021FC"/>
    <w:rsid w:val="002037C1"/>
    <w:rsid w:val="00204C2D"/>
    <w:rsid w:val="00211284"/>
    <w:rsid w:val="00216F50"/>
    <w:rsid w:val="002207CA"/>
    <w:rsid w:val="00231AFC"/>
    <w:rsid w:val="00233329"/>
    <w:rsid w:val="00237484"/>
    <w:rsid w:val="002427C3"/>
    <w:rsid w:val="00253DF5"/>
    <w:rsid w:val="0026639D"/>
    <w:rsid w:val="002667B8"/>
    <w:rsid w:val="0027519B"/>
    <w:rsid w:val="0028129E"/>
    <w:rsid w:val="00283FF8"/>
    <w:rsid w:val="00286BA7"/>
    <w:rsid w:val="00293846"/>
    <w:rsid w:val="00295AD2"/>
    <w:rsid w:val="002A474D"/>
    <w:rsid w:val="002B211F"/>
    <w:rsid w:val="002B5F78"/>
    <w:rsid w:val="002B7A91"/>
    <w:rsid w:val="002C0A46"/>
    <w:rsid w:val="002E0F1F"/>
    <w:rsid w:val="002E18FE"/>
    <w:rsid w:val="002E28A8"/>
    <w:rsid w:val="003105C2"/>
    <w:rsid w:val="00317843"/>
    <w:rsid w:val="00342205"/>
    <w:rsid w:val="003451F4"/>
    <w:rsid w:val="00345D00"/>
    <w:rsid w:val="00346978"/>
    <w:rsid w:val="00353C66"/>
    <w:rsid w:val="003611C3"/>
    <w:rsid w:val="003727DA"/>
    <w:rsid w:val="00390BDC"/>
    <w:rsid w:val="00393518"/>
    <w:rsid w:val="00397BE6"/>
    <w:rsid w:val="003C5341"/>
    <w:rsid w:val="003D1B32"/>
    <w:rsid w:val="003E146A"/>
    <w:rsid w:val="003E6947"/>
    <w:rsid w:val="003F08FF"/>
    <w:rsid w:val="00400712"/>
    <w:rsid w:val="00400FDB"/>
    <w:rsid w:val="004015F2"/>
    <w:rsid w:val="0041028A"/>
    <w:rsid w:val="00413B33"/>
    <w:rsid w:val="00414263"/>
    <w:rsid w:val="00416005"/>
    <w:rsid w:val="0042298A"/>
    <w:rsid w:val="00430F50"/>
    <w:rsid w:val="00433BF1"/>
    <w:rsid w:val="00434A0A"/>
    <w:rsid w:val="004422E3"/>
    <w:rsid w:val="00443F06"/>
    <w:rsid w:val="00445479"/>
    <w:rsid w:val="0045048D"/>
    <w:rsid w:val="00460FBD"/>
    <w:rsid w:val="004679F7"/>
    <w:rsid w:val="00475293"/>
    <w:rsid w:val="004776A6"/>
    <w:rsid w:val="004815DE"/>
    <w:rsid w:val="004A09B2"/>
    <w:rsid w:val="004A36FA"/>
    <w:rsid w:val="004B35B9"/>
    <w:rsid w:val="004C35EE"/>
    <w:rsid w:val="004C6C03"/>
    <w:rsid w:val="004D370B"/>
    <w:rsid w:val="004D5A59"/>
    <w:rsid w:val="004E6985"/>
    <w:rsid w:val="004F1AC8"/>
    <w:rsid w:val="004F5B61"/>
    <w:rsid w:val="004F6672"/>
    <w:rsid w:val="00520E2C"/>
    <w:rsid w:val="00523CEF"/>
    <w:rsid w:val="00524C42"/>
    <w:rsid w:val="005274BB"/>
    <w:rsid w:val="005303F4"/>
    <w:rsid w:val="00531677"/>
    <w:rsid w:val="00532E7F"/>
    <w:rsid w:val="00535E27"/>
    <w:rsid w:val="0054289E"/>
    <w:rsid w:val="00543EAE"/>
    <w:rsid w:val="00551361"/>
    <w:rsid w:val="00556C4B"/>
    <w:rsid w:val="00557B66"/>
    <w:rsid w:val="00561024"/>
    <w:rsid w:val="00581A88"/>
    <w:rsid w:val="00581F70"/>
    <w:rsid w:val="00591229"/>
    <w:rsid w:val="00591F08"/>
    <w:rsid w:val="00592D3E"/>
    <w:rsid w:val="00594583"/>
    <w:rsid w:val="00597428"/>
    <w:rsid w:val="005A3CAD"/>
    <w:rsid w:val="005A7244"/>
    <w:rsid w:val="005B1596"/>
    <w:rsid w:val="005C5CD9"/>
    <w:rsid w:val="005D2CA8"/>
    <w:rsid w:val="005D6D42"/>
    <w:rsid w:val="005E119F"/>
    <w:rsid w:val="005E1AC9"/>
    <w:rsid w:val="005F176F"/>
    <w:rsid w:val="005F2A6C"/>
    <w:rsid w:val="00611ED6"/>
    <w:rsid w:val="0063031A"/>
    <w:rsid w:val="00631DA0"/>
    <w:rsid w:val="006332AB"/>
    <w:rsid w:val="00634364"/>
    <w:rsid w:val="006465BE"/>
    <w:rsid w:val="00652119"/>
    <w:rsid w:val="0065450F"/>
    <w:rsid w:val="00656CA1"/>
    <w:rsid w:val="00664DA2"/>
    <w:rsid w:val="00665C86"/>
    <w:rsid w:val="00667909"/>
    <w:rsid w:val="006708B8"/>
    <w:rsid w:val="006724E1"/>
    <w:rsid w:val="00674F9D"/>
    <w:rsid w:val="00675C75"/>
    <w:rsid w:val="00684F26"/>
    <w:rsid w:val="0068747A"/>
    <w:rsid w:val="00693BD3"/>
    <w:rsid w:val="00695F1B"/>
    <w:rsid w:val="006A1039"/>
    <w:rsid w:val="006B18B6"/>
    <w:rsid w:val="006B2190"/>
    <w:rsid w:val="006B4B0C"/>
    <w:rsid w:val="006B639A"/>
    <w:rsid w:val="006B76DE"/>
    <w:rsid w:val="006D2578"/>
    <w:rsid w:val="006D4EF2"/>
    <w:rsid w:val="006D7572"/>
    <w:rsid w:val="006F596B"/>
    <w:rsid w:val="007029E5"/>
    <w:rsid w:val="0070384A"/>
    <w:rsid w:val="00704B8E"/>
    <w:rsid w:val="007072AA"/>
    <w:rsid w:val="00710C5C"/>
    <w:rsid w:val="00716784"/>
    <w:rsid w:val="00730982"/>
    <w:rsid w:val="00731794"/>
    <w:rsid w:val="00743518"/>
    <w:rsid w:val="00747F90"/>
    <w:rsid w:val="007528E6"/>
    <w:rsid w:val="007544DD"/>
    <w:rsid w:val="0075505D"/>
    <w:rsid w:val="00765100"/>
    <w:rsid w:val="00772E3F"/>
    <w:rsid w:val="007759DB"/>
    <w:rsid w:val="007802EB"/>
    <w:rsid w:val="0078275C"/>
    <w:rsid w:val="00785EA8"/>
    <w:rsid w:val="007927C1"/>
    <w:rsid w:val="00792CFF"/>
    <w:rsid w:val="00794D87"/>
    <w:rsid w:val="007A0B98"/>
    <w:rsid w:val="007D1455"/>
    <w:rsid w:val="007D3126"/>
    <w:rsid w:val="007E0F26"/>
    <w:rsid w:val="007F4647"/>
    <w:rsid w:val="0080068A"/>
    <w:rsid w:val="00815E8C"/>
    <w:rsid w:val="0081763C"/>
    <w:rsid w:val="008218B0"/>
    <w:rsid w:val="008228F3"/>
    <w:rsid w:val="00824DFE"/>
    <w:rsid w:val="00826283"/>
    <w:rsid w:val="00832700"/>
    <w:rsid w:val="00841DBD"/>
    <w:rsid w:val="00851D2A"/>
    <w:rsid w:val="008609CA"/>
    <w:rsid w:val="008617F9"/>
    <w:rsid w:val="00862AF3"/>
    <w:rsid w:val="00862F96"/>
    <w:rsid w:val="00867DF0"/>
    <w:rsid w:val="008708F4"/>
    <w:rsid w:val="008764DC"/>
    <w:rsid w:val="008829E9"/>
    <w:rsid w:val="008844C7"/>
    <w:rsid w:val="00886F07"/>
    <w:rsid w:val="0089037E"/>
    <w:rsid w:val="00890780"/>
    <w:rsid w:val="00891F24"/>
    <w:rsid w:val="008A117A"/>
    <w:rsid w:val="008A3C27"/>
    <w:rsid w:val="008B21E0"/>
    <w:rsid w:val="008C21BE"/>
    <w:rsid w:val="008C70CB"/>
    <w:rsid w:val="008D4BC8"/>
    <w:rsid w:val="008D4D98"/>
    <w:rsid w:val="008D50C8"/>
    <w:rsid w:val="008D58B2"/>
    <w:rsid w:val="008E3A6B"/>
    <w:rsid w:val="008F2760"/>
    <w:rsid w:val="008F2E72"/>
    <w:rsid w:val="008F3A0F"/>
    <w:rsid w:val="00900638"/>
    <w:rsid w:val="00907129"/>
    <w:rsid w:val="00911068"/>
    <w:rsid w:val="00911C95"/>
    <w:rsid w:val="00912900"/>
    <w:rsid w:val="00926275"/>
    <w:rsid w:val="009332C2"/>
    <w:rsid w:val="009411DF"/>
    <w:rsid w:val="0094666D"/>
    <w:rsid w:val="00947085"/>
    <w:rsid w:val="00947E3C"/>
    <w:rsid w:val="009505B9"/>
    <w:rsid w:val="00966620"/>
    <w:rsid w:val="00971BFD"/>
    <w:rsid w:val="0097333C"/>
    <w:rsid w:val="009847F2"/>
    <w:rsid w:val="00985DFA"/>
    <w:rsid w:val="009954B9"/>
    <w:rsid w:val="00996EB1"/>
    <w:rsid w:val="009A2F98"/>
    <w:rsid w:val="009B6422"/>
    <w:rsid w:val="009D012C"/>
    <w:rsid w:val="009E24B0"/>
    <w:rsid w:val="009E798E"/>
    <w:rsid w:val="009F37DB"/>
    <w:rsid w:val="009F3D6E"/>
    <w:rsid w:val="00A05D69"/>
    <w:rsid w:val="00A15303"/>
    <w:rsid w:val="00A2020A"/>
    <w:rsid w:val="00A310AB"/>
    <w:rsid w:val="00A33D38"/>
    <w:rsid w:val="00A3644D"/>
    <w:rsid w:val="00A51D50"/>
    <w:rsid w:val="00A66E03"/>
    <w:rsid w:val="00A825BE"/>
    <w:rsid w:val="00A90A5E"/>
    <w:rsid w:val="00A93E3F"/>
    <w:rsid w:val="00A95A51"/>
    <w:rsid w:val="00AB1FCD"/>
    <w:rsid w:val="00AC3712"/>
    <w:rsid w:val="00AC54E5"/>
    <w:rsid w:val="00AD5150"/>
    <w:rsid w:val="00AD6B33"/>
    <w:rsid w:val="00AE29C3"/>
    <w:rsid w:val="00AF03A4"/>
    <w:rsid w:val="00B03D30"/>
    <w:rsid w:val="00B11F01"/>
    <w:rsid w:val="00B227BB"/>
    <w:rsid w:val="00B2444C"/>
    <w:rsid w:val="00B3225C"/>
    <w:rsid w:val="00B36A61"/>
    <w:rsid w:val="00B4101B"/>
    <w:rsid w:val="00B4115F"/>
    <w:rsid w:val="00B424D0"/>
    <w:rsid w:val="00B43C05"/>
    <w:rsid w:val="00B53D12"/>
    <w:rsid w:val="00B600F6"/>
    <w:rsid w:val="00B806D7"/>
    <w:rsid w:val="00B943E6"/>
    <w:rsid w:val="00BA389A"/>
    <w:rsid w:val="00BA49E4"/>
    <w:rsid w:val="00BA7966"/>
    <w:rsid w:val="00BB5551"/>
    <w:rsid w:val="00BB5FE2"/>
    <w:rsid w:val="00BC534B"/>
    <w:rsid w:val="00BD5938"/>
    <w:rsid w:val="00BD6A9B"/>
    <w:rsid w:val="00BE0B55"/>
    <w:rsid w:val="00BE2829"/>
    <w:rsid w:val="00C03C8A"/>
    <w:rsid w:val="00C230E7"/>
    <w:rsid w:val="00C24380"/>
    <w:rsid w:val="00C27AFF"/>
    <w:rsid w:val="00C31DCC"/>
    <w:rsid w:val="00C36903"/>
    <w:rsid w:val="00C409FC"/>
    <w:rsid w:val="00C47AC6"/>
    <w:rsid w:val="00C52195"/>
    <w:rsid w:val="00C52561"/>
    <w:rsid w:val="00C53A34"/>
    <w:rsid w:val="00C5418F"/>
    <w:rsid w:val="00C54EA8"/>
    <w:rsid w:val="00C55094"/>
    <w:rsid w:val="00C55C2F"/>
    <w:rsid w:val="00C658AC"/>
    <w:rsid w:val="00C6657D"/>
    <w:rsid w:val="00C75C31"/>
    <w:rsid w:val="00C767DA"/>
    <w:rsid w:val="00C76A5A"/>
    <w:rsid w:val="00C80B20"/>
    <w:rsid w:val="00C83010"/>
    <w:rsid w:val="00C87285"/>
    <w:rsid w:val="00C951B2"/>
    <w:rsid w:val="00CB132F"/>
    <w:rsid w:val="00CB36C9"/>
    <w:rsid w:val="00CB51BD"/>
    <w:rsid w:val="00CD1372"/>
    <w:rsid w:val="00CD2CC4"/>
    <w:rsid w:val="00CD4AA3"/>
    <w:rsid w:val="00CD5628"/>
    <w:rsid w:val="00CF6A16"/>
    <w:rsid w:val="00D008E2"/>
    <w:rsid w:val="00D02A4D"/>
    <w:rsid w:val="00D04027"/>
    <w:rsid w:val="00D0495D"/>
    <w:rsid w:val="00D075D9"/>
    <w:rsid w:val="00D10B0A"/>
    <w:rsid w:val="00D240EE"/>
    <w:rsid w:val="00D26BA7"/>
    <w:rsid w:val="00D2753F"/>
    <w:rsid w:val="00D30B78"/>
    <w:rsid w:val="00D4104C"/>
    <w:rsid w:val="00D464DF"/>
    <w:rsid w:val="00D57636"/>
    <w:rsid w:val="00D70052"/>
    <w:rsid w:val="00D7292A"/>
    <w:rsid w:val="00D72A93"/>
    <w:rsid w:val="00D77E3B"/>
    <w:rsid w:val="00D8799A"/>
    <w:rsid w:val="00D9200A"/>
    <w:rsid w:val="00D94543"/>
    <w:rsid w:val="00D970E9"/>
    <w:rsid w:val="00DA2DC7"/>
    <w:rsid w:val="00DA4319"/>
    <w:rsid w:val="00DA77C4"/>
    <w:rsid w:val="00DB0003"/>
    <w:rsid w:val="00DC7189"/>
    <w:rsid w:val="00DD377E"/>
    <w:rsid w:val="00DD3FC3"/>
    <w:rsid w:val="00DE4DFD"/>
    <w:rsid w:val="00E0273F"/>
    <w:rsid w:val="00E02C96"/>
    <w:rsid w:val="00E10388"/>
    <w:rsid w:val="00E21117"/>
    <w:rsid w:val="00E243F4"/>
    <w:rsid w:val="00E37DD0"/>
    <w:rsid w:val="00E454CB"/>
    <w:rsid w:val="00E46EF9"/>
    <w:rsid w:val="00E66231"/>
    <w:rsid w:val="00E77FED"/>
    <w:rsid w:val="00E85592"/>
    <w:rsid w:val="00E87892"/>
    <w:rsid w:val="00EA0DD5"/>
    <w:rsid w:val="00EA6613"/>
    <w:rsid w:val="00EB296A"/>
    <w:rsid w:val="00EC2D5C"/>
    <w:rsid w:val="00EC356F"/>
    <w:rsid w:val="00ED2FFE"/>
    <w:rsid w:val="00ED357D"/>
    <w:rsid w:val="00ED5C1D"/>
    <w:rsid w:val="00EE5FA8"/>
    <w:rsid w:val="00EF2C75"/>
    <w:rsid w:val="00F14DD9"/>
    <w:rsid w:val="00F176CF"/>
    <w:rsid w:val="00F212F6"/>
    <w:rsid w:val="00F41F85"/>
    <w:rsid w:val="00F57984"/>
    <w:rsid w:val="00F65484"/>
    <w:rsid w:val="00F75D6E"/>
    <w:rsid w:val="00F90E0B"/>
    <w:rsid w:val="00F927F0"/>
    <w:rsid w:val="00F94E29"/>
    <w:rsid w:val="00FA6B20"/>
    <w:rsid w:val="00FC7AEE"/>
    <w:rsid w:val="00FD02E2"/>
    <w:rsid w:val="00FE0BE6"/>
    <w:rsid w:val="00FF674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position-horizontal:center;mso-width-percent:400;mso-height-percent:200;mso-width-relative:margin;mso-height-relative:margin" fillcolor="white">
      <v:fill color="white"/>
      <v:textbox style="mso-fit-shape-to-text:t"/>
    </o:shapedefaults>
    <o:shapelayout v:ext="edit">
      <o:idmap v:ext="edit" data="1"/>
    </o:shapelayout>
  </w:shapeDefaults>
  <w:decimalSymbol w:val=","/>
  <w:listSeparator w:val=";"/>
  <w14:docId w14:val="65155295"/>
  <w15:docId w15:val="{D513668F-D445-4AC1-9C8F-DCE9503AE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4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de-DE" w:eastAsia="de-DE"/>
    </w:rPr>
  </w:style>
  <w:style w:type="paragraph" w:styleId="Heading1">
    <w:name w:val="heading 1"/>
    <w:basedOn w:val="Normal"/>
    <w:next w:val="Normal"/>
    <w:link w:val="Heading1Char"/>
    <w:qFormat/>
    <w:rsid w:val="00DE4DFD"/>
    <w:pPr>
      <w:keepNext/>
      <w:jc w:val="both"/>
      <w:outlineLvl w:val="0"/>
    </w:pPr>
    <w:rPr>
      <w:rFonts w:ascii="Arial" w:hAnsi="Arial"/>
      <w:b/>
      <w:sz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7292A"/>
  </w:style>
  <w:style w:type="paragraph" w:styleId="Footer">
    <w:name w:val="footer"/>
    <w:basedOn w:val="Normal"/>
    <w:link w:val="FooterChar"/>
    <w:uiPriority w:val="99"/>
    <w:unhideWhenUsed/>
    <w:rsid w:val="00D7292A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7292A"/>
  </w:style>
  <w:style w:type="character" w:customStyle="1" w:styleId="Heading1Char">
    <w:name w:val="Heading 1 Char"/>
    <w:basedOn w:val="DefaultParagraphFont"/>
    <w:link w:val="Heading1"/>
    <w:rsid w:val="00DE4DFD"/>
    <w:rPr>
      <w:rFonts w:ascii="Arial" w:eastAsia="Times New Roman" w:hAnsi="Arial" w:cs="Times New Roman"/>
      <w:b/>
      <w:sz w:val="28"/>
      <w:szCs w:val="20"/>
      <w:u w:val="single"/>
      <w:lang w:val="de-DE" w:eastAsia="de-DE"/>
    </w:rPr>
  </w:style>
  <w:style w:type="table" w:styleId="TableGrid">
    <w:name w:val="Table Grid"/>
    <w:basedOn w:val="TableNormal"/>
    <w:uiPriority w:val="39"/>
    <w:rsid w:val="00DE4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A796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79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966"/>
    <w:rPr>
      <w:rFonts w:ascii="Segoe UI" w:eastAsia="Times New Roman" w:hAnsi="Segoe UI" w:cs="Segoe UI"/>
      <w:sz w:val="18"/>
      <w:szCs w:val="18"/>
      <w:lang w:val="de-DE" w:eastAsia="de-DE"/>
    </w:rPr>
  </w:style>
  <w:style w:type="character" w:styleId="Hyperlink">
    <w:name w:val="Hyperlink"/>
    <w:basedOn w:val="DefaultParagraphFont"/>
    <w:uiPriority w:val="99"/>
    <w:unhideWhenUsed/>
    <w:rsid w:val="00B53D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3D12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9470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67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C6056E-70C6-48A9-AA8A-C136862861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614</Words>
  <Characters>3875</Characters>
  <Application>Microsoft Office Word</Application>
  <DocSecurity>0</DocSecurity>
  <Lines>32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 Company</Company>
  <LinksUpToDate>false</LinksUpToDate>
  <CharactersWithSpaces>4481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 BRB</dc:creator>
  <cp:lastModifiedBy>Amera PHX TV</cp:lastModifiedBy>
  <cp:revision>19</cp:revision>
  <cp:lastPrinted>2024-08-11T08:24:00Z</cp:lastPrinted>
  <dcterms:created xsi:type="dcterms:W3CDTF">2024-08-05T11:42:00Z</dcterms:created>
  <dcterms:modified xsi:type="dcterms:W3CDTF">2024-08-11T08:24:00Z</dcterms:modified>
</cp:coreProperties>
</file>