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2B2F" w14:textId="77777777" w:rsidR="00EB10DE" w:rsidRPr="00DE4DFD" w:rsidRDefault="00EB10DE" w:rsidP="00EB10DE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2"/>
          <w:u w:val="none"/>
        </w:rPr>
      </w:pPr>
      <w:r w:rsidRPr="00DE4DFD">
        <w:rPr>
          <w:rFonts w:asciiTheme="minorHAnsi" w:hAnsiTheme="minorHAnsi"/>
          <w:sz w:val="36"/>
          <w:szCs w:val="32"/>
          <w:u w:val="none"/>
        </w:rPr>
        <w:t xml:space="preserve">LANDGANGSINFORMATIONEN </w:t>
      </w:r>
      <w:r>
        <w:rPr>
          <w:rFonts w:asciiTheme="minorHAnsi" w:hAnsiTheme="minorHAnsi"/>
          <w:sz w:val="36"/>
          <w:szCs w:val="32"/>
          <w:u w:val="none"/>
        </w:rPr>
        <w:t>Ulvik</w:t>
      </w:r>
      <w:r w:rsidRPr="00DE4DFD">
        <w:rPr>
          <w:rFonts w:asciiTheme="minorHAnsi" w:hAnsiTheme="minorHAnsi"/>
          <w:sz w:val="36"/>
          <w:szCs w:val="32"/>
          <w:u w:val="none"/>
        </w:rPr>
        <w:t xml:space="preserve"> / </w:t>
      </w:r>
      <w:r>
        <w:rPr>
          <w:rFonts w:asciiTheme="minorHAnsi" w:hAnsiTheme="minorHAnsi"/>
          <w:sz w:val="36"/>
          <w:szCs w:val="32"/>
          <w:u w:val="none"/>
        </w:rPr>
        <w:t>Norwegen</w:t>
      </w:r>
    </w:p>
    <w:tbl>
      <w:tblPr>
        <w:tblStyle w:val="TableGrid"/>
        <w:tblW w:w="1089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9176"/>
      </w:tblGrid>
      <w:tr w:rsidR="00EB10DE" w:rsidRPr="00B745CB" w14:paraId="56D99B15" w14:textId="77777777" w:rsidTr="008D4F8D">
        <w:trPr>
          <w:trHeight w:val="1437"/>
        </w:trPr>
        <w:tc>
          <w:tcPr>
            <w:tcW w:w="1716" w:type="dxa"/>
          </w:tcPr>
          <w:p w14:paraId="18EC7DA0" w14:textId="77777777" w:rsidR="00EB10DE" w:rsidRPr="00B745CB" w:rsidRDefault="00EB10DE" w:rsidP="008D4F8D">
            <w:pPr>
              <w:spacing w:before="120" w:after="120" w:line="288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745CB">
              <w:rPr>
                <w:rFonts w:asciiTheme="minorHAnsi" w:hAnsiTheme="minorHAnsi" w:cstheme="minorHAnsi"/>
                <w:b/>
                <w:sz w:val="24"/>
                <w:szCs w:val="24"/>
              </w:rPr>
              <w:t>Ulvik</w:t>
            </w:r>
            <w:r w:rsidRPr="00B745CB">
              <w:rPr>
                <w:rFonts w:asciiTheme="minorHAnsi" w:eastAsia="Calibri" w:hAnsiTheme="minorHAnsi" w:cstheme="minorHAnsi"/>
                <w:b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9176" w:type="dxa"/>
          </w:tcPr>
          <w:p w14:paraId="439C1B8C" w14:textId="25B7A30D" w:rsidR="00EB10DE" w:rsidRPr="00B745CB" w:rsidRDefault="00EB10DE" w:rsidP="002468BC">
            <w:pPr>
              <w:spacing w:before="120" w:after="120" w:line="276" w:lineRule="auto"/>
              <w:ind w:right="42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>liegt a</w:t>
            </w:r>
            <w:r w:rsidR="00D160D4"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 xml:space="preserve"> nördlichsten Ausläufer des Hardangerfjordes, dem Ulvikfjord und erstreckt sich </w:t>
            </w:r>
            <w:r w:rsidR="00973F40">
              <w:rPr>
                <w:rFonts w:asciiTheme="minorHAnsi" w:hAnsiTheme="minorHAnsi" w:cstheme="minorHAnsi"/>
                <w:sz w:val="24"/>
                <w:szCs w:val="24"/>
              </w:rPr>
              <w:t>als Kom</w:t>
            </w:r>
            <w:r w:rsidR="0044696A">
              <w:rPr>
                <w:rFonts w:asciiTheme="minorHAnsi" w:hAnsiTheme="minorHAnsi" w:cstheme="minorHAnsi"/>
                <w:sz w:val="24"/>
                <w:szCs w:val="24"/>
              </w:rPr>
              <w:t xml:space="preserve">mune </w:t>
            </w: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>weit in die Hardangervidda</w:t>
            </w:r>
            <w:r w:rsidR="00762F6D">
              <w:rPr>
                <w:rFonts w:asciiTheme="minorHAnsi" w:hAnsiTheme="minorHAnsi" w:cstheme="minorHAnsi"/>
                <w:sz w:val="24"/>
                <w:szCs w:val="24"/>
              </w:rPr>
              <w:t xml:space="preserve"> hinein</w:t>
            </w: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762F6D">
              <w:rPr>
                <w:rFonts w:asciiTheme="minorHAnsi" w:hAnsiTheme="minorHAnsi" w:cstheme="minorHAnsi"/>
                <w:sz w:val="24"/>
                <w:szCs w:val="24"/>
              </w:rPr>
              <w:t xml:space="preserve">das </w:t>
            </w: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>größte Gebirgsplateu Europas</w:t>
            </w:r>
            <w:r w:rsidR="00762F6D">
              <w:rPr>
                <w:rFonts w:asciiTheme="minorHAnsi" w:hAnsiTheme="minorHAnsi" w:cstheme="minorHAnsi"/>
                <w:sz w:val="24"/>
                <w:szCs w:val="24"/>
              </w:rPr>
              <w:t>, noch umrahmt von majestätischen Gebirgszügen</w:t>
            </w: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>. Die Landwirtschaft ist durch den Anbau von Obst und Beerenfrüchten sowie die Schafzucht geprägt und auch der Tourismus ist ein wichtiger Wirtschaftszweig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762F6D">
              <w:rPr>
                <w:rFonts w:asciiTheme="minorHAnsi" w:hAnsiTheme="minorHAnsi" w:cstheme="minorHAnsi"/>
                <w:sz w:val="24"/>
                <w:szCs w:val="24"/>
              </w:rPr>
              <w:t xml:space="preserve"> Letzterer wird begünstigt durch die atemberaubende Natur des Fjords und der Bergwelt aber auch durch die regionalen landwirtschaftlichen Produkte, zum Beispiel den berühmten Apfelcider oder auch Apfelkuchen.</w:t>
            </w:r>
            <w:r w:rsidR="0044696A">
              <w:rPr>
                <w:rFonts w:asciiTheme="minorHAnsi" w:hAnsiTheme="minorHAnsi" w:cstheme="minorHAnsi"/>
                <w:sz w:val="24"/>
                <w:szCs w:val="24"/>
              </w:rPr>
              <w:t xml:space="preserve"> Des Weiteren war Ulvik Geburtsort und Heimat von </w:t>
            </w:r>
            <w:r w:rsidR="0044696A" w:rsidRPr="0044696A">
              <w:rPr>
                <w:rFonts w:asciiTheme="minorHAnsi" w:hAnsiTheme="minorHAnsi" w:cstheme="minorHAnsi"/>
                <w:sz w:val="24"/>
                <w:szCs w:val="24"/>
              </w:rPr>
              <w:t>Olav H. Hauge</w:t>
            </w:r>
            <w:r w:rsidR="0044696A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44696A" w:rsidRPr="0044696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4696A">
              <w:rPr>
                <w:rFonts w:asciiTheme="minorHAnsi" w:hAnsiTheme="minorHAnsi" w:cstheme="minorHAnsi"/>
                <w:sz w:val="24"/>
                <w:szCs w:val="24"/>
              </w:rPr>
              <w:t xml:space="preserve">einem der berühmtesten </w:t>
            </w:r>
            <w:r w:rsidR="0044696A" w:rsidRPr="0044696A">
              <w:rPr>
                <w:rFonts w:asciiTheme="minorHAnsi" w:hAnsiTheme="minorHAnsi" w:cstheme="minorHAnsi"/>
                <w:sz w:val="24"/>
                <w:szCs w:val="24"/>
              </w:rPr>
              <w:t>norwegische</w:t>
            </w:r>
            <w:r w:rsidR="0044696A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44696A" w:rsidRPr="0044696A">
              <w:rPr>
                <w:rFonts w:asciiTheme="minorHAnsi" w:hAnsiTheme="minorHAnsi" w:cstheme="minorHAnsi"/>
                <w:sz w:val="24"/>
                <w:szCs w:val="24"/>
              </w:rPr>
              <w:t xml:space="preserve"> Lyriker und Übersetzer</w:t>
            </w:r>
            <w:r w:rsidR="0044696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EB10DE" w:rsidRPr="00B745CB" w14:paraId="0E5FF045" w14:textId="77777777" w:rsidTr="008D4F8D">
        <w:trPr>
          <w:trHeight w:val="6135"/>
        </w:trPr>
        <w:tc>
          <w:tcPr>
            <w:tcW w:w="1716" w:type="dxa"/>
          </w:tcPr>
          <w:p w14:paraId="751F4A92" w14:textId="77777777" w:rsidR="00EB10DE" w:rsidRPr="00B745CB" w:rsidRDefault="00EB10DE" w:rsidP="008D4F8D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  <w:p w14:paraId="4C7CA9FD" w14:textId="77777777" w:rsidR="00EB10DE" w:rsidRPr="00B745CB" w:rsidRDefault="00EB10DE" w:rsidP="008D4F8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745CB">
              <w:rPr>
                <w:rFonts w:asciiTheme="minorHAnsi" w:hAnsiTheme="minorHAnsi" w:cstheme="minorHAnsi"/>
                <w:b/>
                <w:sz w:val="24"/>
                <w:szCs w:val="24"/>
              </w:rPr>
              <w:t>Währung</w:t>
            </w:r>
          </w:p>
          <w:p w14:paraId="65923EED" w14:textId="77777777" w:rsidR="00EB10DE" w:rsidRPr="00B745CB" w:rsidRDefault="00EB10DE" w:rsidP="008D4F8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684F924" w14:textId="77777777" w:rsidR="00EB10DE" w:rsidRPr="00B745CB" w:rsidRDefault="00EB10DE" w:rsidP="008D4F8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656BB43" w14:textId="77777777" w:rsidR="00EB10DE" w:rsidRPr="00B745CB" w:rsidRDefault="00EB10DE" w:rsidP="008D4F8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85AC35E" w14:textId="77777777" w:rsidR="00EB10DE" w:rsidRPr="00B745CB" w:rsidRDefault="00EB10DE" w:rsidP="008D4F8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745CB">
              <w:rPr>
                <w:rFonts w:asciiTheme="minorHAnsi" w:hAnsiTheme="minorHAnsi" w:cstheme="minorHAnsi"/>
                <w:b/>
                <w:sz w:val="24"/>
                <w:szCs w:val="24"/>
              </w:rPr>
              <w:t>Was kann man unternehmen?</w:t>
            </w:r>
          </w:p>
          <w:p w14:paraId="7D05D8AB" w14:textId="77777777" w:rsidR="00EB10DE" w:rsidRPr="00B745CB" w:rsidRDefault="00EB10DE" w:rsidP="008D4F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4560B0F" w14:textId="77777777" w:rsidR="00EB10DE" w:rsidRPr="00B745CB" w:rsidRDefault="00EB10DE" w:rsidP="008D4F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3F330DD" w14:textId="77777777" w:rsidR="00EB10DE" w:rsidRPr="00B745CB" w:rsidRDefault="00EB10DE" w:rsidP="008D4F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3A67623" w14:textId="77777777" w:rsidR="00EB10DE" w:rsidRPr="00B745CB" w:rsidRDefault="00EB10DE" w:rsidP="008D4F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40EED1E" w14:textId="77777777" w:rsidR="00EB10DE" w:rsidRPr="00B745CB" w:rsidRDefault="00EB10DE" w:rsidP="008D4F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BAB478E" w14:textId="77777777" w:rsidR="00EB10DE" w:rsidRPr="00B745CB" w:rsidRDefault="00EB10DE" w:rsidP="008D4F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4E4DA25" w14:textId="77777777" w:rsidR="00EB10DE" w:rsidRPr="00B745CB" w:rsidRDefault="00EB10DE" w:rsidP="008D4F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A9182D4" w14:textId="77777777" w:rsidR="00EB10DE" w:rsidRPr="00B745CB" w:rsidRDefault="00EB10DE" w:rsidP="008D4F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B54BA23" w14:textId="77777777" w:rsidR="00EB10DE" w:rsidRPr="00B745CB" w:rsidRDefault="00EB10DE" w:rsidP="008D4F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C759040" w14:textId="77777777" w:rsidR="00EB10DE" w:rsidRPr="00B745CB" w:rsidRDefault="00EB10DE" w:rsidP="008D4F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52BE8A6" w14:textId="77777777" w:rsidR="00EB10DE" w:rsidRPr="00B745CB" w:rsidRDefault="00EB10DE" w:rsidP="008D4F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0891CD2" w14:textId="77777777" w:rsidR="00EB10DE" w:rsidRPr="00B745CB" w:rsidRDefault="00EB10DE" w:rsidP="008D4F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7236927" w14:textId="77777777" w:rsidR="00EB10DE" w:rsidRPr="00B745CB" w:rsidRDefault="00EB10DE" w:rsidP="008D4F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485ADDF" w14:textId="77777777" w:rsidR="00EB10DE" w:rsidRPr="00B745CB" w:rsidRDefault="00EB10DE" w:rsidP="008D4F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76C2066" w14:textId="77777777" w:rsidR="00EB10DE" w:rsidRPr="00B745CB" w:rsidRDefault="00EB10DE" w:rsidP="008D4F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A23C178" w14:textId="77777777" w:rsidR="00EB10DE" w:rsidRPr="00B745CB" w:rsidRDefault="00EB10DE" w:rsidP="008D4F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76" w:type="dxa"/>
          </w:tcPr>
          <w:p w14:paraId="78C1FF51" w14:textId="288F8A41" w:rsidR="00EB10DE" w:rsidRPr="00B745CB" w:rsidRDefault="00EB10DE" w:rsidP="002468BC">
            <w:pPr>
              <w:pStyle w:val="ListParagraph"/>
              <w:tabs>
                <w:tab w:val="left" w:pos="8101"/>
              </w:tabs>
              <w:spacing w:before="120" w:after="120" w:line="276" w:lineRule="auto"/>
              <w:ind w:left="745" w:right="429"/>
              <w:rPr>
                <w:rFonts w:asciiTheme="minorHAnsi" w:hAnsiTheme="minorHAnsi" w:cstheme="minorHAnsi"/>
                <w:sz w:val="24"/>
                <w:szCs w:val="24"/>
              </w:rPr>
            </w:pP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 xml:space="preserve">Die </w:t>
            </w:r>
            <w:r w:rsidRPr="00B745CB">
              <w:rPr>
                <w:rFonts w:asciiTheme="minorHAnsi" w:hAnsiTheme="minorHAnsi" w:cstheme="minorHAnsi"/>
                <w:b/>
                <w:sz w:val="24"/>
                <w:szCs w:val="24"/>
              </w:rPr>
              <w:t>Norwegische Krone (NOK)</w:t>
            </w: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 xml:space="preserve"> ist die offizielle Landeswährung, EC- und Kreditkarten werden meistens akzeptiert.                                                                                  Wechselkurs: 1,- Euro =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11</w:t>
            </w: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44696A">
              <w:rPr>
                <w:rFonts w:asciiTheme="minorHAnsi" w:hAnsiTheme="minorHAnsi" w:cstheme="minorHAnsi"/>
                <w:sz w:val="24"/>
                <w:szCs w:val="24"/>
              </w:rPr>
              <w:t>94</w:t>
            </w: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 xml:space="preserve"> NOK; 10,- NOK =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="0044696A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 xml:space="preserve"> Euro                                                                </w:t>
            </w:r>
          </w:p>
          <w:p w14:paraId="456CC7C1" w14:textId="77777777" w:rsidR="00EB10DE" w:rsidRPr="00B745CB" w:rsidRDefault="00EB10DE" w:rsidP="008D4F8D">
            <w:pPr>
              <w:pStyle w:val="ListParagraph"/>
              <w:spacing w:before="120" w:after="120" w:line="276" w:lineRule="auto"/>
              <w:ind w:left="964" w:right="259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14F1D814" w14:textId="1CFB438C" w:rsidR="002472D0" w:rsidRDefault="00EB10DE" w:rsidP="002468BC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left="745" w:right="42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 xml:space="preserve">MS Amera verbleibt auf Reede vor der Küste und die schiffseigenen </w:t>
            </w:r>
            <w:r w:rsidRPr="00B745CB">
              <w:rPr>
                <w:rFonts w:asciiTheme="minorHAnsi" w:hAnsiTheme="minorHAnsi" w:cstheme="minorHAnsi"/>
                <w:b/>
                <w:sz w:val="24"/>
                <w:szCs w:val="24"/>
              </w:rPr>
              <w:t>Tender-Boote</w:t>
            </w: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 xml:space="preserve"> sorgen für den Transfer an Land.</w:t>
            </w:r>
          </w:p>
          <w:p w14:paraId="6E5B01E3" w14:textId="77777777" w:rsidR="002472D0" w:rsidRPr="002472D0" w:rsidRDefault="002472D0" w:rsidP="002472D0">
            <w:pPr>
              <w:pStyle w:val="ListParagraph"/>
              <w:spacing w:before="120" w:after="120" w:line="276" w:lineRule="auto"/>
              <w:ind w:left="745" w:right="429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7937FE5E" w14:textId="6FDEEE9A" w:rsidR="00EB10DE" w:rsidRDefault="00EB10DE" w:rsidP="002468BC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left="745" w:right="42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>Der Anleger dort gehört zum Anwesen des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herrschftlichen </w:t>
            </w:r>
            <w:r w:rsidRPr="00A07AEE">
              <w:rPr>
                <w:rFonts w:asciiTheme="minorHAnsi" w:hAnsiTheme="minorHAnsi" w:cstheme="minorHAnsi"/>
                <w:b/>
                <w:sz w:val="24"/>
                <w:szCs w:val="24"/>
              </w:rPr>
              <w:t>Brakenes Hotels</w:t>
            </w:r>
            <w:r w:rsidR="004C1E8F">
              <w:rPr>
                <w:rFonts w:asciiTheme="minorHAnsi" w:hAnsiTheme="minorHAnsi" w:cstheme="minorHAnsi"/>
                <w:sz w:val="24"/>
                <w:szCs w:val="24"/>
              </w:rPr>
              <w:t xml:space="preserve"> von ursprünglich 1860, das allerdings im Zweiten Weltkrieg zustört, dann wieder aufgebaut und mittlerweile mehrfach modernisiert wurde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durch das </w:t>
            </w:r>
            <w:r w:rsidR="00762F6D">
              <w:rPr>
                <w:rFonts w:asciiTheme="minorHAnsi" w:hAnsiTheme="minorHAnsi" w:cstheme="minorHAnsi"/>
                <w:sz w:val="24"/>
                <w:szCs w:val="24"/>
              </w:rPr>
              <w:t xml:space="preserve">hindurch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man </w:t>
            </w:r>
            <w:r w:rsidR="00342D6B">
              <w:rPr>
                <w:rFonts w:asciiTheme="minorHAnsi" w:hAnsiTheme="minorHAnsi" w:cstheme="minorHAnsi"/>
                <w:sz w:val="24"/>
                <w:szCs w:val="24"/>
              </w:rPr>
              <w:t xml:space="preserve">nach rund 500 Metern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in</w:t>
            </w:r>
            <w:r w:rsidR="00342D6B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42D6B" w:rsidRPr="00342D6B">
              <w:rPr>
                <w:rFonts w:asciiTheme="minorHAnsi" w:hAnsiTheme="minorHAnsi" w:cstheme="minorHAnsi"/>
                <w:b/>
                <w:sz w:val="24"/>
                <w:szCs w:val="24"/>
              </w:rPr>
              <w:t>Siedlungszentrum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gelangt, wobei die begrünten Terrassen der</w:t>
            </w:r>
            <w:r w:rsidR="00E806C0">
              <w:rPr>
                <w:rFonts w:asciiTheme="minorHAnsi" w:hAnsiTheme="minorHAnsi" w:cstheme="minorHAnsi"/>
                <w:sz w:val="24"/>
                <w:szCs w:val="24"/>
              </w:rPr>
              <w:t xml:space="preserve"> umfangreichen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Anlage herrliche Aussichten auf den Fjord </w:t>
            </w:r>
            <w:r w:rsidR="00762F6D">
              <w:rPr>
                <w:rFonts w:asciiTheme="minorHAnsi" w:hAnsiTheme="minorHAnsi" w:cstheme="minorHAnsi"/>
                <w:sz w:val="24"/>
                <w:szCs w:val="24"/>
              </w:rPr>
              <w:t xml:space="preserve">mit MS Amera darin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ermöglichen und man Getränke bestellen kann.</w:t>
            </w:r>
          </w:p>
          <w:p w14:paraId="74265262" w14:textId="77777777" w:rsidR="00EB10DE" w:rsidRPr="00A07AEE" w:rsidRDefault="00EB10DE" w:rsidP="008D4F8D">
            <w:pPr>
              <w:pStyle w:val="ListParagraph"/>
              <w:spacing w:before="120" w:after="120" w:line="276" w:lineRule="auto"/>
              <w:ind w:left="745" w:right="259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7D336BB7" w14:textId="02475AF2" w:rsidR="00EB10DE" w:rsidRDefault="00EB10DE" w:rsidP="002468BC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42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Außerhalb des Hotels lädt die </w:t>
            </w:r>
            <w:r w:rsidRPr="004058F9">
              <w:rPr>
                <w:rFonts w:asciiTheme="minorHAnsi" w:hAnsiTheme="minorHAnsi" w:cstheme="minorHAnsi"/>
                <w:b/>
                <w:sz w:val="24"/>
                <w:szCs w:val="24"/>
              </w:rPr>
              <w:t>Uferpromenade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sowie </w:t>
            </w:r>
            <w:r w:rsidR="00342D6B">
              <w:rPr>
                <w:rFonts w:asciiTheme="minorHAnsi" w:hAnsiTheme="minorHAnsi" w:cstheme="minorHAnsi"/>
                <w:sz w:val="24"/>
                <w:szCs w:val="24"/>
              </w:rPr>
              <w:t>die Ortschaft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selbst zu Spaziergängen ein, der Weg ums gesamte </w:t>
            </w:r>
            <w:r w:rsidRPr="004058F9">
              <w:rPr>
                <w:rFonts w:asciiTheme="minorHAnsi" w:hAnsiTheme="minorHAnsi" w:cstheme="minorHAnsi"/>
                <w:b/>
                <w:sz w:val="24"/>
                <w:szCs w:val="24"/>
              </w:rPr>
              <w:t>Fjordende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42D6B">
              <w:rPr>
                <w:rFonts w:asciiTheme="minorHAnsi" w:hAnsiTheme="minorHAnsi" w:cstheme="minorHAnsi"/>
                <w:sz w:val="24"/>
                <w:szCs w:val="24"/>
              </w:rPr>
              <w:t xml:space="preserve">herum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beträgt knapp 4,5 Kilometer, wobei schöne Perspektiven auf Ulvik, die rahmende Bergwelt ringsum und den Fjord mit MS Amera darin zu bewundern sind.</w:t>
            </w:r>
          </w:p>
          <w:p w14:paraId="38B83DE6" w14:textId="77777777" w:rsidR="00EB10DE" w:rsidRPr="004058F9" w:rsidRDefault="00EB10DE" w:rsidP="008D4F8D">
            <w:pPr>
              <w:pStyle w:val="ListParagrap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14A14A9A" w14:textId="771BB36A" w:rsidR="00EB10DE" w:rsidRDefault="00EB10DE" w:rsidP="002468BC">
            <w:pPr>
              <w:pStyle w:val="ListParagraph"/>
              <w:numPr>
                <w:ilvl w:val="0"/>
                <w:numId w:val="2"/>
              </w:numPr>
              <w:tabs>
                <w:tab w:val="left" w:pos="7959"/>
              </w:tabs>
              <w:spacing w:before="120" w:after="120" w:line="276" w:lineRule="auto"/>
              <w:ind w:right="42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67FEE">
              <w:rPr>
                <w:rFonts w:asciiTheme="minorHAnsi" w:hAnsiTheme="minorHAnsi" w:cstheme="minorHAnsi"/>
                <w:sz w:val="24"/>
                <w:szCs w:val="24"/>
              </w:rPr>
              <w:t xml:space="preserve">Ulvik bietet ein bisschen Infrastruktur in Form von kleinen </w:t>
            </w:r>
            <w:r w:rsidRPr="00567FEE">
              <w:rPr>
                <w:rFonts w:asciiTheme="minorHAnsi" w:hAnsiTheme="minorHAnsi" w:cstheme="minorHAnsi"/>
                <w:b/>
                <w:sz w:val="24"/>
                <w:szCs w:val="24"/>
              </w:rPr>
              <w:t>Geschäften</w:t>
            </w:r>
            <w:r w:rsidRPr="00567FE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567FEE">
              <w:rPr>
                <w:rFonts w:asciiTheme="minorHAnsi" w:hAnsiTheme="minorHAnsi" w:cstheme="minorHAnsi"/>
                <w:b/>
                <w:sz w:val="24"/>
                <w:szCs w:val="24"/>
              </w:rPr>
              <w:t>Restaurants</w:t>
            </w:r>
            <w:r w:rsidR="00342D6B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342D6B">
              <w:rPr>
                <w:rFonts w:asciiTheme="minorHAnsi" w:hAnsiTheme="minorHAnsi" w:cstheme="minorHAnsi"/>
                <w:b/>
                <w:sz w:val="24"/>
                <w:szCs w:val="24"/>
              </w:rPr>
              <w:t>Cafés</w:t>
            </w:r>
            <w:r w:rsidRPr="00567FEE">
              <w:rPr>
                <w:rFonts w:asciiTheme="minorHAnsi" w:hAnsiTheme="minorHAnsi" w:cstheme="minorHAnsi"/>
                <w:sz w:val="24"/>
                <w:szCs w:val="24"/>
              </w:rPr>
              <w:t xml:space="preserve"> und </w:t>
            </w:r>
            <w:r w:rsidRPr="00567FEE">
              <w:rPr>
                <w:rFonts w:asciiTheme="minorHAnsi" w:hAnsiTheme="minorHAnsi" w:cstheme="minorHAnsi"/>
                <w:b/>
                <w:sz w:val="24"/>
                <w:szCs w:val="24"/>
              </w:rPr>
              <w:t>Bars</w:t>
            </w:r>
            <w:r w:rsidRPr="00567FEE">
              <w:rPr>
                <w:rFonts w:asciiTheme="minorHAnsi" w:hAnsiTheme="minorHAnsi" w:cstheme="minorHAnsi"/>
                <w:sz w:val="24"/>
                <w:szCs w:val="24"/>
              </w:rPr>
              <w:t xml:space="preserve">, es gibt eine </w:t>
            </w:r>
            <w:r w:rsidR="004C1E8F">
              <w:rPr>
                <w:rFonts w:asciiTheme="minorHAnsi" w:hAnsiTheme="minorHAnsi" w:cstheme="minorHAnsi"/>
                <w:sz w:val="24"/>
                <w:szCs w:val="24"/>
              </w:rPr>
              <w:t>architektonisch reizvoll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 </w:t>
            </w:r>
            <w:r w:rsidRPr="00567FEE">
              <w:rPr>
                <w:rFonts w:asciiTheme="minorHAnsi" w:hAnsiTheme="minorHAnsi" w:cstheme="minorHAnsi"/>
                <w:b/>
                <w:sz w:val="24"/>
                <w:szCs w:val="24"/>
              </w:rPr>
              <w:t>Kirche</w:t>
            </w:r>
            <w:r w:rsidRPr="00567FE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4696A">
              <w:rPr>
                <w:rFonts w:asciiTheme="minorHAnsi" w:hAnsiTheme="minorHAnsi" w:cstheme="minorHAnsi"/>
                <w:sz w:val="24"/>
                <w:szCs w:val="24"/>
              </w:rPr>
              <w:t xml:space="preserve">von 1859 und einziges Bauwerk des Dorfes, das im Zweiten Weltkrieg nicht zerstört wurde,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mit angeschlossene</w:t>
            </w:r>
            <w:r w:rsidR="00342D6B"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Friedhof </w:t>
            </w:r>
            <w:r w:rsidRPr="00567FEE">
              <w:rPr>
                <w:rFonts w:asciiTheme="minorHAnsi" w:hAnsiTheme="minorHAnsi" w:cstheme="minorHAnsi"/>
                <w:sz w:val="24"/>
                <w:szCs w:val="24"/>
              </w:rPr>
              <w:t xml:space="preserve">sowie das </w:t>
            </w:r>
            <w:r w:rsidRPr="00567FEE">
              <w:rPr>
                <w:rFonts w:asciiTheme="minorHAnsi" w:hAnsiTheme="minorHAnsi" w:cstheme="minorHAnsi"/>
                <w:b/>
                <w:sz w:val="24"/>
                <w:szCs w:val="24"/>
              </w:rPr>
              <w:t>Museum Olav H. Hauge-senteret</w:t>
            </w:r>
            <w:r w:rsidRPr="00567FEE">
              <w:rPr>
                <w:rFonts w:asciiTheme="minorHAnsi" w:hAnsiTheme="minorHAnsi" w:cstheme="minorHAnsi"/>
                <w:sz w:val="24"/>
                <w:szCs w:val="24"/>
              </w:rPr>
              <w:t>, das über den Schriftsteller informiert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und auch über eine Bibliothek verfügt, Öffnungszeiten:</w:t>
            </w:r>
            <w:r w:rsidRPr="00567FEE">
              <w:rPr>
                <w:rFonts w:asciiTheme="minorHAnsi" w:hAnsiTheme="minorHAnsi" w:cstheme="minorHAnsi"/>
                <w:sz w:val="24"/>
                <w:szCs w:val="24"/>
              </w:rPr>
              <w:t xml:space="preserve"> meist, sobald ein Kreuzfahrtschiff zu Gast ist, Eintritt: 1</w:t>
            </w:r>
            <w:r w:rsidR="00342D6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67FEE">
              <w:rPr>
                <w:rFonts w:asciiTheme="minorHAnsi" w:hAnsiTheme="minorHAnsi" w:cstheme="minorHAnsi"/>
                <w:sz w:val="24"/>
                <w:szCs w:val="24"/>
              </w:rPr>
              <w:t>0,- NOK.</w:t>
            </w:r>
          </w:p>
          <w:p w14:paraId="0AB7C2D3" w14:textId="77777777" w:rsidR="00EB10DE" w:rsidRPr="00EB10DE" w:rsidRDefault="00EB10DE" w:rsidP="00EB10DE">
            <w:pPr>
              <w:pStyle w:val="ListParagrap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F2B621F" w14:textId="0A4F05E1" w:rsidR="00EB10DE" w:rsidRPr="00567FEE" w:rsidRDefault="00EB10DE" w:rsidP="00EB10DE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2A499A7" w14:textId="4AC6F0FD" w:rsidR="00893613" w:rsidRPr="00B745CB" w:rsidRDefault="00893613" w:rsidP="00893613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 w:cstheme="minorHAnsi"/>
          <w:sz w:val="36"/>
          <w:szCs w:val="32"/>
          <w:u w:val="none"/>
        </w:rPr>
      </w:pPr>
      <w:r w:rsidRPr="00B745CB">
        <w:rPr>
          <w:rFonts w:asciiTheme="minorHAnsi" w:hAnsiTheme="minorHAnsi" w:cstheme="minorHAnsi"/>
          <w:sz w:val="36"/>
          <w:szCs w:val="32"/>
          <w:u w:val="none"/>
        </w:rPr>
        <w:lastRenderedPageBreak/>
        <w:t xml:space="preserve">LANDGANGSINFORMATIONEN </w:t>
      </w:r>
      <w:r w:rsidR="006C56A9" w:rsidRPr="00B745CB">
        <w:rPr>
          <w:rFonts w:asciiTheme="minorHAnsi" w:hAnsiTheme="minorHAnsi" w:cstheme="minorHAnsi"/>
          <w:sz w:val="36"/>
          <w:szCs w:val="32"/>
          <w:u w:val="none"/>
        </w:rPr>
        <w:t>Rosendal</w:t>
      </w:r>
      <w:r w:rsidRPr="00B745CB">
        <w:rPr>
          <w:rFonts w:asciiTheme="minorHAnsi" w:hAnsiTheme="minorHAnsi" w:cstheme="minorHAnsi"/>
          <w:sz w:val="36"/>
          <w:szCs w:val="32"/>
          <w:u w:val="none"/>
        </w:rPr>
        <w:t xml:space="preserve"> / Norwegen</w:t>
      </w:r>
    </w:p>
    <w:tbl>
      <w:tblPr>
        <w:tblStyle w:val="TableGrid"/>
        <w:tblW w:w="1049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8792"/>
      </w:tblGrid>
      <w:tr w:rsidR="00893613" w:rsidRPr="00B745CB" w14:paraId="41830D6B" w14:textId="77777777" w:rsidTr="002468BC">
        <w:trPr>
          <w:trHeight w:val="2146"/>
        </w:trPr>
        <w:tc>
          <w:tcPr>
            <w:tcW w:w="1698" w:type="dxa"/>
          </w:tcPr>
          <w:p w14:paraId="3FA77B5A" w14:textId="77777777" w:rsidR="00893613" w:rsidRPr="00FE5ED0" w:rsidRDefault="007A2517" w:rsidP="00FC4408">
            <w:pPr>
              <w:spacing w:before="120" w:after="120" w:line="288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E5ED0">
              <w:rPr>
                <w:rFonts w:asciiTheme="minorHAnsi" w:hAnsiTheme="minorHAnsi" w:cstheme="minorHAnsi"/>
                <w:b/>
                <w:sz w:val="24"/>
                <w:szCs w:val="24"/>
              </w:rPr>
              <w:t>Rosendal</w:t>
            </w:r>
            <w:r w:rsidR="00893613" w:rsidRPr="00FE5ED0">
              <w:rPr>
                <w:rFonts w:asciiTheme="minorHAnsi" w:eastAsia="Calibri" w:hAnsiTheme="minorHAnsi" w:cstheme="minorHAnsi"/>
                <w:b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8792" w:type="dxa"/>
          </w:tcPr>
          <w:p w14:paraId="173403D0" w14:textId="5D736719" w:rsidR="00DB75F0" w:rsidRPr="00B745CB" w:rsidRDefault="007A2517" w:rsidP="002468BC">
            <w:pPr>
              <w:spacing w:before="120" w:after="120" w:line="276" w:lineRule="auto"/>
              <w:ind w:right="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>schmiegt sich malerisch in eine Bucht, der einige Inseln vorliegen, kurz vor dem Mündungstrichter des Hardangerfjords,</w:t>
            </w:r>
            <w:r w:rsidR="00FE5ED0">
              <w:rPr>
                <w:rFonts w:asciiTheme="minorHAnsi" w:hAnsiTheme="minorHAnsi" w:cstheme="minorHAnsi"/>
                <w:sz w:val="24"/>
                <w:szCs w:val="24"/>
              </w:rPr>
              <w:t xml:space="preserve"> sowie in ein Tal, durch das sich der Fluss Rosendalselvi schlängelt,</w:t>
            </w: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 xml:space="preserve"> vor einem mächtigen Gebirgszug</w:t>
            </w:r>
            <w:r w:rsidR="005817DA">
              <w:rPr>
                <w:rFonts w:asciiTheme="minorHAnsi" w:hAnsiTheme="minorHAnsi" w:cstheme="minorHAnsi"/>
                <w:sz w:val="24"/>
                <w:szCs w:val="24"/>
              </w:rPr>
              <w:t xml:space="preserve"> und den</w:t>
            </w:r>
            <w:r w:rsidR="0043475E">
              <w:rPr>
                <w:rFonts w:asciiTheme="minorHAnsi" w:hAnsiTheme="minorHAnsi" w:cstheme="minorHAnsi"/>
                <w:sz w:val="24"/>
                <w:szCs w:val="24"/>
              </w:rPr>
              <w:t xml:space="preserve"> zwei</w:t>
            </w:r>
            <w:r w:rsidR="005817D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3475E">
              <w:rPr>
                <w:rFonts w:asciiTheme="minorHAnsi" w:hAnsiTheme="minorHAnsi" w:cstheme="minorHAnsi"/>
                <w:sz w:val="24"/>
                <w:szCs w:val="24"/>
              </w:rPr>
              <w:t>Huasbergen</w:t>
            </w:r>
            <w:r w:rsidR="0043475E">
              <w:t xml:space="preserve"> </w:t>
            </w:r>
            <w:r w:rsidR="0043475E" w:rsidRPr="0043475E">
              <w:rPr>
                <w:rFonts w:asciiTheme="minorHAnsi" w:hAnsiTheme="minorHAnsi" w:cstheme="minorHAnsi"/>
                <w:sz w:val="24"/>
                <w:szCs w:val="24"/>
              </w:rPr>
              <w:t>Melderskin und Malmangernuten</w:t>
            </w:r>
            <w:r w:rsidRPr="00B745C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FE5ED0">
              <w:t xml:space="preserve"> </w:t>
            </w:r>
            <w:r w:rsidR="00FE5ED0" w:rsidRPr="00FE5ED0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="00EE51D1">
              <w:rPr>
                <w:rFonts w:asciiTheme="minorHAnsi" w:hAnsiTheme="minorHAnsi" w:cstheme="minorHAnsi"/>
                <w:sz w:val="24"/>
                <w:szCs w:val="24"/>
              </w:rPr>
              <w:t>ie</w:t>
            </w:r>
            <w:r w:rsidR="00FE5ED0" w:rsidRPr="00FE5ED0">
              <w:rPr>
                <w:rFonts w:asciiTheme="minorHAnsi" w:hAnsiTheme="minorHAnsi" w:cstheme="minorHAnsi"/>
                <w:sz w:val="24"/>
                <w:szCs w:val="24"/>
              </w:rPr>
              <w:t xml:space="preserve"> kleine aber gern besuchte </w:t>
            </w:r>
            <w:r w:rsidR="00EE51D1">
              <w:rPr>
                <w:rFonts w:asciiTheme="minorHAnsi" w:hAnsiTheme="minorHAnsi" w:cstheme="minorHAnsi"/>
                <w:sz w:val="24"/>
                <w:szCs w:val="24"/>
              </w:rPr>
              <w:t>Ortschaft</w:t>
            </w:r>
            <w:r w:rsidR="00FE5ED0" w:rsidRPr="00FE5ED0">
              <w:rPr>
                <w:rFonts w:asciiTheme="minorHAnsi" w:hAnsiTheme="minorHAnsi" w:cstheme="minorHAnsi"/>
                <w:sz w:val="24"/>
                <w:szCs w:val="24"/>
              </w:rPr>
              <w:t xml:space="preserve"> ist der Verwaltungssitz der Kommune Kvinnherad und deren größtes Tourismuszentrum</w:t>
            </w:r>
            <w:r w:rsidR="00FE5ED0">
              <w:rPr>
                <w:rFonts w:asciiTheme="minorHAnsi" w:hAnsiTheme="minorHAnsi" w:cstheme="minorHAnsi"/>
                <w:sz w:val="24"/>
                <w:szCs w:val="24"/>
              </w:rPr>
              <w:t>, auch wegen des stark frequentierten Yachthafens</w:t>
            </w:r>
            <w:r w:rsidR="00782C73">
              <w:rPr>
                <w:rFonts w:asciiTheme="minorHAnsi" w:hAnsiTheme="minorHAnsi" w:cstheme="minorHAnsi"/>
                <w:sz w:val="24"/>
                <w:szCs w:val="24"/>
              </w:rPr>
              <w:t xml:space="preserve">. Weitere wichtige </w:t>
            </w:r>
            <w:r w:rsidR="00782C73" w:rsidRPr="00782C73">
              <w:rPr>
                <w:rFonts w:asciiTheme="minorHAnsi" w:hAnsiTheme="minorHAnsi" w:cstheme="minorHAnsi"/>
                <w:sz w:val="24"/>
                <w:szCs w:val="24"/>
              </w:rPr>
              <w:t>Wirtschaft</w:t>
            </w:r>
            <w:r w:rsidR="00782C73">
              <w:rPr>
                <w:rFonts w:asciiTheme="minorHAnsi" w:hAnsiTheme="minorHAnsi" w:cstheme="minorHAnsi"/>
                <w:sz w:val="24"/>
                <w:szCs w:val="24"/>
              </w:rPr>
              <w:t>szweige</w:t>
            </w:r>
            <w:r w:rsidR="00782C73" w:rsidRPr="00782C73">
              <w:rPr>
                <w:rFonts w:asciiTheme="minorHAnsi" w:hAnsiTheme="minorHAnsi" w:cstheme="minorHAnsi"/>
                <w:sz w:val="24"/>
                <w:szCs w:val="24"/>
              </w:rPr>
              <w:t xml:space="preserve"> des Dorfes </w:t>
            </w:r>
            <w:r w:rsidR="00782C73">
              <w:rPr>
                <w:rFonts w:asciiTheme="minorHAnsi" w:hAnsiTheme="minorHAnsi" w:cstheme="minorHAnsi"/>
                <w:sz w:val="24"/>
                <w:szCs w:val="24"/>
              </w:rPr>
              <w:t>sind die</w:t>
            </w:r>
            <w:r w:rsidR="00782C73" w:rsidRPr="00782C73">
              <w:rPr>
                <w:rFonts w:asciiTheme="minorHAnsi" w:hAnsiTheme="minorHAnsi" w:cstheme="minorHAnsi"/>
                <w:sz w:val="24"/>
                <w:szCs w:val="24"/>
              </w:rPr>
              <w:t xml:space="preserve"> Landwirtschaft </w:t>
            </w:r>
            <w:r w:rsidR="00782C73">
              <w:rPr>
                <w:rFonts w:asciiTheme="minorHAnsi" w:hAnsiTheme="minorHAnsi" w:cstheme="minorHAnsi"/>
                <w:sz w:val="24"/>
                <w:szCs w:val="24"/>
              </w:rPr>
              <w:t>und der</w:t>
            </w:r>
            <w:r w:rsidR="00782C73" w:rsidRPr="00782C73">
              <w:rPr>
                <w:rFonts w:asciiTheme="minorHAnsi" w:hAnsiTheme="minorHAnsi" w:cstheme="minorHAnsi"/>
                <w:sz w:val="24"/>
                <w:szCs w:val="24"/>
              </w:rPr>
              <w:t xml:space="preserve"> Schiffbau</w:t>
            </w:r>
            <w:r w:rsidR="00782C7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893613" w:rsidRPr="00B745CB" w14:paraId="2ACB2DD1" w14:textId="77777777" w:rsidTr="002468BC">
        <w:trPr>
          <w:trHeight w:val="4707"/>
        </w:trPr>
        <w:tc>
          <w:tcPr>
            <w:tcW w:w="1698" w:type="dxa"/>
          </w:tcPr>
          <w:p w14:paraId="5BA686F4" w14:textId="77777777" w:rsidR="00893613" w:rsidRPr="00B745CB" w:rsidRDefault="00893613" w:rsidP="00FC4408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  <w:p w14:paraId="1E942A9D" w14:textId="58ED83F8" w:rsidR="00893613" w:rsidRPr="00B745CB" w:rsidRDefault="00893613" w:rsidP="00FC440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745CB">
              <w:rPr>
                <w:rFonts w:asciiTheme="minorHAnsi" w:hAnsiTheme="minorHAnsi" w:cstheme="minorHAnsi"/>
                <w:b/>
                <w:sz w:val="24"/>
                <w:szCs w:val="24"/>
              </w:rPr>
              <w:t>Was kann man unternehmen?</w:t>
            </w:r>
          </w:p>
          <w:p w14:paraId="3533990F" w14:textId="77777777" w:rsidR="00893613" w:rsidRPr="00B745CB" w:rsidRDefault="00893613" w:rsidP="00FC440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783ADFE" w14:textId="77777777" w:rsidR="00893613" w:rsidRPr="00B745CB" w:rsidRDefault="00893613" w:rsidP="00FC440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1B69F13" w14:textId="77777777" w:rsidR="00893613" w:rsidRPr="00B745CB" w:rsidRDefault="00893613" w:rsidP="00FC440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6015F6A" w14:textId="77777777" w:rsidR="00893613" w:rsidRPr="00B745CB" w:rsidRDefault="00893613" w:rsidP="00FC440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DB6323C" w14:textId="77777777" w:rsidR="00893613" w:rsidRPr="00B745CB" w:rsidRDefault="00893613" w:rsidP="00FC440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1B201A4" w14:textId="77777777" w:rsidR="00893613" w:rsidRPr="00B745CB" w:rsidRDefault="00893613" w:rsidP="00FC440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4F59BE2" w14:textId="77777777" w:rsidR="00893613" w:rsidRPr="00B745CB" w:rsidRDefault="00893613" w:rsidP="00FC440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D6A2CDC" w14:textId="77777777" w:rsidR="00893613" w:rsidRPr="00B745CB" w:rsidRDefault="00893613" w:rsidP="00FC440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D479BDC" w14:textId="77777777" w:rsidR="00893613" w:rsidRPr="00B745CB" w:rsidRDefault="00893613" w:rsidP="00FC440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F3319A4" w14:textId="77777777" w:rsidR="00893613" w:rsidRPr="00B745CB" w:rsidRDefault="00893613" w:rsidP="00FC440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66B96CC" w14:textId="0F28E7FC" w:rsidR="00893613" w:rsidRPr="00B745CB" w:rsidRDefault="00893613" w:rsidP="00FC440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884F171" w14:textId="77777777" w:rsidR="00893613" w:rsidRPr="00B745CB" w:rsidRDefault="00893613" w:rsidP="00FC440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F2F5405" w14:textId="77777777" w:rsidR="00893613" w:rsidRPr="00B745CB" w:rsidRDefault="00893613" w:rsidP="00FC440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5B700BC" w14:textId="77777777" w:rsidR="00893613" w:rsidRPr="00B745CB" w:rsidRDefault="00893613" w:rsidP="00FC440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8A3F9A0" w14:textId="77777777" w:rsidR="00893613" w:rsidRPr="00B745CB" w:rsidRDefault="00893613" w:rsidP="00FC440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5AC33FB" w14:textId="77777777" w:rsidR="00893613" w:rsidRPr="00B745CB" w:rsidRDefault="00893613" w:rsidP="00FC440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792" w:type="dxa"/>
          </w:tcPr>
          <w:p w14:paraId="1A53219E" w14:textId="68FB5DD9" w:rsidR="00FE5ED0" w:rsidRDefault="00FE5ED0" w:rsidP="002468BC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E5ED0">
              <w:rPr>
                <w:rFonts w:asciiTheme="minorHAnsi" w:hAnsiTheme="minorHAnsi" w:cstheme="minorHAnsi"/>
                <w:sz w:val="24"/>
                <w:szCs w:val="24"/>
              </w:rPr>
              <w:t xml:space="preserve">MS Amera verbleibt auf Reede vor der Küste und die schiffseigenen </w:t>
            </w:r>
            <w:r w:rsidRPr="00FE5ED0">
              <w:rPr>
                <w:rFonts w:asciiTheme="minorHAnsi" w:hAnsiTheme="minorHAnsi" w:cstheme="minorHAnsi"/>
                <w:b/>
                <w:sz w:val="24"/>
                <w:szCs w:val="24"/>
              </w:rPr>
              <w:t>Tender-Boote</w:t>
            </w:r>
            <w:r w:rsidRPr="00FE5ED0">
              <w:rPr>
                <w:rFonts w:asciiTheme="minorHAnsi" w:hAnsiTheme="minorHAnsi" w:cstheme="minorHAnsi"/>
                <w:sz w:val="24"/>
                <w:szCs w:val="24"/>
              </w:rPr>
              <w:t xml:space="preserve"> sorgen für den Transfer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in den </w:t>
            </w:r>
            <w:r w:rsidRPr="00FE5ED0">
              <w:rPr>
                <w:rFonts w:asciiTheme="minorHAnsi" w:hAnsiTheme="minorHAnsi" w:cstheme="minorHAnsi"/>
                <w:b/>
                <w:sz w:val="24"/>
                <w:szCs w:val="24"/>
              </w:rPr>
              <w:t>Yachthafen</w:t>
            </w:r>
            <w:r w:rsidRPr="00FE5ED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782C73">
              <w:rPr>
                <w:rFonts w:asciiTheme="minorHAnsi" w:hAnsiTheme="minorHAnsi" w:cstheme="minorHAnsi"/>
                <w:sz w:val="24"/>
                <w:szCs w:val="24"/>
              </w:rPr>
              <w:t xml:space="preserve"> Dort gelangt man nach rechts herum nach knapp 400 Metern ins </w:t>
            </w:r>
            <w:r w:rsidR="00782C73" w:rsidRPr="00782C73">
              <w:rPr>
                <w:rFonts w:asciiTheme="minorHAnsi" w:hAnsiTheme="minorHAnsi" w:cstheme="minorHAnsi"/>
                <w:b/>
                <w:sz w:val="24"/>
                <w:szCs w:val="24"/>
              </w:rPr>
              <w:t>Siedlungszentrum</w:t>
            </w:r>
            <w:r w:rsidR="00782C73">
              <w:rPr>
                <w:rFonts w:asciiTheme="minorHAnsi" w:hAnsiTheme="minorHAnsi" w:cstheme="minorHAnsi"/>
                <w:sz w:val="24"/>
                <w:szCs w:val="24"/>
              </w:rPr>
              <w:t xml:space="preserve"> mit ein paar </w:t>
            </w:r>
            <w:r w:rsidR="00782C73" w:rsidRPr="00782C73">
              <w:rPr>
                <w:rFonts w:asciiTheme="minorHAnsi" w:hAnsiTheme="minorHAnsi" w:cstheme="minorHAnsi"/>
                <w:b/>
                <w:sz w:val="24"/>
                <w:szCs w:val="24"/>
              </w:rPr>
              <w:t>Einkaufsmöglichkeiten</w:t>
            </w:r>
            <w:r w:rsidR="00782C73">
              <w:rPr>
                <w:rFonts w:asciiTheme="minorHAnsi" w:hAnsiTheme="minorHAnsi" w:cstheme="minorHAnsi"/>
                <w:sz w:val="24"/>
                <w:szCs w:val="24"/>
              </w:rPr>
              <w:t xml:space="preserve">, kleinen </w:t>
            </w:r>
            <w:r w:rsidR="00782C73" w:rsidRPr="00782C73">
              <w:rPr>
                <w:rFonts w:asciiTheme="minorHAnsi" w:hAnsiTheme="minorHAnsi" w:cstheme="minorHAnsi"/>
                <w:b/>
                <w:sz w:val="24"/>
                <w:szCs w:val="24"/>
              </w:rPr>
              <w:t>Restaurants</w:t>
            </w:r>
            <w:r w:rsidR="00782C73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782C73" w:rsidRPr="00782C73">
              <w:rPr>
                <w:rFonts w:asciiTheme="minorHAnsi" w:hAnsiTheme="minorHAnsi" w:cstheme="minorHAnsi"/>
                <w:b/>
                <w:sz w:val="24"/>
                <w:szCs w:val="24"/>
              </w:rPr>
              <w:t>Cafés</w:t>
            </w:r>
            <w:r w:rsidR="00782C73">
              <w:rPr>
                <w:rFonts w:asciiTheme="minorHAnsi" w:hAnsiTheme="minorHAnsi" w:cstheme="minorHAnsi"/>
                <w:sz w:val="24"/>
                <w:szCs w:val="24"/>
              </w:rPr>
              <w:t xml:space="preserve"> und </w:t>
            </w:r>
            <w:r w:rsidR="00782C73" w:rsidRPr="00782C73">
              <w:rPr>
                <w:rFonts w:asciiTheme="minorHAnsi" w:hAnsiTheme="minorHAnsi" w:cstheme="minorHAnsi"/>
                <w:b/>
                <w:sz w:val="24"/>
                <w:szCs w:val="24"/>
              </w:rPr>
              <w:t>Bars</w:t>
            </w:r>
            <w:r w:rsidR="00782C7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4D067DBE" w14:textId="68A04DD9" w:rsidR="00782C73" w:rsidRPr="00782C73" w:rsidRDefault="00782C73" w:rsidP="00782C73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0D12CFCC" w14:textId="66FC24EA" w:rsidR="00782C73" w:rsidRDefault="00782C73" w:rsidP="002468BC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Zudem </w:t>
            </w:r>
            <w:r w:rsidRPr="0006066B">
              <w:rPr>
                <w:rFonts w:asciiTheme="minorHAnsi" w:hAnsiTheme="minorHAnsi" w:cstheme="minorHAnsi"/>
                <w:sz w:val="24"/>
                <w:szCs w:val="24"/>
              </w:rPr>
              <w:t>kann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man</w:t>
            </w:r>
            <w:r w:rsidRPr="0006066B">
              <w:rPr>
                <w:rFonts w:asciiTheme="minorHAnsi" w:hAnsiTheme="minorHAnsi" w:cstheme="minorHAnsi"/>
                <w:sz w:val="24"/>
                <w:szCs w:val="24"/>
              </w:rPr>
              <w:t xml:space="preserve"> das </w:t>
            </w:r>
            <w:r w:rsidRPr="0006066B">
              <w:rPr>
                <w:rFonts w:asciiTheme="minorHAnsi" w:hAnsiTheme="minorHAnsi" w:cstheme="minorHAnsi"/>
                <w:b/>
                <w:sz w:val="24"/>
                <w:szCs w:val="24"/>
              </w:rPr>
              <w:t>Informationszentrum Folgefon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 w:rsidR="008E248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06066B">
              <w:rPr>
                <w:rFonts w:asciiTheme="minorHAnsi" w:hAnsiTheme="minorHAnsi" w:cstheme="minorHAnsi"/>
                <w:b/>
                <w:sz w:val="24"/>
                <w:szCs w:val="24"/>
              </w:rPr>
              <w:t>senteret</w:t>
            </w:r>
            <w:r w:rsidRPr="0006066B">
              <w:rPr>
                <w:rFonts w:asciiTheme="minorHAnsi" w:hAnsiTheme="minorHAnsi" w:cstheme="minorHAnsi"/>
                <w:sz w:val="24"/>
                <w:szCs w:val="24"/>
              </w:rPr>
              <w:t xml:space="preserve"> be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B70C8B">
              <w:rPr>
                <w:rFonts w:asciiTheme="minorHAnsi" w:hAnsiTheme="minorHAnsi" w:cstheme="minorHAnsi"/>
                <w:sz w:val="24"/>
                <w:szCs w:val="24"/>
              </w:rPr>
              <w:t>ichtig</w:t>
            </w:r>
            <w:r w:rsidRPr="0006066B">
              <w:rPr>
                <w:rFonts w:asciiTheme="minorHAnsi" w:hAnsiTheme="minorHAnsi" w:cstheme="minorHAnsi"/>
                <w:sz w:val="24"/>
                <w:szCs w:val="24"/>
              </w:rPr>
              <w:t>en, das über den Folgefonna-Gletscher und den Nationalpark informiert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Öffnungszeiten: 1</w:t>
            </w:r>
            <w:r w:rsidR="0043475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43475E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 bis 1</w:t>
            </w:r>
            <w:r w:rsidR="0043475E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43475E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0 Uhr, </w:t>
            </w:r>
            <w:r w:rsidRPr="0006066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3475E">
              <w:rPr>
                <w:rFonts w:asciiTheme="minorHAnsi" w:hAnsiTheme="minorHAnsi" w:cstheme="minorHAnsi"/>
                <w:sz w:val="24"/>
                <w:szCs w:val="24"/>
              </w:rPr>
              <w:t xml:space="preserve">in der Regel auch, wenn ein Kreuzfahrtschiff zu Gast ist, </w:t>
            </w:r>
            <w:r w:rsidRPr="0006066B">
              <w:rPr>
                <w:rFonts w:asciiTheme="minorHAnsi" w:hAnsiTheme="minorHAnsi" w:cstheme="minorHAnsi"/>
                <w:sz w:val="24"/>
                <w:szCs w:val="24"/>
              </w:rPr>
              <w:t>Eintritt: 1</w:t>
            </w:r>
            <w:r w:rsidR="003E14D3">
              <w:rPr>
                <w:rFonts w:asciiTheme="minorHAnsi" w:hAnsiTheme="minorHAnsi" w:cstheme="minorHAnsi"/>
                <w:sz w:val="24"/>
                <w:szCs w:val="24"/>
              </w:rPr>
              <w:t>25</w:t>
            </w:r>
            <w:r w:rsidRPr="0006066B">
              <w:rPr>
                <w:rFonts w:asciiTheme="minorHAnsi" w:hAnsiTheme="minorHAnsi" w:cstheme="minorHAnsi"/>
                <w:sz w:val="24"/>
                <w:szCs w:val="24"/>
              </w:rPr>
              <w:t xml:space="preserve">,- NOK. Dort befindet sich zudem eine </w:t>
            </w:r>
            <w:r w:rsidRPr="0006066B">
              <w:rPr>
                <w:rFonts w:asciiTheme="minorHAnsi" w:hAnsiTheme="minorHAnsi" w:cstheme="minorHAnsi"/>
                <w:b/>
                <w:sz w:val="24"/>
                <w:szCs w:val="24"/>
              </w:rPr>
              <w:t>Touristeninformation</w:t>
            </w:r>
            <w:r w:rsidRPr="0006066B">
              <w:rPr>
                <w:rFonts w:asciiTheme="minorHAnsi" w:hAnsiTheme="minorHAnsi" w:cstheme="minorHAnsi"/>
                <w:sz w:val="24"/>
                <w:szCs w:val="24"/>
              </w:rPr>
              <w:t xml:space="preserve"> für weitere Auskünfte.</w:t>
            </w:r>
          </w:p>
          <w:p w14:paraId="4A11933A" w14:textId="7A0F011D" w:rsidR="00782C73" w:rsidRPr="00782C73" w:rsidRDefault="00782C73" w:rsidP="00782C73">
            <w:pPr>
              <w:pStyle w:val="ListParagrap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3B4E68A7" w14:textId="7316112B" w:rsidR="00782C73" w:rsidRDefault="00782C73" w:rsidP="002468BC">
            <w:pPr>
              <w:pStyle w:val="ListParagraph"/>
              <w:numPr>
                <w:ilvl w:val="0"/>
                <w:numId w:val="2"/>
              </w:numPr>
              <w:tabs>
                <w:tab w:val="left" w:pos="7974"/>
              </w:tabs>
              <w:spacing w:line="276" w:lineRule="auto"/>
              <w:ind w:right="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Zwei Kilometer hinter der Ortschaft erreicht man d</w:t>
            </w:r>
            <w:r w:rsidRPr="0006066B">
              <w:rPr>
                <w:rFonts w:asciiTheme="minorHAnsi" w:hAnsiTheme="minorHAnsi" w:cstheme="minorHAnsi"/>
                <w:sz w:val="24"/>
                <w:szCs w:val="24"/>
              </w:rPr>
              <w:t xml:space="preserve">ie größte </w:t>
            </w:r>
            <w:r w:rsidR="004B090A">
              <w:rPr>
                <w:rFonts w:asciiTheme="minorHAnsi" w:hAnsiTheme="minorHAnsi" w:cstheme="minorHAnsi"/>
                <w:sz w:val="24"/>
                <w:szCs w:val="24"/>
              </w:rPr>
              <w:t>touristische Sehenswürdigkeit</w:t>
            </w:r>
            <w:r w:rsidRPr="0006066B">
              <w:rPr>
                <w:rFonts w:asciiTheme="minorHAnsi" w:hAnsiTheme="minorHAnsi" w:cstheme="minorHAnsi"/>
                <w:sz w:val="24"/>
                <w:szCs w:val="24"/>
              </w:rPr>
              <w:t xml:space="preserve"> der Gemeinde, die </w:t>
            </w:r>
            <w:r w:rsidRPr="0006066B">
              <w:rPr>
                <w:rFonts w:asciiTheme="minorHAnsi" w:hAnsiTheme="minorHAnsi" w:cstheme="minorHAnsi"/>
                <w:b/>
                <w:sz w:val="24"/>
                <w:szCs w:val="24"/>
              </w:rPr>
              <w:t>Baronie Rosendal</w:t>
            </w:r>
            <w:r w:rsidRPr="0006066B">
              <w:rPr>
                <w:rFonts w:asciiTheme="minorHAnsi" w:hAnsiTheme="minorHAnsi" w:cstheme="minorHAnsi"/>
                <w:sz w:val="24"/>
                <w:szCs w:val="24"/>
              </w:rPr>
              <w:t>, kleinstes Schloss Norwegens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mit berühmtem Rosengarten</w:t>
            </w:r>
            <w:r w:rsidRPr="0006066B">
              <w:rPr>
                <w:rFonts w:asciiTheme="minorHAnsi" w:hAnsiTheme="minorHAnsi" w:cstheme="minorHAnsi"/>
                <w:sz w:val="24"/>
                <w:szCs w:val="24"/>
              </w:rPr>
              <w:t xml:space="preserve">, über die </w:t>
            </w:r>
            <w:r w:rsidRPr="00C109A7">
              <w:rPr>
                <w:rFonts w:asciiTheme="minorHAnsi" w:hAnsiTheme="minorHAnsi" w:cstheme="minorHAnsi"/>
                <w:b/>
                <w:sz w:val="24"/>
                <w:szCs w:val="24"/>
              </w:rPr>
              <w:t>Straße Baronivegen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000A0A">
              <w:rPr>
                <w:rFonts w:asciiTheme="minorHAnsi" w:hAnsiTheme="minorHAnsi" w:cstheme="minorHAnsi"/>
                <w:sz w:val="24"/>
                <w:szCs w:val="24"/>
              </w:rPr>
              <w:t>außerhalb der Saison aber leider geschlossen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5AC485A0" w14:textId="77777777" w:rsidR="00B70C8B" w:rsidRPr="00B70C8B" w:rsidRDefault="00B70C8B" w:rsidP="00B70C8B">
            <w:pPr>
              <w:pStyle w:val="ListParagrap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3BBB991D" w14:textId="1C8BD375" w:rsidR="00B70C8B" w:rsidRPr="00B70C8B" w:rsidRDefault="00B70C8B" w:rsidP="002468BC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Neueste Attraktion der Kleinstadt ist das </w:t>
            </w:r>
            <w:r w:rsidRPr="00B70C8B">
              <w:rPr>
                <w:rFonts w:asciiTheme="minorHAnsi" w:hAnsiTheme="minorHAnsi" w:cstheme="minorHAnsi"/>
                <w:sz w:val="24"/>
                <w:szCs w:val="24"/>
              </w:rPr>
              <w:t xml:space="preserve">moderne </w:t>
            </w:r>
            <w:r w:rsidRPr="00B70C8B">
              <w:rPr>
                <w:rFonts w:asciiTheme="minorHAnsi" w:hAnsiTheme="minorHAnsi" w:cstheme="minorHAnsi"/>
                <w:b/>
                <w:sz w:val="24"/>
                <w:szCs w:val="24"/>
              </w:rPr>
              <w:t>Besucher- und Informationszentrum „Salmon Eye“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000A0A">
              <w:rPr>
                <w:rFonts w:asciiTheme="minorHAnsi" w:hAnsiTheme="minorHAnsi" w:cstheme="minorHAnsi"/>
                <w:sz w:val="24"/>
                <w:szCs w:val="24"/>
              </w:rPr>
              <w:t xml:space="preserve">2022 als eine der </w:t>
            </w:r>
            <w:r w:rsidR="00000A0A" w:rsidRPr="00000A0A">
              <w:rPr>
                <w:rFonts w:asciiTheme="minorHAnsi" w:hAnsiTheme="minorHAnsi" w:cstheme="minorHAnsi"/>
                <w:sz w:val="24"/>
                <w:szCs w:val="24"/>
              </w:rPr>
              <w:t>größte</w:t>
            </w:r>
            <w:r w:rsidR="00000A0A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000A0A" w:rsidRPr="00000A0A">
              <w:rPr>
                <w:rFonts w:asciiTheme="minorHAnsi" w:hAnsiTheme="minorHAnsi" w:cstheme="minorHAnsi"/>
                <w:sz w:val="24"/>
                <w:szCs w:val="24"/>
              </w:rPr>
              <w:t xml:space="preserve"> begehbare</w:t>
            </w:r>
            <w:r w:rsidR="00000A0A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000A0A" w:rsidRPr="00000A0A">
              <w:rPr>
                <w:rFonts w:asciiTheme="minorHAnsi" w:hAnsiTheme="minorHAnsi" w:cstheme="minorHAnsi"/>
                <w:sz w:val="24"/>
                <w:szCs w:val="24"/>
              </w:rPr>
              <w:t xml:space="preserve"> schwimmenden Kunstinstallationen der Welt eröffnet</w:t>
            </w:r>
            <w:r w:rsidR="00000A0A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000A0A" w:rsidRPr="00000A0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="002A6772">
              <w:rPr>
                <w:rFonts w:asciiTheme="minorHAnsi" w:hAnsiTheme="minorHAnsi" w:cstheme="minorHAnsi"/>
                <w:sz w:val="24"/>
                <w:szCs w:val="24"/>
              </w:rPr>
              <w:t>ie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sich als Pavillon mitten im Fjord befindet und nur per </w:t>
            </w:r>
            <w:r w:rsidR="00D92AE2">
              <w:rPr>
                <w:rFonts w:asciiTheme="minorHAnsi" w:hAnsiTheme="minorHAnsi" w:cstheme="minorHAnsi"/>
                <w:sz w:val="24"/>
                <w:szCs w:val="24"/>
              </w:rPr>
              <w:t xml:space="preserve">eigener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Boot</w:t>
            </w:r>
            <w:r w:rsidR="00D92AE2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angefahren werden kann. Es beschäftigt sich mit der </w:t>
            </w:r>
            <w:r w:rsidRPr="00B70C8B">
              <w:rPr>
                <w:rFonts w:asciiTheme="minorHAnsi" w:hAnsiTheme="minorHAnsi" w:cstheme="minorHAnsi"/>
                <w:sz w:val="24"/>
                <w:szCs w:val="24"/>
              </w:rPr>
              <w:t>norwegische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Pr="00B70C8B">
              <w:rPr>
                <w:rFonts w:asciiTheme="minorHAnsi" w:hAnsiTheme="minorHAnsi" w:cstheme="minorHAnsi"/>
                <w:sz w:val="24"/>
                <w:szCs w:val="24"/>
              </w:rPr>
              <w:t xml:space="preserve"> Fischerei- und Aquakultur-Industrie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B70C8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um diese </w:t>
            </w:r>
            <w:r w:rsidRPr="00B70C8B">
              <w:rPr>
                <w:rFonts w:asciiTheme="minorHAnsi" w:hAnsiTheme="minorHAnsi" w:cstheme="minorHAnsi"/>
                <w:sz w:val="24"/>
                <w:szCs w:val="24"/>
              </w:rPr>
              <w:t>ökologisch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zu</w:t>
            </w:r>
            <w:r w:rsidRPr="00B70C8B">
              <w:rPr>
                <w:rFonts w:asciiTheme="minorHAnsi" w:hAnsiTheme="minorHAnsi" w:cstheme="minorHAnsi"/>
                <w:sz w:val="24"/>
                <w:szCs w:val="24"/>
              </w:rPr>
              <w:t xml:space="preserve"> verbessern.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92AE2">
              <w:rPr>
                <w:rFonts w:asciiTheme="minorHAnsi" w:hAnsiTheme="minorHAnsi" w:cstheme="minorHAnsi"/>
                <w:sz w:val="24"/>
                <w:szCs w:val="24"/>
              </w:rPr>
              <w:t>Ein Besuch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92AE2">
              <w:rPr>
                <w:rFonts w:asciiTheme="minorHAnsi" w:hAnsiTheme="minorHAnsi" w:cstheme="minorHAnsi"/>
                <w:sz w:val="24"/>
                <w:szCs w:val="24"/>
              </w:rPr>
              <w:t>kann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A3575">
              <w:rPr>
                <w:rFonts w:asciiTheme="minorHAnsi" w:hAnsiTheme="minorHAnsi" w:cstheme="minorHAnsi"/>
                <w:sz w:val="24"/>
                <w:szCs w:val="24"/>
              </w:rPr>
              <w:t xml:space="preserve">nur </w:t>
            </w:r>
            <w:r w:rsidR="00D92AE2">
              <w:rPr>
                <w:rFonts w:asciiTheme="minorHAnsi" w:hAnsiTheme="minorHAnsi" w:cstheme="minorHAnsi"/>
                <w:sz w:val="24"/>
                <w:szCs w:val="24"/>
              </w:rPr>
              <w:t xml:space="preserve">auf Anfrage unter </w:t>
            </w:r>
            <w:hyperlink r:id="rId8" w:history="1">
              <w:r w:rsidR="00D92AE2" w:rsidRPr="00AA6534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post@salmoneye.no</w:t>
              </w:r>
            </w:hyperlink>
            <w:r w:rsidR="00D92AE2">
              <w:rPr>
                <w:rFonts w:asciiTheme="minorHAnsi" w:hAnsiTheme="minorHAnsi" w:cstheme="minorHAnsi"/>
                <w:sz w:val="24"/>
                <w:szCs w:val="24"/>
              </w:rPr>
              <w:t xml:space="preserve"> gebucht werden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323ADBE4" w14:textId="77777777" w:rsidR="00BD6685" w:rsidRPr="00BD6685" w:rsidRDefault="00BD6685" w:rsidP="00BD6685">
            <w:pPr>
              <w:pStyle w:val="ListParagrap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6523D5BA" w14:textId="6F487B0E" w:rsidR="0084303C" w:rsidRPr="0084303C" w:rsidRDefault="00BD6685" w:rsidP="002468BC">
            <w:pPr>
              <w:pStyle w:val="ListParagraph"/>
              <w:numPr>
                <w:ilvl w:val="0"/>
                <w:numId w:val="2"/>
              </w:numPr>
              <w:tabs>
                <w:tab w:val="left" w:pos="8116"/>
              </w:tabs>
              <w:spacing w:before="120" w:after="120" w:line="276" w:lineRule="auto"/>
              <w:ind w:right="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D6685">
              <w:rPr>
                <w:rFonts w:asciiTheme="minorHAnsi" w:hAnsiTheme="minorHAnsi" w:cstheme="minorHAnsi"/>
                <w:sz w:val="24"/>
                <w:szCs w:val="24"/>
              </w:rPr>
              <w:t xml:space="preserve">Die Natur ringsum </w:t>
            </w:r>
            <w:r w:rsidR="00B70C8B">
              <w:rPr>
                <w:rFonts w:asciiTheme="minorHAnsi" w:hAnsiTheme="minorHAnsi" w:cstheme="minorHAnsi"/>
                <w:sz w:val="24"/>
                <w:szCs w:val="24"/>
              </w:rPr>
              <w:t xml:space="preserve">Rosendal </w:t>
            </w:r>
            <w:r w:rsidRPr="00BD6685">
              <w:rPr>
                <w:rFonts w:asciiTheme="minorHAnsi" w:hAnsiTheme="minorHAnsi" w:cstheme="minorHAnsi"/>
                <w:sz w:val="24"/>
                <w:szCs w:val="24"/>
              </w:rPr>
              <w:t xml:space="preserve">lädt zu Spaziergängen und Wanderungen ein,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FE5ED0" w:rsidRPr="00BD6685">
              <w:rPr>
                <w:rFonts w:asciiTheme="minorHAnsi" w:hAnsiTheme="minorHAnsi" w:cstheme="minorHAnsi"/>
                <w:sz w:val="24"/>
                <w:szCs w:val="24"/>
              </w:rPr>
              <w:t xml:space="preserve">ichtbar gleich oberhalb des </w:t>
            </w:r>
            <w:r w:rsidR="0006066B" w:rsidRPr="00BD6685">
              <w:rPr>
                <w:rFonts w:asciiTheme="minorHAnsi" w:hAnsiTheme="minorHAnsi" w:cstheme="minorHAnsi"/>
                <w:sz w:val="24"/>
                <w:szCs w:val="24"/>
              </w:rPr>
              <w:t xml:space="preserve">charmanten </w:t>
            </w:r>
            <w:r w:rsidR="00FE5ED0" w:rsidRPr="00BD6685">
              <w:rPr>
                <w:rFonts w:asciiTheme="minorHAnsi" w:hAnsiTheme="minorHAnsi" w:cstheme="minorHAnsi"/>
                <w:sz w:val="24"/>
                <w:szCs w:val="24"/>
              </w:rPr>
              <w:t xml:space="preserve">Hafens thront die </w:t>
            </w:r>
            <w:r w:rsidR="00FE5ED0" w:rsidRPr="00BD6685">
              <w:rPr>
                <w:rFonts w:asciiTheme="minorHAnsi" w:hAnsiTheme="minorHAnsi" w:cstheme="minorHAnsi"/>
                <w:b/>
                <w:sz w:val="24"/>
                <w:szCs w:val="24"/>
              </w:rPr>
              <w:t>Kvinnherad Kirche</w:t>
            </w:r>
            <w:r w:rsidR="00FE5ED0" w:rsidRPr="00BD6685">
              <w:rPr>
                <w:rFonts w:asciiTheme="minorHAnsi" w:hAnsiTheme="minorHAnsi" w:cstheme="minorHAnsi"/>
                <w:sz w:val="24"/>
                <w:szCs w:val="24"/>
              </w:rPr>
              <w:t>, eine Steinkirche von 1250</w:t>
            </w:r>
            <w:r w:rsidR="002A6772">
              <w:rPr>
                <w:rFonts w:asciiTheme="minorHAnsi" w:hAnsiTheme="minorHAnsi" w:cstheme="minorHAnsi"/>
                <w:sz w:val="24"/>
                <w:szCs w:val="24"/>
              </w:rPr>
              <w:t xml:space="preserve"> inmitten des alten Friedhofs</w:t>
            </w:r>
            <w:r w:rsidR="00FE5ED0" w:rsidRPr="00BD6685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="005A563F" w:rsidRPr="00BD6685">
              <w:rPr>
                <w:rFonts w:asciiTheme="minorHAnsi" w:hAnsiTheme="minorHAnsi" w:cstheme="minorHAnsi"/>
                <w:sz w:val="24"/>
                <w:szCs w:val="24"/>
              </w:rPr>
              <w:t xml:space="preserve">Rund zwei </w:t>
            </w:r>
            <w:r w:rsidR="0006066B" w:rsidRPr="00BD6685">
              <w:rPr>
                <w:rFonts w:asciiTheme="minorHAnsi" w:hAnsiTheme="minorHAnsi" w:cstheme="minorHAnsi"/>
                <w:sz w:val="24"/>
                <w:szCs w:val="24"/>
              </w:rPr>
              <w:t>K</w:t>
            </w:r>
            <w:r w:rsidR="005A563F" w:rsidRPr="00BD6685">
              <w:rPr>
                <w:rFonts w:asciiTheme="minorHAnsi" w:hAnsiTheme="minorHAnsi" w:cstheme="minorHAnsi"/>
                <w:sz w:val="24"/>
                <w:szCs w:val="24"/>
              </w:rPr>
              <w:t>ilometer w</w:t>
            </w:r>
            <w:r w:rsidR="00FE5ED0" w:rsidRPr="00BD6685">
              <w:rPr>
                <w:rFonts w:asciiTheme="minorHAnsi" w:hAnsiTheme="minorHAnsi" w:cstheme="minorHAnsi"/>
                <w:sz w:val="24"/>
                <w:szCs w:val="24"/>
              </w:rPr>
              <w:t xml:space="preserve">eiter hinauf geht es noch zum einladenden </w:t>
            </w:r>
            <w:r w:rsidR="00FE5ED0" w:rsidRPr="00BD6685">
              <w:rPr>
                <w:rFonts w:asciiTheme="minorHAnsi" w:hAnsiTheme="minorHAnsi" w:cstheme="minorHAnsi"/>
                <w:b/>
                <w:sz w:val="24"/>
                <w:szCs w:val="24"/>
              </w:rPr>
              <w:t>Aussichtpunkt Sjethaug</w:t>
            </w:r>
            <w:r w:rsidR="00FE5ED0" w:rsidRPr="00BD668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A563F" w:rsidRPr="00BD6685">
              <w:rPr>
                <w:rFonts w:asciiTheme="minorHAnsi" w:hAnsiTheme="minorHAnsi" w:cstheme="minorHAnsi"/>
                <w:sz w:val="24"/>
                <w:szCs w:val="24"/>
              </w:rPr>
              <w:t xml:space="preserve">am </w:t>
            </w:r>
            <w:r w:rsidR="005A563F" w:rsidRPr="00BD6685">
              <w:rPr>
                <w:rFonts w:asciiTheme="minorHAnsi" w:hAnsiTheme="minorHAnsi" w:cstheme="minorHAnsi"/>
                <w:b/>
                <w:sz w:val="24"/>
                <w:szCs w:val="24"/>
              </w:rPr>
              <w:t>Berg Skålafjell</w:t>
            </w:r>
            <w:r w:rsidR="005A563F" w:rsidRPr="00BD668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E5ED0" w:rsidRPr="00BD6685">
              <w:rPr>
                <w:rFonts w:asciiTheme="minorHAnsi" w:hAnsiTheme="minorHAnsi" w:cstheme="minorHAnsi"/>
                <w:sz w:val="24"/>
                <w:szCs w:val="24"/>
              </w:rPr>
              <w:t>in 28</w:t>
            </w:r>
            <w:r w:rsidR="005A563F" w:rsidRPr="00BD668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FE5ED0" w:rsidRPr="00BD6685">
              <w:rPr>
                <w:rFonts w:asciiTheme="minorHAnsi" w:hAnsiTheme="minorHAnsi" w:cstheme="minorHAnsi"/>
                <w:sz w:val="24"/>
                <w:szCs w:val="24"/>
              </w:rPr>
              <w:t xml:space="preserve"> Metern Höhe.</w:t>
            </w:r>
            <w:bookmarkStart w:id="0" w:name="_GoBack"/>
            <w:bookmarkEnd w:id="0"/>
          </w:p>
        </w:tc>
      </w:tr>
    </w:tbl>
    <w:p w14:paraId="4FA97E52" w14:textId="5C9CE2BC" w:rsidR="00893613" w:rsidRPr="00060F38" w:rsidRDefault="00893613" w:rsidP="00EB10DE">
      <w:pPr>
        <w:tabs>
          <w:tab w:val="left" w:pos="3060"/>
        </w:tabs>
        <w:rPr>
          <w:rFonts w:asciiTheme="minorHAnsi" w:hAnsiTheme="minorHAnsi" w:cstheme="minorHAnsi"/>
          <w:sz w:val="24"/>
          <w:szCs w:val="24"/>
        </w:rPr>
      </w:pPr>
    </w:p>
    <w:sectPr w:rsidR="00893613" w:rsidRPr="00060F38" w:rsidSect="001C77CB">
      <w:headerReference w:type="default" r:id="rId9"/>
      <w:footerReference w:type="default" r:id="rId10"/>
      <w:pgSz w:w="11906" w:h="16838" w:code="9"/>
      <w:pgMar w:top="1134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BD319" w14:textId="77777777" w:rsidR="00D56B26" w:rsidRDefault="00D56B26" w:rsidP="00D7292A">
      <w:r>
        <w:separator/>
      </w:r>
    </w:p>
  </w:endnote>
  <w:endnote w:type="continuationSeparator" w:id="0">
    <w:p w14:paraId="4B8CD679" w14:textId="77777777" w:rsidR="00D56B26" w:rsidRDefault="00D56B26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DBC2A" w14:textId="77777777" w:rsidR="004058F9" w:rsidRPr="00A15303" w:rsidRDefault="004058F9" w:rsidP="004058F9">
    <w:pPr>
      <w:tabs>
        <w:tab w:val="center" w:pos="4703"/>
        <w:tab w:val="right" w:pos="9406"/>
      </w:tabs>
      <w:jc w:val="center"/>
      <w:rPr>
        <w:rFonts w:asciiTheme="minorHAnsi" w:hAnsiTheme="minorHAnsi"/>
        <w:sz w:val="22"/>
        <w:szCs w:val="22"/>
      </w:rPr>
    </w:pPr>
    <w:r w:rsidRPr="00A15303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  <w:p w14:paraId="5948834E" w14:textId="77777777" w:rsidR="004058F9" w:rsidRDefault="00405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F51F0" w14:textId="77777777" w:rsidR="00D56B26" w:rsidRDefault="00D56B26" w:rsidP="00D7292A">
      <w:r>
        <w:separator/>
      </w:r>
    </w:p>
  </w:footnote>
  <w:footnote w:type="continuationSeparator" w:id="0">
    <w:p w14:paraId="38DDC9D5" w14:textId="77777777" w:rsidR="00D56B26" w:rsidRDefault="00D56B26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F8EDC" w14:textId="78A9FF30" w:rsidR="00D7292A" w:rsidRDefault="0084303C" w:rsidP="00082237">
    <w:pPr>
      <w:pStyle w:val="Header"/>
      <w:jc w:val="center"/>
    </w:pPr>
    <w:r>
      <w:rPr>
        <w:noProof/>
      </w:rPr>
      <w:drawing>
        <wp:inline distT="0" distB="0" distL="0" distR="0" wp14:anchorId="2CAFBF5D" wp14:editId="6D4D0E0D">
          <wp:extent cx="2019300" cy="836186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9" cy="840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34129"/>
    <w:multiLevelType w:val="hybridMultilevel"/>
    <w:tmpl w:val="0F9E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A"/>
    <w:rsid w:val="00000A0A"/>
    <w:rsid w:val="00004787"/>
    <w:rsid w:val="00023850"/>
    <w:rsid w:val="0002794B"/>
    <w:rsid w:val="000333E4"/>
    <w:rsid w:val="0006066B"/>
    <w:rsid w:val="00060F38"/>
    <w:rsid w:val="000612B1"/>
    <w:rsid w:val="0006531B"/>
    <w:rsid w:val="00071A3F"/>
    <w:rsid w:val="00071E42"/>
    <w:rsid w:val="00082237"/>
    <w:rsid w:val="000822CA"/>
    <w:rsid w:val="00087025"/>
    <w:rsid w:val="0008764B"/>
    <w:rsid w:val="000879F1"/>
    <w:rsid w:val="000E52AA"/>
    <w:rsid w:val="00100B84"/>
    <w:rsid w:val="001018C7"/>
    <w:rsid w:val="001123EB"/>
    <w:rsid w:val="00130B81"/>
    <w:rsid w:val="001606C8"/>
    <w:rsid w:val="001751BA"/>
    <w:rsid w:val="001959C4"/>
    <w:rsid w:val="001C2BF6"/>
    <w:rsid w:val="001C77CB"/>
    <w:rsid w:val="001E02E3"/>
    <w:rsid w:val="001E4A71"/>
    <w:rsid w:val="001F53D7"/>
    <w:rsid w:val="0024298B"/>
    <w:rsid w:val="002468BC"/>
    <w:rsid w:val="0024717B"/>
    <w:rsid w:val="002472D0"/>
    <w:rsid w:val="0025321E"/>
    <w:rsid w:val="002545A2"/>
    <w:rsid w:val="00277A31"/>
    <w:rsid w:val="00290DE2"/>
    <w:rsid w:val="00291564"/>
    <w:rsid w:val="002974BE"/>
    <w:rsid w:val="002A6772"/>
    <w:rsid w:val="002A6B93"/>
    <w:rsid w:val="002B0BB4"/>
    <w:rsid w:val="002B395F"/>
    <w:rsid w:val="002E0E5F"/>
    <w:rsid w:val="002E1DC8"/>
    <w:rsid w:val="0030104F"/>
    <w:rsid w:val="00320132"/>
    <w:rsid w:val="00342D6B"/>
    <w:rsid w:val="003451F4"/>
    <w:rsid w:val="00345D00"/>
    <w:rsid w:val="003465E5"/>
    <w:rsid w:val="0035121C"/>
    <w:rsid w:val="00352797"/>
    <w:rsid w:val="00352CB3"/>
    <w:rsid w:val="003547E3"/>
    <w:rsid w:val="00356504"/>
    <w:rsid w:val="0036101B"/>
    <w:rsid w:val="00376685"/>
    <w:rsid w:val="003805A4"/>
    <w:rsid w:val="00381D6D"/>
    <w:rsid w:val="0038532D"/>
    <w:rsid w:val="00391C6D"/>
    <w:rsid w:val="003A3575"/>
    <w:rsid w:val="003A3C01"/>
    <w:rsid w:val="003B0531"/>
    <w:rsid w:val="003B6B45"/>
    <w:rsid w:val="003C08D4"/>
    <w:rsid w:val="003C3503"/>
    <w:rsid w:val="003C7021"/>
    <w:rsid w:val="003D409A"/>
    <w:rsid w:val="003D579E"/>
    <w:rsid w:val="003E03A8"/>
    <w:rsid w:val="003E1218"/>
    <w:rsid w:val="003E14D3"/>
    <w:rsid w:val="003E673D"/>
    <w:rsid w:val="003F27DE"/>
    <w:rsid w:val="004058F9"/>
    <w:rsid w:val="0041519B"/>
    <w:rsid w:val="004167BD"/>
    <w:rsid w:val="00424201"/>
    <w:rsid w:val="0043475E"/>
    <w:rsid w:val="004435C8"/>
    <w:rsid w:val="00444323"/>
    <w:rsid w:val="0044696A"/>
    <w:rsid w:val="00496067"/>
    <w:rsid w:val="004B090A"/>
    <w:rsid w:val="004B7A7D"/>
    <w:rsid w:val="004C1E8F"/>
    <w:rsid w:val="004F1E88"/>
    <w:rsid w:val="0050022B"/>
    <w:rsid w:val="005162AA"/>
    <w:rsid w:val="00520CB2"/>
    <w:rsid w:val="005256A2"/>
    <w:rsid w:val="0053270E"/>
    <w:rsid w:val="00535F42"/>
    <w:rsid w:val="00540D5F"/>
    <w:rsid w:val="00567FEE"/>
    <w:rsid w:val="005761A2"/>
    <w:rsid w:val="005817DA"/>
    <w:rsid w:val="005851F4"/>
    <w:rsid w:val="005862D8"/>
    <w:rsid w:val="005A1629"/>
    <w:rsid w:val="005A1D01"/>
    <w:rsid w:val="005A54F6"/>
    <w:rsid w:val="005A563F"/>
    <w:rsid w:val="005C0E66"/>
    <w:rsid w:val="005C61CD"/>
    <w:rsid w:val="005F4A0B"/>
    <w:rsid w:val="006023F1"/>
    <w:rsid w:val="00605F58"/>
    <w:rsid w:val="00631DB7"/>
    <w:rsid w:val="00634364"/>
    <w:rsid w:val="0064296E"/>
    <w:rsid w:val="00644D0F"/>
    <w:rsid w:val="00652089"/>
    <w:rsid w:val="0065315B"/>
    <w:rsid w:val="00674AF1"/>
    <w:rsid w:val="006B398B"/>
    <w:rsid w:val="006C56A9"/>
    <w:rsid w:val="006D31A7"/>
    <w:rsid w:val="006F170C"/>
    <w:rsid w:val="006F61A3"/>
    <w:rsid w:val="00703FCC"/>
    <w:rsid w:val="00705EFF"/>
    <w:rsid w:val="00711178"/>
    <w:rsid w:val="00714065"/>
    <w:rsid w:val="0071590D"/>
    <w:rsid w:val="007168B7"/>
    <w:rsid w:val="0072795E"/>
    <w:rsid w:val="00741EFB"/>
    <w:rsid w:val="00742B78"/>
    <w:rsid w:val="00762742"/>
    <w:rsid w:val="00762F6D"/>
    <w:rsid w:val="00781997"/>
    <w:rsid w:val="00782C73"/>
    <w:rsid w:val="00796A84"/>
    <w:rsid w:val="007A2517"/>
    <w:rsid w:val="007C22AC"/>
    <w:rsid w:val="007C65BE"/>
    <w:rsid w:val="007F76E3"/>
    <w:rsid w:val="0080228E"/>
    <w:rsid w:val="00807FEE"/>
    <w:rsid w:val="00842859"/>
    <w:rsid w:val="0084303C"/>
    <w:rsid w:val="008555A4"/>
    <w:rsid w:val="0086188E"/>
    <w:rsid w:val="00877C55"/>
    <w:rsid w:val="00893613"/>
    <w:rsid w:val="00893B2D"/>
    <w:rsid w:val="008B6F56"/>
    <w:rsid w:val="008D169E"/>
    <w:rsid w:val="008E2483"/>
    <w:rsid w:val="0090499F"/>
    <w:rsid w:val="00904E15"/>
    <w:rsid w:val="00911D3D"/>
    <w:rsid w:val="00941BD6"/>
    <w:rsid w:val="009433AD"/>
    <w:rsid w:val="00973F40"/>
    <w:rsid w:val="00976A88"/>
    <w:rsid w:val="009917BF"/>
    <w:rsid w:val="009A4687"/>
    <w:rsid w:val="009C3C2D"/>
    <w:rsid w:val="009E11A9"/>
    <w:rsid w:val="009E4465"/>
    <w:rsid w:val="009E4514"/>
    <w:rsid w:val="009E7A8A"/>
    <w:rsid w:val="00A00C5B"/>
    <w:rsid w:val="00A07AEE"/>
    <w:rsid w:val="00A31F0A"/>
    <w:rsid w:val="00A476AA"/>
    <w:rsid w:val="00A55880"/>
    <w:rsid w:val="00A748C1"/>
    <w:rsid w:val="00A847AD"/>
    <w:rsid w:val="00A91D9A"/>
    <w:rsid w:val="00A97DC9"/>
    <w:rsid w:val="00AA25F7"/>
    <w:rsid w:val="00AA2B7E"/>
    <w:rsid w:val="00AA3E38"/>
    <w:rsid w:val="00AB7B63"/>
    <w:rsid w:val="00B01156"/>
    <w:rsid w:val="00B05AF0"/>
    <w:rsid w:val="00B240F7"/>
    <w:rsid w:val="00B30AFE"/>
    <w:rsid w:val="00B37596"/>
    <w:rsid w:val="00B40059"/>
    <w:rsid w:val="00B62DC5"/>
    <w:rsid w:val="00B67C0B"/>
    <w:rsid w:val="00B70C8B"/>
    <w:rsid w:val="00B745CB"/>
    <w:rsid w:val="00B8003A"/>
    <w:rsid w:val="00B977CC"/>
    <w:rsid w:val="00BA0757"/>
    <w:rsid w:val="00BA2F74"/>
    <w:rsid w:val="00BA7966"/>
    <w:rsid w:val="00BB0A5A"/>
    <w:rsid w:val="00BB6BFD"/>
    <w:rsid w:val="00BD6685"/>
    <w:rsid w:val="00BF7117"/>
    <w:rsid w:val="00C0790D"/>
    <w:rsid w:val="00C109A7"/>
    <w:rsid w:val="00C15A13"/>
    <w:rsid w:val="00C342E9"/>
    <w:rsid w:val="00C359D1"/>
    <w:rsid w:val="00C40C11"/>
    <w:rsid w:val="00C47AC3"/>
    <w:rsid w:val="00C824C8"/>
    <w:rsid w:val="00CB2217"/>
    <w:rsid w:val="00CC6A29"/>
    <w:rsid w:val="00CF444F"/>
    <w:rsid w:val="00D160D4"/>
    <w:rsid w:val="00D22799"/>
    <w:rsid w:val="00D464DF"/>
    <w:rsid w:val="00D56B26"/>
    <w:rsid w:val="00D60B24"/>
    <w:rsid w:val="00D71971"/>
    <w:rsid w:val="00D7292A"/>
    <w:rsid w:val="00D739F9"/>
    <w:rsid w:val="00D76E12"/>
    <w:rsid w:val="00D871BD"/>
    <w:rsid w:val="00D92AE2"/>
    <w:rsid w:val="00D9527A"/>
    <w:rsid w:val="00DA2B51"/>
    <w:rsid w:val="00DA422B"/>
    <w:rsid w:val="00DB75F0"/>
    <w:rsid w:val="00DE4532"/>
    <w:rsid w:val="00DE4DFD"/>
    <w:rsid w:val="00E04B9F"/>
    <w:rsid w:val="00E13AA0"/>
    <w:rsid w:val="00E26E71"/>
    <w:rsid w:val="00E2744B"/>
    <w:rsid w:val="00E436ED"/>
    <w:rsid w:val="00E549DC"/>
    <w:rsid w:val="00E716FE"/>
    <w:rsid w:val="00E73EE3"/>
    <w:rsid w:val="00E80477"/>
    <w:rsid w:val="00E806C0"/>
    <w:rsid w:val="00E8346D"/>
    <w:rsid w:val="00E8508B"/>
    <w:rsid w:val="00EA12A0"/>
    <w:rsid w:val="00EA6ECF"/>
    <w:rsid w:val="00EB10DE"/>
    <w:rsid w:val="00EB7F09"/>
    <w:rsid w:val="00EC6E30"/>
    <w:rsid w:val="00ED73D0"/>
    <w:rsid w:val="00EE51D1"/>
    <w:rsid w:val="00EE57BC"/>
    <w:rsid w:val="00EF7C4A"/>
    <w:rsid w:val="00F27355"/>
    <w:rsid w:val="00F2750C"/>
    <w:rsid w:val="00F35A56"/>
    <w:rsid w:val="00F3757E"/>
    <w:rsid w:val="00F53A6C"/>
    <w:rsid w:val="00F60653"/>
    <w:rsid w:val="00F629BF"/>
    <w:rsid w:val="00F8414F"/>
    <w:rsid w:val="00FB1AC9"/>
    <w:rsid w:val="00FD439D"/>
    <w:rsid w:val="00FE5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599CB"/>
  <w15:docId w15:val="{6F603C9D-2717-4713-B02C-1947C3E4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3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D92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t@salmoneye.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F017-B976-415D-8A8B-9C9E10B7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4101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BRB</dc:creator>
  <cp:lastModifiedBy>Amera PHX TV</cp:lastModifiedBy>
  <cp:revision>12</cp:revision>
  <cp:lastPrinted>2024-09-19T09:47:00Z</cp:lastPrinted>
  <dcterms:created xsi:type="dcterms:W3CDTF">2024-09-14T12:58:00Z</dcterms:created>
  <dcterms:modified xsi:type="dcterms:W3CDTF">2024-09-19T09:47:00Z</dcterms:modified>
</cp:coreProperties>
</file>