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B5491" w:rsidP="001B54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B5491" w:rsidP="001B54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Montego Bay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B5491" w:rsidP="001B54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January 29, 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B5491" w:rsidP="001B54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B5491" w:rsidP="001B54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 January 31, 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B549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1B5491" w:rsidP="001B549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Montego Bay Cruise Ship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222619" w:rsidP="0022261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Berth 5/6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D0F5A" w:rsidP="001E3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D0F5A" w:rsidP="001E3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D0F5A" w:rsidP="001E33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D0F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D0F5A" w:rsidP="001E3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E33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proofErr w:type="spellStart"/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proofErr w:type="spellEnd"/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D0F5A" w:rsidP="001E33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7C9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D0F5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proofErr w:type="spellStart"/>
            <w:r w:rsidRPr="00347A72">
              <w:rPr>
                <w:rFonts w:eastAsia="MS Gothic" w:cs="Arial"/>
                <w:lang w:val="en-GB"/>
              </w:rPr>
              <w:t>FOC</w:t>
            </w:r>
            <w:proofErr w:type="spellEnd"/>
            <w:r w:rsidRPr="00347A72">
              <w:rPr>
                <w:rFonts w:eastAsia="MS Gothic" w:cs="Arial"/>
                <w:lang w:val="en-GB"/>
              </w:rPr>
              <w:t>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proofErr w:type="spellStart"/>
            <w:r w:rsidRPr="00347A72">
              <w:rPr>
                <w:rFonts w:eastAsia="MS Gothic" w:cs="Arial"/>
                <w:lang w:val="en-GB"/>
              </w:rPr>
              <w:t>FOC</w:t>
            </w:r>
            <w:proofErr w:type="spellEnd"/>
            <w:r w:rsidRPr="00347A72">
              <w:rPr>
                <w:rFonts w:eastAsia="MS Gothic" w:cs="Arial"/>
                <w:lang w:val="en-GB"/>
              </w:rPr>
              <w:t>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3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D0F5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D0F5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D0F5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BD0F5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D0F5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BD0F5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D0F5A" w:rsidP="001E330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E33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D0F5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1E330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1E3303" w:rsidP="001E330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E33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Resort wear, T-Shirts, Children’s outfits, hand craft, painting, local jewellry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113B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Hip Strip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9113B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Doctors‘ Cave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9113B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Sangster Int‘l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113BF">
                  <w:t>3.20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113BF">
                  <w:t>3.25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113BF">
                  <w:t>4.83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113BF">
                  <w:t>45.00 (1 to 3)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eastAsia="Calibri" w:hAnsi="Calibri" w:cs="Times New Roman"/>
                </w:rPr>
                <w:id w:val="1455208586"/>
                <w:text/>
              </w:sdtPr>
              <w:sdtContent>
                <w:r w:rsidR="009113BF" w:rsidRPr="009113BF">
                  <w:rPr>
                    <w:rFonts w:ascii="Calibri" w:eastAsia="Calibri" w:hAnsi="Calibri" w:cs="Times New Roman"/>
                  </w:rPr>
                  <w:t>45.00 (1 to 3)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113BF">
                  <w:t>60.00 (1 to 3)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9113BF" w:rsidP="009113B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9113BF" w:rsidP="009113B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9113BF" w:rsidP="009113B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pier /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9113BF" w:rsidP="009113B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Margueritaville / Pier 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Civic Centre/Beaches/Great Houses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A0D61" w:rsidP="00BA0D6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A406E3" w:rsidRPr="00EB6A04" w:rsidRDefault="00BD0F5A" w:rsidP="00A406E3">
      <w:pPr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EndPr/>
        <w:sdtContent>
          <w:r w:rsidR="00BA0D61">
            <w:rPr>
              <w:rFonts w:cs="Arial"/>
              <w:sz w:val="20"/>
              <w:szCs w:val="20"/>
              <w:lang w:val="en-GB"/>
            </w:rPr>
            <w:t xml:space="preserve">There are currently restrictions on the places the visitors </w:t>
          </w:r>
          <w:proofErr w:type="gramStart"/>
          <w:r w:rsidR="00BA0D61">
            <w:rPr>
              <w:rFonts w:cs="Arial"/>
              <w:sz w:val="20"/>
              <w:szCs w:val="20"/>
              <w:lang w:val="en-GB"/>
            </w:rPr>
            <w:t>are allowed</w:t>
          </w:r>
          <w:proofErr w:type="gramEnd"/>
          <w:r w:rsidR="00BA0D61">
            <w:rPr>
              <w:rFonts w:cs="Arial"/>
              <w:sz w:val="20"/>
              <w:szCs w:val="20"/>
              <w:lang w:val="en-GB"/>
            </w:rPr>
            <w:t xml:space="preserve"> to visit. This situation may change in the </w:t>
          </w:r>
          <w:proofErr w:type="gramStart"/>
          <w:r w:rsidR="00BA0D61">
            <w:rPr>
              <w:rFonts w:cs="Arial"/>
              <w:sz w:val="20"/>
              <w:szCs w:val="20"/>
              <w:lang w:val="en-GB"/>
            </w:rPr>
            <w:t>new year</w:t>
          </w:r>
          <w:proofErr w:type="gramEnd"/>
          <w:r w:rsidR="00BA0D61">
            <w:rPr>
              <w:rFonts w:cs="Arial"/>
              <w:sz w:val="20"/>
              <w:szCs w:val="20"/>
              <w:lang w:val="en-GB"/>
            </w:rPr>
            <w:t xml:space="preserve">, being </w:t>
          </w:r>
          <w:proofErr w:type="spellStart"/>
          <w:r w:rsidR="00BA0D61">
            <w:rPr>
              <w:rFonts w:cs="Arial"/>
              <w:sz w:val="20"/>
              <w:szCs w:val="20"/>
              <w:lang w:val="en-GB"/>
            </w:rPr>
            <w:t>lass</w:t>
          </w:r>
          <w:proofErr w:type="spellEnd"/>
          <w:r w:rsidR="00BA0D61">
            <w:rPr>
              <w:rFonts w:cs="Arial"/>
              <w:sz w:val="20"/>
              <w:szCs w:val="20"/>
              <w:lang w:val="en-GB"/>
            </w:rPr>
            <w:t xml:space="preserve"> restrictive</w:t>
          </w:r>
          <w:r w:rsidR="0095092A">
            <w:rPr>
              <w:rFonts w:cs="Arial"/>
              <w:sz w:val="20"/>
              <w:szCs w:val="20"/>
              <w:lang w:val="en-GB"/>
            </w:rPr>
            <w:t xml:space="preserve">. Hop </w:t>
          </w:r>
          <w:proofErr w:type="gramStart"/>
          <w:r w:rsidR="0095092A">
            <w:rPr>
              <w:rFonts w:cs="Arial"/>
              <w:sz w:val="20"/>
              <w:szCs w:val="20"/>
              <w:lang w:val="en-GB"/>
            </w:rPr>
            <w:t>On</w:t>
          </w:r>
          <w:proofErr w:type="gramEnd"/>
          <w:r w:rsidR="0095092A">
            <w:rPr>
              <w:rFonts w:cs="Arial"/>
              <w:sz w:val="20"/>
              <w:szCs w:val="20"/>
              <w:lang w:val="en-GB"/>
            </w:rPr>
            <w:t xml:space="preserve"> Hop Off is currently not being offered because the authorities do not want the guests to be too exposed at the </w:t>
          </w:r>
          <w:proofErr w:type="spellStart"/>
          <w:r w:rsidR="0095092A">
            <w:rPr>
              <w:rFonts w:cs="Arial"/>
              <w:sz w:val="20"/>
              <w:szCs w:val="20"/>
              <w:lang w:val="en-GB"/>
            </w:rPr>
            <w:t>dropoff</w:t>
          </w:r>
          <w:proofErr w:type="spellEnd"/>
          <w:r w:rsidR="0095092A">
            <w:rPr>
              <w:rFonts w:cs="Arial"/>
              <w:sz w:val="20"/>
              <w:szCs w:val="20"/>
              <w:lang w:val="en-GB"/>
            </w:rPr>
            <w:t xml:space="preserve"> points</w:t>
          </w:r>
          <w:r w:rsidR="00BA0D61">
            <w:rPr>
              <w:rFonts w:cs="Arial"/>
              <w:sz w:val="20"/>
              <w:szCs w:val="20"/>
              <w:lang w:val="en-GB"/>
            </w:rPr>
            <w:t>.</w:t>
          </w:r>
        </w:sdtContent>
      </w:sdt>
      <w:r w:rsidR="0095092A">
        <w:rPr>
          <w:rFonts w:cs="Arial"/>
          <w:sz w:val="20"/>
          <w:szCs w:val="20"/>
          <w:lang w:val="en-GB"/>
        </w:rPr>
        <w:t xml:space="preserve"> Hop </w:t>
      </w:r>
      <w:proofErr w:type="gramStart"/>
      <w:r w:rsidR="0095092A">
        <w:rPr>
          <w:rFonts w:cs="Arial"/>
          <w:sz w:val="20"/>
          <w:szCs w:val="20"/>
          <w:lang w:val="en-GB"/>
        </w:rPr>
        <w:t>On</w:t>
      </w:r>
      <w:proofErr w:type="gramEnd"/>
      <w:r w:rsidR="0095092A">
        <w:rPr>
          <w:rFonts w:cs="Arial"/>
          <w:sz w:val="20"/>
          <w:szCs w:val="20"/>
          <w:lang w:val="en-GB"/>
        </w:rPr>
        <w:t xml:space="preserve"> Hop Off </w:t>
      </w:r>
      <w:r w:rsidR="0045375A">
        <w:rPr>
          <w:rFonts w:cs="Arial"/>
          <w:sz w:val="20"/>
          <w:szCs w:val="20"/>
          <w:lang w:val="en-GB"/>
        </w:rPr>
        <w:t>goes to Main Street Jamaica (a safe shopping area); Doctors’ Cave Beach, Crafts Mar</w:t>
      </w:r>
      <w:bookmarkStart w:id="0" w:name="_GoBack"/>
      <w:bookmarkEnd w:id="0"/>
      <w:r w:rsidR="0045375A">
        <w:rPr>
          <w:rFonts w:cs="Arial"/>
          <w:sz w:val="20"/>
          <w:szCs w:val="20"/>
          <w:lang w:val="en-GB"/>
        </w:rPr>
        <w:t>ket, Margaritaville.</w:t>
      </w: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5A" w:rsidRDefault="00BD0F5A" w:rsidP="00D208C8">
      <w:pPr>
        <w:spacing w:after="0" w:line="240" w:lineRule="auto"/>
      </w:pPr>
      <w:r>
        <w:separator/>
      </w:r>
    </w:p>
  </w:endnote>
  <w:endnote w:type="continuationSeparator" w:id="0">
    <w:p w:rsidR="00BD0F5A" w:rsidRDefault="00BD0F5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5A" w:rsidRDefault="00BD0F5A" w:rsidP="00D208C8">
      <w:pPr>
        <w:spacing w:after="0" w:line="240" w:lineRule="auto"/>
      </w:pPr>
      <w:r>
        <w:separator/>
      </w:r>
    </w:p>
  </w:footnote>
  <w:footnote w:type="continuationSeparator" w:id="0">
    <w:p w:rsidR="00BD0F5A" w:rsidRDefault="00BD0F5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B5491"/>
    <w:rsid w:val="001E3303"/>
    <w:rsid w:val="00222619"/>
    <w:rsid w:val="00264378"/>
    <w:rsid w:val="00265E70"/>
    <w:rsid w:val="00282097"/>
    <w:rsid w:val="002F3B13"/>
    <w:rsid w:val="00303BEF"/>
    <w:rsid w:val="00347A72"/>
    <w:rsid w:val="003F33DC"/>
    <w:rsid w:val="0045375A"/>
    <w:rsid w:val="0045531E"/>
    <w:rsid w:val="00594ADF"/>
    <w:rsid w:val="005B2E76"/>
    <w:rsid w:val="00611D00"/>
    <w:rsid w:val="00677B57"/>
    <w:rsid w:val="006A7650"/>
    <w:rsid w:val="00736385"/>
    <w:rsid w:val="00886ACF"/>
    <w:rsid w:val="0089532B"/>
    <w:rsid w:val="009113BF"/>
    <w:rsid w:val="0095092A"/>
    <w:rsid w:val="009D3231"/>
    <w:rsid w:val="009F776C"/>
    <w:rsid w:val="00A406E3"/>
    <w:rsid w:val="00AA157C"/>
    <w:rsid w:val="00B65E0D"/>
    <w:rsid w:val="00BA0D61"/>
    <w:rsid w:val="00BB2602"/>
    <w:rsid w:val="00BD0F5A"/>
    <w:rsid w:val="00BE656E"/>
    <w:rsid w:val="00CD2E7B"/>
    <w:rsid w:val="00D208C8"/>
    <w:rsid w:val="00D36372"/>
    <w:rsid w:val="00D417B1"/>
    <w:rsid w:val="00D57C96"/>
    <w:rsid w:val="00D816F4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2C6D31"/>
    <w:rsid w:val="0030416A"/>
    <w:rsid w:val="00326E3F"/>
    <w:rsid w:val="006F5B54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B5BE5-5DC1-42CC-9AF4-6843D888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KarenB</cp:lastModifiedBy>
  <cp:revision>12</cp:revision>
  <dcterms:created xsi:type="dcterms:W3CDTF">2017-05-03T08:03:00Z</dcterms:created>
  <dcterms:modified xsi:type="dcterms:W3CDTF">2021-11-19T06:06:00Z</dcterms:modified>
</cp:coreProperties>
</file>