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Cabealh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B167B" w:rsidP="00D85A7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B167B" w:rsidP="00221B4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221B4B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B167B" w:rsidP="00221B4B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21B4B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2B167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oMarcadordePosi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B167B" w:rsidP="00D85A7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85A77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2B167B" w:rsidP="00D85A77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oMarcadordePosi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2B167B" w:rsidP="00D85A7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Cabealh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1B4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5A7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B167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oMarcadordePosi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2B167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B167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B167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B167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B167B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B167B" w:rsidP="00D85A77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85A77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2B167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D85A77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.86 cents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D85A77" w:rsidP="00D85A77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€1,20 depends on the weight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62"/>
        <w:gridCol w:w="2220"/>
        <w:gridCol w:w="1345"/>
        <w:gridCol w:w="233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221B4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Vila do Porto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221B4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S. Lourenço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221B4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Vila do Porto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221B4B" w:rsidP="00221B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Vila do Porto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D85A77">
              <w:rPr>
                <w:rFonts w:eastAsia="MS Gothic" w:cs="Arial"/>
                <w:lang w:val="pt-PT"/>
              </w:rPr>
              <w:t>km</w:t>
            </w:r>
            <w:proofErr w:type="gramEnd"/>
            <w:r w:rsidRPr="00D85A77">
              <w:rPr>
                <w:rFonts w:eastAsia="MS Gothic" w:cs="Arial"/>
                <w:lang w:val="pt-PT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21B4B">
                  <w:t>1k</w:t>
                </w:r>
                <w:r w:rsidR="00D85A77">
                  <w:t xml:space="preserve"> 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D85A77">
              <w:rPr>
                <w:rFonts w:eastAsia="MS Gothic" w:cs="Arial"/>
                <w:lang w:val="pt-PT"/>
              </w:rPr>
              <w:t>km</w:t>
            </w:r>
            <w:proofErr w:type="gramEnd"/>
            <w:r w:rsidRPr="00D85A77">
              <w:rPr>
                <w:rFonts w:eastAsia="MS Gothic" w:cs="Arial"/>
                <w:lang w:val="pt-PT"/>
              </w:rPr>
              <w:t>:</w:t>
            </w:r>
            <w:r w:rsidR="00D85A77" w:rsidRPr="00D85A77">
              <w:rPr>
                <w:rFonts w:eastAsia="MS Gothic" w:cs="Arial"/>
                <w:lang w:val="pt-PT"/>
              </w:rPr>
              <w:t>4km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D85A77">
              <w:rPr>
                <w:rFonts w:eastAsia="MS Gothic" w:cs="Arial"/>
                <w:lang w:val="pt-PT"/>
              </w:rPr>
              <w:t>km</w:t>
            </w:r>
            <w:proofErr w:type="gramEnd"/>
            <w:r w:rsidRPr="00D85A77">
              <w:rPr>
                <w:rFonts w:eastAsia="MS Gothic" w:cs="Arial"/>
                <w:lang w:val="pt-PT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85A77">
                  <w:t>2km</w:t>
                </w:r>
              </w:sdtContent>
            </w:sdt>
          </w:p>
          <w:p w:rsidR="00BE656E" w:rsidRPr="00BE656E" w:rsidRDefault="00BE656E" w:rsidP="00221B4B">
            <w:pPr>
              <w:rPr>
                <w:rFonts w:eastAsia="MS Gothic" w:cs="Arial"/>
              </w:rPr>
            </w:pPr>
            <w:proofErr w:type="gramStart"/>
            <w:r w:rsidRPr="00D85A77">
              <w:rPr>
                <w:rFonts w:eastAsia="MS Gothic" w:cs="Arial"/>
                <w:lang w:val="pt-PT"/>
              </w:rPr>
              <w:t>km</w:t>
            </w:r>
            <w:proofErr w:type="gramEnd"/>
            <w:r w:rsidRPr="00D85A77">
              <w:rPr>
                <w:rFonts w:eastAsia="MS Gothic" w:cs="Arial"/>
                <w:lang w:val="pt-PT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="00221B4B"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spellStart"/>
            <w:r w:rsidRPr="00D85A77">
              <w:rPr>
                <w:rFonts w:eastAsia="MS Gothic" w:cs="Arial"/>
                <w:lang w:val="pt-PT"/>
              </w:rPr>
              <w:t>Taxi</w:t>
            </w:r>
            <w:proofErr w:type="spellEnd"/>
            <w:r w:rsidRPr="00D85A77">
              <w:rPr>
                <w:rFonts w:eastAsia="MS Gothic" w:cs="Arial"/>
                <w:lang w:val="pt-PT"/>
              </w:rPr>
              <w:t xml:space="preserve">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221B4B">
                  <w:t>€8.00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spellStart"/>
            <w:r w:rsidRPr="00D85A77">
              <w:rPr>
                <w:rFonts w:eastAsia="MS Gothic" w:cs="Arial"/>
                <w:lang w:val="pt-PT"/>
              </w:rPr>
              <w:t>Taxi</w:t>
            </w:r>
            <w:proofErr w:type="spellEnd"/>
            <w:r w:rsidRPr="00D85A77">
              <w:rPr>
                <w:rFonts w:eastAsia="MS Gothic" w:cs="Arial"/>
                <w:lang w:val="pt-PT"/>
              </w:rPr>
              <w:t xml:space="preserve">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221B4B">
                  <w:t>€25.00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proofErr w:type="spellStart"/>
            <w:r w:rsidRPr="00D85A77">
              <w:rPr>
                <w:rFonts w:eastAsia="MS Gothic" w:cs="Arial"/>
                <w:lang w:val="pt-PT"/>
              </w:rPr>
              <w:t>Taxi</w:t>
            </w:r>
            <w:proofErr w:type="spellEnd"/>
            <w:r w:rsidRPr="00D85A77">
              <w:rPr>
                <w:rFonts w:eastAsia="MS Gothic" w:cs="Arial"/>
                <w:lang w:val="pt-PT"/>
              </w:rPr>
              <w:t xml:space="preserve">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85A77">
                  <w:t>€</w:t>
                </w:r>
                <w:r w:rsidR="00221B4B">
                  <w:t>10</w:t>
                </w:r>
                <w:r w:rsidR="00D85A77">
                  <w:t>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D85A77">
              <w:rPr>
                <w:rFonts w:eastAsia="MS Gothic" w:cs="Arial"/>
                <w:lang w:val="pt-PT"/>
              </w:rPr>
              <w:t>T</w:t>
            </w:r>
            <w:proofErr w:type="spellStart"/>
            <w:r w:rsidRPr="00BE656E">
              <w:rPr>
                <w:rFonts w:eastAsia="MS Gothic" w:cs="Arial"/>
                <w:lang w:val="en-GB"/>
              </w:rPr>
              <w:t>axi</w:t>
            </w:r>
            <w:proofErr w:type="spellEnd"/>
            <w:r w:rsidRPr="00BE656E">
              <w:rPr>
                <w:rFonts w:eastAsia="MS Gothic" w:cs="Arial"/>
                <w:lang w:val="en-GB"/>
              </w:rPr>
              <w:t xml:space="preserve">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1E6C99" w:rsidP="002B1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</w:t>
                </w:r>
                <w:r w:rsidR="002B167B">
                  <w:rPr>
                    <w:rFonts w:eastAsia="MS Gothic" w:cs="Arial"/>
                  </w:rPr>
                  <w:t>he</w:t>
                </w:r>
                <w:r>
                  <w:rPr>
                    <w:rFonts w:eastAsia="MS Gothic" w:cs="Arial"/>
                  </w:rPr>
                  <w:t xml:space="preserve"> airport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D85A77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to 1</w:t>
                </w:r>
                <w:r w:rsidR="002C0F00">
                  <w:rPr>
                    <w:rFonts w:eastAsia="MS Gothic" w:cs="Arial"/>
                  </w:rPr>
                  <w:t>7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1E6C99" w:rsidP="001E6C99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Centre of Vila do Porto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2C0F00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to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1E6C99" w:rsidP="001E6C99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Vila do Porto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1E6C99" w:rsidP="002B1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to 1</w:t>
                </w:r>
                <w:r w:rsidR="002B167B">
                  <w:rPr>
                    <w:rFonts w:eastAsia="MS Gothic" w:cs="Arial"/>
                  </w:rPr>
                  <w:t>8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B167B" w:rsidP="002B1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B167B" w:rsidP="002B1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2B167B" w:rsidP="002B1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Pipas Restaurant (Typical) in Vila do Porto – Restaurant Atlantida – traditional cuisene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2C0F00" w:rsidP="002C0F00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12:00/22:00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2B167B" w:rsidP="002B1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S. Lourenço, Maia, Anjos, Vila do Porto, Praia Formosa, Almagreira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2B167B" w:rsidP="002B1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Main highlights of the island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2B167B" w:rsidP="002B1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B167B" w:rsidP="002B167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Cabealh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2B167B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The distance from the port to Vila to Porto is about 1km, the walk is over paved surface gentle uphill, shuttle service is recommended, </w:t>
          </w:r>
          <w:proofErr w:type="gramStart"/>
          <w:r>
            <w:rPr>
              <w:rFonts w:cs="Arial"/>
              <w:sz w:val="20"/>
              <w:szCs w:val="20"/>
              <w:lang w:val="en-GB"/>
            </w:rPr>
            <w:t>the</w:t>
          </w:r>
          <w:proofErr w:type="gramEnd"/>
          <w:r>
            <w:rPr>
              <w:rFonts w:cs="Arial"/>
              <w:sz w:val="20"/>
              <w:szCs w:val="20"/>
              <w:lang w:val="en-GB"/>
            </w:rPr>
            <w:t xml:space="preserve"> duration of the walk is about 15 to 20 minutes.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E6C99"/>
    <w:rsid w:val="00221B4B"/>
    <w:rsid w:val="00265E70"/>
    <w:rsid w:val="00282097"/>
    <w:rsid w:val="002B167B"/>
    <w:rsid w:val="002C0F00"/>
    <w:rsid w:val="002F3B13"/>
    <w:rsid w:val="00303BEF"/>
    <w:rsid w:val="00347A72"/>
    <w:rsid w:val="003A6B53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85A77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4E58ECFB-D029-466D-9E8F-EA4C8FB9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Cabealho1">
    <w:name w:val="heading 1"/>
    <w:basedOn w:val="Normal"/>
    <w:next w:val="Normal"/>
    <w:link w:val="Cabealh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Cabealho4Carter">
    <w:name w:val="Cabeçalho 4 Caráter"/>
    <w:basedOn w:val="Tipodeletrapredefinidodopargrafo"/>
    <w:link w:val="Cabealh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E8DE8-F0BB-40DC-BA63-77C2AE80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3</cp:revision>
  <dcterms:created xsi:type="dcterms:W3CDTF">2019-05-16T11:13:00Z</dcterms:created>
  <dcterms:modified xsi:type="dcterms:W3CDTF">2019-05-16T11:27:00Z</dcterms:modified>
</cp:coreProperties>
</file>