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6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88.jpg" ContentType="image/jpeg"/>
  <Override PartName="/word/media/rId92.jpg" ContentType="image/jpeg"/>
  <Override PartName="/word/media/rId96.jpg" ContentType="image/jpeg"/>
  <Override PartName="/word/media/rId100.jpg" ContentType="image/jpeg"/>
  <Override PartName="/word/media/rId32.jpg" ContentType="image/jpeg"/>
  <Override PartName="/word/media/rId104.jpg" ContentType="image/jpeg"/>
  <Override PartName="/word/media/rId108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52.jpg" ContentType="image/jpeg"/>
  <Override PartName="/word/media/rId22.jpg" ContentType="image/jpeg"/>
  <Override PartName="/word/media/rId2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безопасность.</w:t>
      </w:r>
      <w:r>
        <w:t xml:space="preserve"> </w:t>
      </w: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Горбунова</w:t>
      </w:r>
      <w:r>
        <w:t xml:space="preserve"> </w:t>
      </w:r>
      <w:r>
        <w:t xml:space="preserve">Ярослава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SELinx на практике совместно с веб-сервером</w:t>
      </w:r>
      <w:r>
        <w:t xml:space="preserve"> </w:t>
      </w:r>
      <w:r>
        <w:t xml:space="preserve">Apache [1].</w:t>
      </w:r>
    </w:p>
    <w:bookmarkEnd w:id="20"/>
    <w:bookmarkStart w:id="3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21" w:name="X7bf73ef53299f6d7282fc5ea6f6536909b16319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Организация и описание лабораторного стенда</w:t>
      </w:r>
    </w:p>
    <w:p>
      <w:pPr>
        <w:pStyle w:val="FirstParagraph"/>
      </w:pPr>
      <w:r>
        <w:t xml:space="preserve">Для проведения указанной лабораторной работы на одно рабочее место требуется компьютер с установленной операционной системой Linux,</w:t>
      </w:r>
      <w:r>
        <w:t xml:space="preserve"> </w:t>
      </w:r>
      <w:r>
        <w:t xml:space="preserve">поддерживающей технологию SELinux.</w:t>
      </w:r>
      <w:r>
        <w:t xml:space="preserve"> </w:t>
      </w:r>
      <w:r>
        <w:t xml:space="preserve">Предполагается использовать стандартный дистрибутив Linux CentOS</w:t>
      </w:r>
      <w:r>
        <w:t xml:space="preserve"> </w:t>
      </w:r>
      <w:r>
        <w:t xml:space="preserve">с включённой политикой SELinux targeted и режимом enforcing. Для выполнения заданий требуется наличие учётной записи администратора (root) и</w:t>
      </w:r>
      <w:r>
        <w:t xml:space="preserve"> </w:t>
      </w:r>
      <w:r>
        <w:t xml:space="preserve">учётной записи обычного пользователя. Постоянно работать от учётной записи root неправильно с точки зрения безопасности.</w:t>
      </w:r>
    </w:p>
    <w:bookmarkEnd w:id="21"/>
    <w:bookmarkStart w:id="30" w:name="Xf61049c92053f63b24f8b8657ef8419cba6cf3a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Подготовка лабораторного стенда и методические</w:t>
      </w:r>
    </w:p>
    <w:p>
      <w:pPr>
        <w:pStyle w:val="FirstParagraph"/>
      </w:pPr>
      <w:r>
        <w:t xml:space="preserve">рекомендации</w:t>
      </w:r>
    </w:p>
    <w:p>
      <w:pPr>
        <w:numPr>
          <w:ilvl w:val="0"/>
          <w:numId w:val="1001"/>
        </w:numPr>
      </w:pPr>
      <w:r>
        <w:t xml:space="preserve">При подготовке стенда обратите внимание, что необходимая для работы и указанная выше политика targeted и режим enforcing используются в данном дистрибутиве по умолчанию, т.е. каких-то специальных настроек не требуется. При этом следует убедиться, что политика и режим</w:t>
      </w:r>
      <w:r>
        <w:t xml:space="preserve"> </w:t>
      </w:r>
      <w:r>
        <w:t xml:space="preserve">включены, особенно когда работа будет проводиться повторно и велика</w:t>
      </w:r>
      <w:r>
        <w:t xml:space="preserve"> </w:t>
      </w:r>
      <w:r>
        <w:t xml:space="preserve">вероятность изменений при предыдущем использовании системы.</w:t>
      </w:r>
    </w:p>
    <w:p>
      <w:pPr>
        <w:numPr>
          <w:ilvl w:val="0"/>
          <w:numId w:val="1001"/>
        </w:numPr>
      </w:pPr>
      <w:r>
        <w:t xml:space="preserve">При необходимости администратор должен разбираться в работе SELinux и уметь как исправить конфигурационный файл</w:t>
      </w:r>
      <w:r>
        <w:t xml:space="preserve"> </w:t>
      </w:r>
      <w:r>
        <w:t xml:space="preserve">/etc/selinux/config, так и проверить используемый режим и</w:t>
      </w:r>
      <w:r>
        <w:t xml:space="preserve"> </w:t>
      </w:r>
      <w:r>
        <w:t xml:space="preserve">политику.</w:t>
      </w:r>
    </w:p>
    <w:p>
      <w:pPr>
        <w:numPr>
          <w:ilvl w:val="0"/>
          <w:numId w:val="1001"/>
        </w:numPr>
      </w:pPr>
      <w:r>
        <w:t xml:space="preserve">Необходимо, чтобы был установлен веб-сервер Apache. При установке</w:t>
      </w:r>
      <w:r>
        <w:t xml:space="preserve"> </w:t>
      </w:r>
      <w:r>
        <w:t xml:space="preserve">системы в конфигурации «рабочая станция» указанный пакет не ставится.</w:t>
      </w:r>
    </w:p>
    <w:p>
      <w:pPr>
        <w:numPr>
          <w:ilvl w:val="0"/>
          <w:numId w:val="1001"/>
        </w:numPr>
      </w:pPr>
      <w:r>
        <w:t xml:space="preserve">В конфигурационном файле /etc/httpd/httpd.conf необходимо за</w:t>
      </w:r>
      <w:r>
        <w:t xml:space="preserve"> </w:t>
      </w:r>
      <w:r>
        <w:t xml:space="preserve">дать параметр ServerName:</w:t>
      </w:r>
      <w:r>
        <w:t xml:space="preserve"> </w:t>
      </w:r>
      <w:r>
        <w:t xml:space="preserve">ServerName test.ru</w:t>
      </w:r>
      <w:r>
        <w:t xml:space="preserve"> </w:t>
      </w:r>
      <w:r>
        <w:t xml:space="preserve">чтобы при запуске веб-сервера не выдавались лишние сообщения об</w:t>
      </w:r>
      <w:r>
        <w:t xml:space="preserve"> </w:t>
      </w:r>
      <w:r>
        <w:t xml:space="preserve">ошибках, не относящихся к лабораторной работе (fig. 1).</w:t>
      </w:r>
    </w:p>
    <w:p>
      <w:pPr>
        <w:pStyle w:val="CaptionedFigure"/>
      </w:pPr>
      <w:bookmarkStart w:id="25" w:name="fig:podg4"/>
      <w:r>
        <w:drawing>
          <wp:inline>
            <wp:extent cx="5334000" cy="1606223"/>
            <wp:effectExtent b="0" l="0" r="0" t="0"/>
            <wp:docPr descr="Figure 1: Подготовка лабораторного стенда. Пункт 4" title="" id="23" name="Picture"/>
            <a:graphic>
              <a:graphicData uri="http://schemas.openxmlformats.org/drawingml/2006/picture">
                <pic:pic>
                  <pic:nvPicPr>
                    <pic:cNvPr descr="images/podg4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6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Подготовка лабораторного стенда. Пункт 4</w:t>
      </w:r>
    </w:p>
    <w:p>
      <w:pPr>
        <w:numPr>
          <w:ilvl w:val="0"/>
          <w:numId w:val="1002"/>
        </w:numPr>
        <w:pStyle w:val="Compact"/>
      </w:pPr>
      <w:r>
        <w:t xml:space="preserve">Также необходимо проследить, чтобы пакетный фильтр был отключён</w:t>
      </w:r>
      <w:r>
        <w:t xml:space="preserve"> </w:t>
      </w:r>
      <w:r>
        <w:t xml:space="preserve">или в своей рабочей конфигурации позволял подключаться к 80-у и 81-у</w:t>
      </w:r>
      <w:r>
        <w:t xml:space="preserve"> </w:t>
      </w:r>
      <w:r>
        <w:t xml:space="preserve">портам протокола tcp (fig. 1).</w:t>
      </w:r>
    </w:p>
    <w:p>
      <w:pPr>
        <w:pStyle w:val="FirstParagraph"/>
      </w:pPr>
      <w:r>
        <w:t xml:space="preserve">Отключить фильтр можно командами</w:t>
      </w:r>
    </w:p>
    <w:p>
      <w:pPr>
        <w:pStyle w:val="BodyText"/>
      </w:pPr>
      <w:r>
        <w:t xml:space="preserve">iptables -F</w:t>
      </w:r>
    </w:p>
    <w:p>
      <w:pPr>
        <w:pStyle w:val="BodyText"/>
      </w:pPr>
      <w:r>
        <w:t xml:space="preserve">iptables -P INPUT ACCEPT iptables -P OUTPUT ACCEPT</w:t>
      </w:r>
    </w:p>
    <w:p>
      <w:pPr>
        <w:pStyle w:val="BodyText"/>
      </w:pPr>
      <w:r>
        <w:t xml:space="preserve">либо добавить разрешающие правила:</w:t>
      </w:r>
    </w:p>
    <w:p>
      <w:pPr>
        <w:pStyle w:val="BodyText"/>
      </w:pPr>
      <w:r>
        <w:t xml:space="preserve">iptables -I INPUT -p tcp –dport 80 -j ACCEPT</w:t>
      </w:r>
    </w:p>
    <w:p>
      <w:pPr>
        <w:pStyle w:val="BodyText"/>
      </w:pPr>
      <w:r>
        <w:t xml:space="preserve">iptables -I INPUT -p tcp –dport 81 -j ACCEPT</w:t>
      </w:r>
    </w:p>
    <w:p>
      <w:pPr>
        <w:pStyle w:val="BodyText"/>
      </w:pPr>
      <w:r>
        <w:t xml:space="preserve">iptables -I OUTPUT -p tcp –sport 80 -j ACCEPT</w:t>
      </w:r>
    </w:p>
    <w:p>
      <w:pPr>
        <w:pStyle w:val="BodyText"/>
      </w:pPr>
      <w:r>
        <w:t xml:space="preserve">iptables -I OUTPUT -p tcp –sport 81 -j ACCEPT</w:t>
      </w:r>
    </w:p>
    <w:p>
      <w:pPr>
        <w:pStyle w:val="CaptionedFigure"/>
      </w:pPr>
      <w:bookmarkStart w:id="29" w:name="fig:podg5"/>
      <w:r>
        <w:drawing>
          <wp:inline>
            <wp:extent cx="4053840" cy="594360"/>
            <wp:effectExtent b="0" l="0" r="0" t="0"/>
            <wp:docPr descr="Figure 2: Подготовка лабораторного стенда. Пункт 5" title="" id="27" name="Picture"/>
            <a:graphic>
              <a:graphicData uri="http://schemas.openxmlformats.org/drawingml/2006/picture">
                <pic:pic>
                  <pic:nvPicPr>
                    <pic:cNvPr descr="images/podg5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Подготовка лабораторного стенда. Пункт 5</w:t>
      </w:r>
    </w:p>
    <w:p>
      <w:pPr>
        <w:numPr>
          <w:ilvl w:val="0"/>
          <w:numId w:val="1003"/>
        </w:numPr>
      </w:pPr>
      <w:r>
        <w:t xml:space="preserve">Обратите внимание, что данные правила не являются «точными» и рекомендуемыми на все случаи жизни, они лишь позволяют правильно организовать работу стенда.</w:t>
      </w:r>
    </w:p>
    <w:p>
      <w:pPr>
        <w:numPr>
          <w:ilvl w:val="0"/>
          <w:numId w:val="1003"/>
        </w:numPr>
      </w:pPr>
      <w:r>
        <w:t xml:space="preserve">В работе специально не делается акцент, каким браузером (или какой консольной программой) будет производиться подключение к вебсерверу. По желанию могут использоваться разные программы, такие</w:t>
      </w:r>
      <w:r>
        <w:t xml:space="preserve"> </w:t>
      </w:r>
      <w:r>
        <w:t xml:space="preserve">как консольные links, lynx, wget и графические konqueror, opera,</w:t>
      </w:r>
      <w:r>
        <w:t xml:space="preserve"> </w:t>
      </w:r>
      <w:r>
        <w:t xml:space="preserve">firefoxили др.</w:t>
      </w:r>
    </w:p>
    <w:bookmarkEnd w:id="30"/>
    <w:bookmarkEnd w:id="31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</w:pPr>
      <w:r>
        <w:t xml:space="preserve">Войдите в систему с полученными учётными данными и убедитесь, что</w:t>
      </w:r>
      <w:r>
        <w:t xml:space="preserve"> </w:t>
      </w:r>
      <w:r>
        <w:t xml:space="preserve">SELinux работает в режиме enforcing политики targeted с помощью команд getenforceи sestatus (fig. 3).</w:t>
      </w:r>
    </w:p>
    <w:p>
      <w:pPr>
        <w:numPr>
          <w:ilvl w:val="0"/>
          <w:numId w:val="1004"/>
        </w:numPr>
      </w:pPr>
      <w:r>
        <w:t xml:space="preserve">Обратитесь с помощью браузера к веб-серверу, запущенному на вашем</w:t>
      </w:r>
      <w:r>
        <w:t xml:space="preserve"> </w:t>
      </w:r>
      <w:r>
        <w:t xml:space="preserve">компьютере, и убедитесь, что последний работает (fig. 3):</w:t>
      </w:r>
    </w:p>
    <w:p>
      <w:pPr>
        <w:pStyle w:val="FirstParagraph"/>
      </w:pPr>
      <w:r>
        <w:t xml:space="preserve">service httpd status</w:t>
      </w:r>
      <w:r>
        <w:t xml:space="preserve"> </w:t>
      </w:r>
      <w:r>
        <w:t xml:space="preserve">или</w:t>
      </w:r>
    </w:p>
    <w:p>
      <w:pPr>
        <w:pStyle w:val="BodyText"/>
      </w:pPr>
      <w:r>
        <w:t xml:space="preserve">/etc/rc.d/init.d/httpd status</w:t>
      </w:r>
    </w:p>
    <w:p>
      <w:pPr>
        <w:pStyle w:val="BodyText"/>
      </w:pPr>
      <w:r>
        <w:t xml:space="preserve">Если не работает, запустите его так же, но с параметром start.</w:t>
      </w:r>
    </w:p>
    <w:p>
      <w:pPr>
        <w:pStyle w:val="CaptionedFigure"/>
      </w:pPr>
      <w:bookmarkStart w:id="35" w:name="fig:1_2"/>
      <w:r>
        <w:drawing>
          <wp:inline>
            <wp:extent cx="5334000" cy="4523232"/>
            <wp:effectExtent b="0" l="0" r="0" t="0"/>
            <wp:docPr descr="Figure 3: Пункт 1-2" title="" id="33" name="Picture"/>
            <a:graphic>
              <a:graphicData uri="http://schemas.openxmlformats.org/drawingml/2006/picture">
                <pic:pic>
                  <pic:nvPicPr>
                    <pic:cNvPr descr="images/1_2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3: Пункт 1-2</w:t>
      </w:r>
    </w:p>
    <w:p>
      <w:pPr>
        <w:numPr>
          <w:ilvl w:val="0"/>
          <w:numId w:val="1005"/>
        </w:numPr>
        <w:pStyle w:val="Compact"/>
      </w:pPr>
      <w:r>
        <w:t xml:space="preserve">Найдите веб-сервер Apache в списке процессов, определите его контекст</w:t>
      </w:r>
      <w:r>
        <w:t xml:space="preserve"> </w:t>
      </w:r>
      <w:r>
        <w:t xml:space="preserve">безопасности и занесите эту информацию в отчёт. Например, можно использовать команду (fig. 4)</w:t>
      </w:r>
      <w:r>
        <w:t xml:space="preserve"> </w:t>
      </w:r>
      <w:r>
        <w:t xml:space="preserve">ps auxZ | grep httpd</w:t>
      </w:r>
      <w:r>
        <w:t xml:space="preserve"> </w:t>
      </w:r>
      <w:r>
        <w:t xml:space="preserve">или</w:t>
      </w:r>
      <w:r>
        <w:t xml:space="preserve"> </w:t>
      </w:r>
      <w:r>
        <w:t xml:space="preserve">ps -eZ | grep httpd</w:t>
      </w:r>
    </w:p>
    <w:p>
      <w:pPr>
        <w:pStyle w:val="CaptionedFigure"/>
      </w:pPr>
      <w:bookmarkStart w:id="39" w:name="fig:3"/>
      <w:r>
        <w:drawing>
          <wp:inline>
            <wp:extent cx="5334000" cy="2144291"/>
            <wp:effectExtent b="0" l="0" r="0" t="0"/>
            <wp:docPr descr="Figure 4: Пункт 3" title="" id="37" name="Picture"/>
            <a:graphic>
              <a:graphicData uri="http://schemas.openxmlformats.org/drawingml/2006/picture">
                <pic:pic>
                  <pic:nvPicPr>
                    <pic:cNvPr descr="images/3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4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4: Пункт 3</w:t>
      </w:r>
    </w:p>
    <w:p>
      <w:pPr>
        <w:numPr>
          <w:ilvl w:val="0"/>
          <w:numId w:val="1006"/>
        </w:numPr>
        <w:pStyle w:val="Compact"/>
      </w:pPr>
      <w:r>
        <w:t xml:space="preserve">Посмотрите текущее состояние переключателей SELinux для Apache с</w:t>
      </w:r>
      <w:r>
        <w:t xml:space="preserve"> </w:t>
      </w:r>
      <w:r>
        <w:t xml:space="preserve">помощью команды (fig. 5)</w:t>
      </w:r>
      <w:r>
        <w:t xml:space="preserve"> </w:t>
      </w:r>
      <w:r>
        <w:t xml:space="preserve">sestatus -bigrep httpd</w:t>
      </w:r>
      <w:r>
        <w:t xml:space="preserve"> </w:t>
      </w:r>
      <w:r>
        <w:t xml:space="preserve">Обратите внимание, что многие из них находятся в положении «off».</w:t>
      </w:r>
    </w:p>
    <w:p>
      <w:pPr>
        <w:pStyle w:val="CaptionedFigure"/>
      </w:pPr>
      <w:bookmarkStart w:id="43" w:name="fig:4"/>
      <w:r>
        <w:drawing>
          <wp:inline>
            <wp:extent cx="3825240" cy="6347460"/>
            <wp:effectExtent b="0" l="0" r="0" t="0"/>
            <wp:docPr descr="Figure 5: Пункт 4" title="" id="41" name="Picture"/>
            <a:graphic>
              <a:graphicData uri="http://schemas.openxmlformats.org/drawingml/2006/picture">
                <pic:pic>
                  <pic:nvPicPr>
                    <pic:cNvPr descr="images/4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6347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5: Пункт 4</w:t>
      </w:r>
    </w:p>
    <w:p>
      <w:pPr>
        <w:numPr>
          <w:ilvl w:val="0"/>
          <w:numId w:val="1007"/>
        </w:numPr>
        <w:pStyle w:val="Compact"/>
      </w:pPr>
      <w:r>
        <w:t xml:space="preserve">Посмотрите статистику по политике с помощью команды seinfo, также</w:t>
      </w:r>
      <w:r>
        <w:t xml:space="preserve"> </w:t>
      </w:r>
      <w:r>
        <w:t xml:space="preserve">определите множество пользователей, ролей, типов (fig. 6).</w:t>
      </w:r>
    </w:p>
    <w:p>
      <w:pPr>
        <w:pStyle w:val="CaptionedFigure"/>
      </w:pPr>
      <w:bookmarkStart w:id="47" w:name="fig:5"/>
      <w:r>
        <w:drawing>
          <wp:inline>
            <wp:extent cx="4053840" cy="3596640"/>
            <wp:effectExtent b="0" l="0" r="0" t="0"/>
            <wp:docPr descr="Figure 6: Пункт 5" title="" id="45" name="Picture"/>
            <a:graphic>
              <a:graphicData uri="http://schemas.openxmlformats.org/drawingml/2006/picture">
                <pic:pic>
                  <pic:nvPicPr>
                    <pic:cNvPr descr="images/5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6: Пункт 5</w:t>
      </w:r>
    </w:p>
    <w:p>
      <w:pPr>
        <w:numPr>
          <w:ilvl w:val="0"/>
          <w:numId w:val="1008"/>
        </w:numPr>
      </w:pPr>
      <w:r>
        <w:t xml:space="preserve">Определите тип файлов и поддиректорий, находящихся в директории</w:t>
      </w:r>
      <w:r>
        <w:t xml:space="preserve"> </w:t>
      </w:r>
      <w:r>
        <w:t xml:space="preserve">/var/www, с помощью команды (fig. 7)</w:t>
      </w:r>
      <w:r>
        <w:t xml:space="preserve"> </w:t>
      </w:r>
      <w:r>
        <w:t xml:space="preserve">ls -lZ /var/www</w:t>
      </w:r>
    </w:p>
    <w:p>
      <w:pPr>
        <w:numPr>
          <w:ilvl w:val="0"/>
          <w:numId w:val="1008"/>
        </w:numPr>
      </w:pPr>
      <w:r>
        <w:t xml:space="preserve">Определите тип файлов, находящихся в директории /var/www/html (fig. 7):</w:t>
      </w:r>
      <w:r>
        <w:t xml:space="preserve"> </w:t>
      </w:r>
      <w:r>
        <w:t xml:space="preserve">ls -lZ /var/www/html</w:t>
      </w:r>
    </w:p>
    <w:p>
      <w:pPr>
        <w:numPr>
          <w:ilvl w:val="0"/>
          <w:numId w:val="1008"/>
        </w:numPr>
      </w:pPr>
      <w:r>
        <w:t xml:space="preserve">Определите круг пользователей, которым разрешено создание файлов в</w:t>
      </w:r>
      <w:r>
        <w:t xml:space="preserve"> </w:t>
      </w:r>
      <w:r>
        <w:t xml:space="preserve">директории /var/www/html (fig. 7).</w:t>
      </w:r>
    </w:p>
    <w:p>
      <w:pPr>
        <w:pStyle w:val="CaptionedFigure"/>
      </w:pPr>
      <w:bookmarkStart w:id="51" w:name="fig:6_8"/>
      <w:r>
        <w:drawing>
          <wp:inline>
            <wp:extent cx="5334000" cy="710773"/>
            <wp:effectExtent b="0" l="0" r="0" t="0"/>
            <wp:docPr descr="Figure 7: Пункт 6-8" title="" id="49" name="Picture"/>
            <a:graphic>
              <a:graphicData uri="http://schemas.openxmlformats.org/drawingml/2006/picture">
                <pic:pic>
                  <pic:nvPicPr>
                    <pic:cNvPr descr="images/6_8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7: Пункт 6-8</w:t>
      </w:r>
    </w:p>
    <w:p>
      <w:pPr>
        <w:numPr>
          <w:ilvl w:val="0"/>
          <w:numId w:val="1009"/>
        </w:numPr>
        <w:pStyle w:val="Compact"/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t xml:space="preserve">/var/www/html/test.html следующего содержания (fig. 8):</w:t>
      </w:r>
    </w:p>
    <w:p>
      <w:pPr>
        <w:numPr>
          <w:ilvl w:val="0"/>
          <w:numId w:val="1000"/>
        </w:numPr>
        <w:pStyle w:val="Compact"/>
      </w:pPr>
      <w:r>
        <w:t xml:space="preserve">test</w:t>
      </w:r>
    </w:p>
    <w:p>
      <w:pPr>
        <w:numPr>
          <w:ilvl w:val="0"/>
          <w:numId w:val="1009"/>
        </w:numPr>
        <w:pStyle w:val="Compact"/>
      </w:pPr>
      <w:r>
        <w:t xml:space="preserve">Проверьте контекст созданного вами файла. Занесите в отчёт контекст,</w:t>
      </w:r>
      <w:r>
        <w:t xml:space="preserve"> </w:t>
      </w:r>
      <w:r>
        <w:t xml:space="preserve">присваиваемый по умолчанию вновь созданным файлам в директории</w:t>
      </w:r>
      <w:r>
        <w:t xml:space="preserve"> </w:t>
      </w:r>
      <w:r>
        <w:t xml:space="preserve">/var/www/html (fig. 8).</w:t>
      </w:r>
    </w:p>
    <w:p>
      <w:pPr>
        <w:pStyle w:val="CaptionedFigure"/>
      </w:pPr>
      <w:bookmarkStart w:id="55" w:name="fig:9_10"/>
      <w:r>
        <w:drawing>
          <wp:inline>
            <wp:extent cx="4168140" cy="1394460"/>
            <wp:effectExtent b="0" l="0" r="0" t="0"/>
            <wp:docPr descr="Figure 8: Пункт 9-10" title="" id="53" name="Picture"/>
            <a:graphic>
              <a:graphicData uri="http://schemas.openxmlformats.org/drawingml/2006/picture">
                <pic:pic>
                  <pic:nvPicPr>
                    <pic:cNvPr descr="images/9_10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8: Пункт 9-10</w:t>
      </w:r>
    </w:p>
    <w:p>
      <w:pPr>
        <w:numPr>
          <w:ilvl w:val="0"/>
          <w:numId w:val="1010"/>
        </w:numPr>
        <w:pStyle w:val="Compact"/>
      </w:pPr>
      <w:r>
        <w:t xml:space="preserve">Обратитесь к файлу через веб-сервер, введя в браузере адрес</w:t>
      </w:r>
      <w:r>
        <w:t xml:space="preserve"> </w:t>
      </w:r>
      <w:r>
        <w:t xml:space="preserve">http://127.0.0.1/test.html. Убедитесь, что файл был успешно отображён (fig. 9).</w:t>
      </w:r>
    </w:p>
    <w:p>
      <w:pPr>
        <w:pStyle w:val="CaptionedFigure"/>
      </w:pPr>
      <w:bookmarkStart w:id="59" w:name="fig:11"/>
      <w:r>
        <w:drawing>
          <wp:inline>
            <wp:extent cx="4213860" cy="1539240"/>
            <wp:effectExtent b="0" l="0" r="0" t="0"/>
            <wp:docPr descr="Figure 9: Пункт 11" title="" id="57" name="Picture"/>
            <a:graphic>
              <a:graphicData uri="http://schemas.openxmlformats.org/drawingml/2006/picture">
                <pic:pic>
                  <pic:nvPicPr>
                    <pic:cNvPr descr="images/11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9: Пункт 11</w:t>
      </w:r>
    </w:p>
    <w:p>
      <w:pPr>
        <w:numPr>
          <w:ilvl w:val="0"/>
          <w:numId w:val="1011"/>
        </w:numPr>
        <w:pStyle w:val="Compact"/>
      </w:pPr>
      <w:r>
        <w:t xml:space="preserve">Изучите справку man httpd_selinux и выясните, какие контексты файлов определены для httpd. Сопоставьте их с типом файла</w:t>
      </w:r>
      <w:r>
        <w:t xml:space="preserve"> </w:t>
      </w:r>
      <w:r>
        <w:t xml:space="preserve">test.html. Проверить контекст файла можно командой ls -Z.</w:t>
      </w:r>
      <w:r>
        <w:t xml:space="preserve"> </w:t>
      </w:r>
      <w:r>
        <w:t xml:space="preserve">ls -Z /var/www/html/test.html</w:t>
      </w:r>
    </w:p>
    <w:p>
      <w:pPr>
        <w:pStyle w:val="FirstParagraph"/>
      </w:pPr>
      <w:r>
        <w:t xml:space="preserve">Рассмотрим полученный контекст детально. Обратите внимание, что так</w:t>
      </w:r>
      <w:r>
        <w:t xml:space="preserve"> </w:t>
      </w:r>
      <w:r>
        <w:t xml:space="preserve">как по умолчанию пользователи CentOS являются свободными от типа</w:t>
      </w:r>
      <w:r>
        <w:t xml:space="preserve"> </w:t>
      </w:r>
      <w:r>
        <w:t xml:space="preserve">(unconfined в переводе с англ. означает свободный), созданному нами</w:t>
      </w:r>
      <w:r>
        <w:t xml:space="preserve"> </w:t>
      </w:r>
      <w:r>
        <w:t xml:space="preserve">файлу test.htmlбыл сопоставлен SELinux, пользователь unconfined_u.</w:t>
      </w:r>
      <w:r>
        <w:t xml:space="preserve"> </w:t>
      </w:r>
      <w:r>
        <w:t xml:space="preserve">Это первая часть контекста.</w:t>
      </w:r>
      <w:r>
        <w:t xml:space="preserve"> </w:t>
      </w:r>
      <w:r>
        <w:t xml:space="preserve">Далее политика ролевого разделения доступа RBAC используется процессами, но не файлами, поэтому роли не имеют никакого значения для</w:t>
      </w:r>
      <w:r>
        <w:t xml:space="preserve"> </w:t>
      </w:r>
      <w:r>
        <w:t xml:space="preserve">файлов. Роль object_r используется по умолчанию для файлов на «постоянных» носителях и на сетевых файловых системах. (В директории</w:t>
      </w:r>
      <w:r>
        <w:t xml:space="preserve"> </w:t>
      </w:r>
      <w:r>
        <w:t xml:space="preserve">/ргос файлы, относящиеся к процессам, могут иметь роль system_r.</w:t>
      </w:r>
      <w:r>
        <w:t xml:space="preserve"> </w:t>
      </w:r>
      <w:r>
        <w:t xml:space="preserve">Если активна политика MLS, то могут использоваться и другие роли,</w:t>
      </w:r>
      <w:r>
        <w:t xml:space="preserve"> </w:t>
      </w:r>
      <w:r>
        <w:t xml:space="preserve">например, secadm_r. Данный случай мы рассматривать не будем, как и</w:t>
      </w:r>
      <w:r>
        <w:t xml:space="preserve"> </w:t>
      </w:r>
      <w:r>
        <w:t xml:space="preserve">предназначение :s0).</w:t>
      </w:r>
      <w:r>
        <w:t xml:space="preserve"> </w:t>
      </w:r>
      <w:r>
        <w:t xml:space="preserve">Тип httpd_sys_content_t позволяет процессу httpd получить доступ к файлу. Благодаря наличию последнего типа мы получили доступ к файлу</w:t>
      </w:r>
      <w:r>
        <w:t xml:space="preserve"> </w:t>
      </w:r>
      <w:r>
        <w:t xml:space="preserve">при обращении к нему через браузер (fig. 10).</w:t>
      </w:r>
    </w:p>
    <w:p>
      <w:pPr>
        <w:pStyle w:val="CaptionedFigure"/>
      </w:pPr>
      <w:bookmarkStart w:id="63" w:name="fig:12"/>
      <w:r>
        <w:drawing>
          <wp:inline>
            <wp:extent cx="4785360" cy="441959"/>
            <wp:effectExtent b="0" l="0" r="0" t="0"/>
            <wp:docPr descr="Figure 10: Пункт 12" title="" id="61" name="Picture"/>
            <a:graphic>
              <a:graphicData uri="http://schemas.openxmlformats.org/drawingml/2006/picture">
                <pic:pic>
                  <pic:nvPicPr>
                    <pic:cNvPr descr="images/12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441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10: Пункт 12</w:t>
      </w:r>
    </w:p>
    <w:p>
      <w:pPr>
        <w:numPr>
          <w:ilvl w:val="0"/>
          <w:numId w:val="1012"/>
        </w:numPr>
        <w:pStyle w:val="Compact"/>
      </w:pPr>
      <w:r>
        <w:t xml:space="preserve">Измените контекст файла /var/www/html/test.html с</w:t>
      </w:r>
      <w:r>
        <w:t xml:space="preserve"> </w:t>
      </w:r>
      <w:r>
        <w:t xml:space="preserve">httpd_sys_content_t на любой другой, к которому процесс httpd не</w:t>
      </w:r>
      <w:r>
        <w:t xml:space="preserve"> </w:t>
      </w:r>
      <w:r>
        <w:t xml:space="preserve">должен иметь доступа, например, на samba_share_t:</w:t>
      </w:r>
      <w:r>
        <w:t xml:space="preserve"> </w:t>
      </w:r>
      <w:r>
        <w:t xml:space="preserve">chcon -t samba_share_t /var/www/html/test.html</w:t>
      </w:r>
      <w:r>
        <w:t xml:space="preserve"> </w:t>
      </w:r>
      <w:r>
        <w:t xml:space="preserve">ls -Z /var/www/html/test.html</w:t>
      </w:r>
      <w:r>
        <w:t xml:space="preserve"> </w:t>
      </w:r>
      <w:r>
        <w:t xml:space="preserve">После этого проверьте, что контекст поменялся (fig. 11).</w:t>
      </w:r>
    </w:p>
    <w:p>
      <w:pPr>
        <w:pStyle w:val="CaptionedFigure"/>
      </w:pPr>
      <w:bookmarkStart w:id="67" w:name="fig:13"/>
      <w:r>
        <w:drawing>
          <wp:inline>
            <wp:extent cx="5334000" cy="413197"/>
            <wp:effectExtent b="0" l="0" r="0" t="0"/>
            <wp:docPr descr="Figure 11: Пункт 13" title="" id="65" name="Picture"/>
            <a:graphic>
              <a:graphicData uri="http://schemas.openxmlformats.org/drawingml/2006/picture">
                <pic:pic>
                  <pic:nvPicPr>
                    <pic:cNvPr descr="images/13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11: Пункт 13</w:t>
      </w:r>
    </w:p>
    <w:p>
      <w:pPr>
        <w:numPr>
          <w:ilvl w:val="0"/>
          <w:numId w:val="1013"/>
        </w:numPr>
        <w:pStyle w:val="Compact"/>
      </w:pPr>
      <w:r>
        <w:t xml:space="preserve">Попробуйте ещё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http://127.0.0.1/test.html. Вы должны получить</w:t>
      </w:r>
      <w:r>
        <w:t xml:space="preserve"> </w:t>
      </w:r>
      <w:r>
        <w:t xml:space="preserve">сообщение об ошибке:</w:t>
      </w:r>
      <w:r>
        <w:t xml:space="preserve"> </w:t>
      </w:r>
      <w:r>
        <w:t xml:space="preserve">Forbidden</w:t>
      </w:r>
      <w:r>
        <w:t xml:space="preserve"> </w:t>
      </w:r>
      <w:r>
        <w:t xml:space="preserve">You don’t have permission to access /test.html on this server (fig. 12).</w:t>
      </w:r>
    </w:p>
    <w:p>
      <w:pPr>
        <w:pStyle w:val="CaptionedFigure"/>
      </w:pPr>
      <w:bookmarkStart w:id="71" w:name="fig:14"/>
      <w:r>
        <w:drawing>
          <wp:inline>
            <wp:extent cx="3901440" cy="1333500"/>
            <wp:effectExtent b="0" l="0" r="0" t="0"/>
            <wp:docPr descr="Figure 12: Пункт 14" title="" id="69" name="Picture"/>
            <a:graphic>
              <a:graphicData uri="http://schemas.openxmlformats.org/drawingml/2006/picture">
                <pic:pic>
                  <pic:nvPicPr>
                    <pic:cNvPr descr="images/14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12: Пункт 14</w:t>
      </w:r>
    </w:p>
    <w:p>
      <w:pPr>
        <w:numPr>
          <w:ilvl w:val="0"/>
          <w:numId w:val="1014"/>
        </w:numPr>
        <w:pStyle w:val="Compact"/>
      </w:pPr>
      <w:r>
        <w:t xml:space="preserve">Проанализируйте ситуацию. Почему файл не был отображён, если права</w:t>
      </w:r>
      <w:r>
        <w:t xml:space="preserve"> </w:t>
      </w:r>
      <w:r>
        <w:t xml:space="preserve">доступа позволяют читать этот файл любому пользователю?</w:t>
      </w:r>
      <w:r>
        <w:t xml:space="preserve"> </w:t>
      </w:r>
      <w:r>
        <w:t xml:space="preserve">ls -l /var/www/html/test.html</w:t>
      </w:r>
      <w:r>
        <w:t xml:space="preserve"> </w:t>
      </w:r>
      <w:r>
        <w:t xml:space="preserve">Просмотрите log-файлы веб-сервера Apache. Также просмотрите системный лог-файл:</w:t>
      </w:r>
      <w:r>
        <w:t xml:space="preserve"> </w:t>
      </w:r>
      <w:r>
        <w:t xml:space="preserve">tail /var/log/messages</w:t>
      </w:r>
      <w:r>
        <w:t xml:space="preserve"> </w:t>
      </w:r>
      <w:r>
        <w:t xml:space="preserve">Если в системе окажутся запущенными процессы setroubleshootd и</w:t>
      </w:r>
      <w:r>
        <w:t xml:space="preserve"> </w:t>
      </w:r>
      <w:r>
        <w:t xml:space="preserve">audtd, то вы также сможете увидеть ошибки, аналогичные указанным</w:t>
      </w:r>
      <w:r>
        <w:t xml:space="preserve"> </w:t>
      </w:r>
      <w:r>
        <w:t xml:space="preserve">выше, в файле /var/log/audit/audit.log. Проверьте это утверждение самостоятельно (fig. 13-fig. 15).</w:t>
      </w:r>
    </w:p>
    <w:p>
      <w:pPr>
        <w:pStyle w:val="CaptionedFigure"/>
      </w:pPr>
      <w:bookmarkStart w:id="75" w:name="fig:15_1"/>
      <w:r>
        <w:drawing>
          <wp:inline>
            <wp:extent cx="4396740" cy="281940"/>
            <wp:effectExtent b="0" l="0" r="0" t="0"/>
            <wp:docPr descr="Figure 13: Пункт 15 (1)" title="" id="73" name="Picture"/>
            <a:graphic>
              <a:graphicData uri="http://schemas.openxmlformats.org/drawingml/2006/picture">
                <pic:pic>
                  <pic:nvPicPr>
                    <pic:cNvPr descr="images/15_1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13: Пункт 15 (1)</w:t>
      </w:r>
    </w:p>
    <w:p>
      <w:pPr>
        <w:pStyle w:val="CaptionedFigure"/>
      </w:pPr>
      <w:bookmarkStart w:id="79" w:name="fig:15_2"/>
      <w:r>
        <w:drawing>
          <wp:inline>
            <wp:extent cx="5334000" cy="3256844"/>
            <wp:effectExtent b="0" l="0" r="0" t="0"/>
            <wp:docPr descr="Figure 14: Пункт 15 (2)" title="" id="77" name="Picture"/>
            <a:graphic>
              <a:graphicData uri="http://schemas.openxmlformats.org/drawingml/2006/picture">
                <pic:pic>
                  <pic:nvPicPr>
                    <pic:cNvPr descr="images/15_2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 14: Пункт 15 (2)</w:t>
      </w:r>
    </w:p>
    <w:p>
      <w:pPr>
        <w:pStyle w:val="CaptionedFigure"/>
      </w:pPr>
      <w:bookmarkStart w:id="83" w:name="fig:15_3"/>
      <w:r>
        <w:drawing>
          <wp:inline>
            <wp:extent cx="5334000" cy="3052827"/>
            <wp:effectExtent b="0" l="0" r="0" t="0"/>
            <wp:docPr descr="Figure 15: Пункт 15 (3)" title="" id="81" name="Picture"/>
            <a:graphic>
              <a:graphicData uri="http://schemas.openxmlformats.org/drawingml/2006/picture">
                <pic:pic>
                  <pic:nvPicPr>
                    <pic:cNvPr descr="images/15_3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 15: Пункт 15 (3)</w:t>
      </w:r>
    </w:p>
    <w:p>
      <w:pPr>
        <w:numPr>
          <w:ilvl w:val="0"/>
          <w:numId w:val="1015"/>
        </w:numPr>
        <w:pStyle w:val="Compact"/>
      </w:pPr>
      <w:r>
        <w:t xml:space="preserve">Попробуйте запустить веб-сервер Apache на прослушивание ТСР-порта</w:t>
      </w:r>
      <w:r>
        <w:t xml:space="preserve"> </w:t>
      </w:r>
      <w:r>
        <w:t xml:space="preserve">81 (а не 80, как рекомендует IANA и прописано в /etc/services). Для</w:t>
      </w:r>
      <w:r>
        <w:t xml:space="preserve"> </w:t>
      </w:r>
      <w:r>
        <w:t xml:space="preserve">этого в файле /etc/httpd/httpd.confнайдите строчку Listen 80и</w:t>
      </w:r>
      <w:r>
        <w:t xml:space="preserve"> </w:t>
      </w:r>
      <w:r>
        <w:t xml:space="preserve">замените её на Listen 81 (fig. 16).</w:t>
      </w:r>
    </w:p>
    <w:p>
      <w:pPr>
        <w:pStyle w:val="CaptionedFigure"/>
      </w:pPr>
      <w:bookmarkStart w:id="87" w:name="fig:16"/>
      <w:r>
        <w:drawing>
          <wp:inline>
            <wp:extent cx="5334000" cy="2195171"/>
            <wp:effectExtent b="0" l="0" r="0" t="0"/>
            <wp:docPr descr="Figure 16: Пункт 16" title="" id="85" name="Picture"/>
            <a:graphic>
              <a:graphicData uri="http://schemas.openxmlformats.org/drawingml/2006/picture">
                <pic:pic>
                  <pic:nvPicPr>
                    <pic:cNvPr descr="images/16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 16: Пункт 16</w:t>
      </w:r>
    </w:p>
    <w:p>
      <w:pPr>
        <w:numPr>
          <w:ilvl w:val="0"/>
          <w:numId w:val="1016"/>
        </w:numPr>
        <w:pStyle w:val="Compact"/>
      </w:pPr>
      <w:r>
        <w:t xml:space="preserve">Выполните перезапуск веб-сервера Apache. Произошёл сбой? Поясните</w:t>
      </w:r>
      <w:r>
        <w:t xml:space="preserve"> </w:t>
      </w:r>
      <w:r>
        <w:t xml:space="preserve">почему? (fig. 17)</w:t>
      </w:r>
    </w:p>
    <w:p>
      <w:pPr>
        <w:pStyle w:val="CaptionedFigure"/>
      </w:pPr>
      <w:bookmarkStart w:id="91" w:name="fig:17"/>
      <w:r>
        <w:drawing>
          <wp:inline>
            <wp:extent cx="3657600" cy="571500"/>
            <wp:effectExtent b="0" l="0" r="0" t="0"/>
            <wp:docPr descr="Figure 17: Пункт 17" title="" id="89" name="Picture"/>
            <a:graphic>
              <a:graphicData uri="http://schemas.openxmlformats.org/drawingml/2006/picture">
                <pic:pic>
                  <pic:nvPicPr>
                    <pic:cNvPr descr="images/17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 17: Пункт 17</w:t>
      </w:r>
    </w:p>
    <w:p>
      <w:pPr>
        <w:numPr>
          <w:ilvl w:val="0"/>
          <w:numId w:val="1017"/>
        </w:numPr>
        <w:pStyle w:val="Compact"/>
      </w:pPr>
      <w:r>
        <w:t xml:space="preserve">Проанализируйте лог-файлы:</w:t>
      </w:r>
      <w:r>
        <w:t xml:space="preserve"> </w:t>
      </w:r>
      <w:r>
        <w:t xml:space="preserve">tail -nl /var/log/messages</w:t>
      </w:r>
      <w:r>
        <w:t xml:space="preserve"> </w:t>
      </w:r>
      <w:r>
        <w:t xml:space="preserve">Просмотрите файлы /var/log/http/error_log,</w:t>
      </w:r>
      <w:r>
        <w:t xml:space="preserve"> </w:t>
      </w:r>
      <w:r>
        <w:t xml:space="preserve">/var/log/http/access_log и /var/log/audit/audit.log и</w:t>
      </w:r>
      <w:r>
        <w:t xml:space="preserve"> </w:t>
      </w:r>
      <w:r>
        <w:t xml:space="preserve">выясните, в каких файлах появились записи (fig. 18).</w:t>
      </w:r>
    </w:p>
    <w:p>
      <w:pPr>
        <w:pStyle w:val="CaptionedFigure"/>
      </w:pPr>
      <w:bookmarkStart w:id="95" w:name="fig:18"/>
      <w:r>
        <w:drawing>
          <wp:inline>
            <wp:extent cx="5334000" cy="605117"/>
            <wp:effectExtent b="0" l="0" r="0" t="0"/>
            <wp:docPr descr="Figure 18: Пункт 18" title="" id="93" name="Picture"/>
            <a:graphic>
              <a:graphicData uri="http://schemas.openxmlformats.org/drawingml/2006/picture">
                <pic:pic>
                  <pic:nvPicPr>
                    <pic:cNvPr descr="images/18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 18: Пункт 18</w:t>
      </w:r>
    </w:p>
    <w:p>
      <w:pPr>
        <w:numPr>
          <w:ilvl w:val="0"/>
          <w:numId w:val="1018"/>
        </w:numPr>
        <w:pStyle w:val="Compact"/>
      </w:pPr>
      <w:r>
        <w:t xml:space="preserve">Выполните команду</w:t>
      </w:r>
      <w:r>
        <w:t xml:space="preserve"> </w:t>
      </w:r>
      <w:r>
        <w:t xml:space="preserve">semanage port -a -t http_port_t -р tcp 81</w:t>
      </w:r>
      <w:r>
        <w:t xml:space="preserve"> </w:t>
      </w:r>
      <w:r>
        <w:t xml:space="preserve">После этого проверьте список портов командой</w:t>
      </w:r>
      <w:r>
        <w:t xml:space="preserve"> </w:t>
      </w:r>
      <w:r>
        <w:t xml:space="preserve">semanage port -l | grep http_port_t</w:t>
      </w:r>
      <w:r>
        <w:t xml:space="preserve"> </w:t>
      </w:r>
      <w:r>
        <w:t xml:space="preserve">Убедитесь, что порт 81 появился в списке (fig. 19-fig. 20).</w:t>
      </w:r>
    </w:p>
    <w:p>
      <w:pPr>
        <w:pStyle w:val="CaptionedFigure"/>
      </w:pPr>
      <w:bookmarkStart w:id="99" w:name="fig:19_1"/>
      <w:r>
        <w:drawing>
          <wp:inline>
            <wp:extent cx="5334000" cy="461866"/>
            <wp:effectExtent b="0" l="0" r="0" t="0"/>
            <wp:docPr descr="Figure 19: Пункт 19 (1)" title="" id="97" name="Picture"/>
            <a:graphic>
              <a:graphicData uri="http://schemas.openxmlformats.org/drawingml/2006/picture">
                <pic:pic>
                  <pic:nvPicPr>
                    <pic:cNvPr descr="images/19_1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 19: Пункт 19 (1)</w:t>
      </w:r>
    </w:p>
    <w:p>
      <w:pPr>
        <w:pStyle w:val="CaptionedFigure"/>
      </w:pPr>
      <w:bookmarkStart w:id="103" w:name="fig:19_2"/>
      <w:r>
        <w:drawing>
          <wp:inline>
            <wp:extent cx="5334000" cy="556846"/>
            <wp:effectExtent b="0" l="0" r="0" t="0"/>
            <wp:docPr descr="Figure 20: Пункт 19 (2)" title="" id="101" name="Picture"/>
            <a:graphic>
              <a:graphicData uri="http://schemas.openxmlformats.org/drawingml/2006/picture">
                <pic:pic>
                  <pic:nvPicPr>
                    <pic:cNvPr descr="images/19_2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 20: Пункт 19 (2)</w:t>
      </w:r>
    </w:p>
    <w:p>
      <w:pPr>
        <w:numPr>
          <w:ilvl w:val="0"/>
          <w:numId w:val="1019"/>
        </w:numPr>
      </w:pPr>
      <w:r>
        <w:t xml:space="preserve">Попробуйте запустить веб-сервер Apache ещё раз. Поняли ли вы, почему</w:t>
      </w:r>
      <w:r>
        <w:t xml:space="preserve"> </w:t>
      </w:r>
      <w:r>
        <w:t xml:space="preserve">он сейчас запустился, а в предыдущем случае не смог? – В данном случае сервер запустился в обоих случаях, потому что была выполнена предварительная посготовка лабораторного стенда (см. Подготовка лабораторного стенда. Пункт 5).</w:t>
      </w:r>
    </w:p>
    <w:p>
      <w:pPr>
        <w:numPr>
          <w:ilvl w:val="0"/>
          <w:numId w:val="1019"/>
        </w:numPr>
      </w:pPr>
      <w:r>
        <w:t xml:space="preserve">Верните контекст httpd_sys_cоntent__t к файлу /var/www/html/ test.html:</w:t>
      </w:r>
      <w:r>
        <w:t xml:space="preserve"> </w:t>
      </w:r>
      <w:r>
        <w:t xml:space="preserve">chcon -t httpd_sys_content_t /var/www/html/test.html</w:t>
      </w:r>
      <w:r>
        <w:t xml:space="preserve"> </w:t>
      </w:r>
      <w:r>
        <w:t xml:space="preserve">После этого попробуйте получить доступ к файлу через веб-сервер, введя в браузере адрес http://127.0.0.1:81/test.html.</w:t>
      </w:r>
      <w:r>
        <w:t xml:space="preserve"> </w:t>
      </w:r>
      <w:r>
        <w:t xml:space="preserve">Вы должны увидеть содержимое файла — слово «test» (fig. 21).</w:t>
      </w:r>
    </w:p>
    <w:p>
      <w:pPr>
        <w:pStyle w:val="CaptionedFigure"/>
      </w:pPr>
      <w:bookmarkStart w:id="107" w:name="fig:21"/>
      <w:r>
        <w:drawing>
          <wp:inline>
            <wp:extent cx="5334000" cy="1103586"/>
            <wp:effectExtent b="0" l="0" r="0" t="0"/>
            <wp:docPr descr="Figure 21: Пункт 21" title="" id="105" name="Picture"/>
            <a:graphic>
              <a:graphicData uri="http://schemas.openxmlformats.org/drawingml/2006/picture">
                <pic:pic>
                  <pic:nvPicPr>
                    <pic:cNvPr descr="images/21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 21: Пункт 21</w:t>
      </w:r>
    </w:p>
    <w:p>
      <w:pPr>
        <w:numPr>
          <w:ilvl w:val="0"/>
          <w:numId w:val="102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20"/>
        </w:numPr>
      </w:pPr>
      <w:r>
        <w:t xml:space="preserve">Удалите привязку http_port_t к 81 порту:</w:t>
      </w:r>
      <w:r>
        <w:t xml:space="preserve"> </w:t>
      </w:r>
      <w: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</w:p>
    <w:p>
      <w:pPr>
        <w:numPr>
          <w:ilvl w:val="0"/>
          <w:numId w:val="1020"/>
        </w:numPr>
      </w:pPr>
      <w:r>
        <w:t xml:space="preserve">Удалите файл /var/www/html/test.html:</w:t>
      </w:r>
      <w:r>
        <w:t xml:space="preserve"> </w:t>
      </w:r>
      <w:r>
        <w:t xml:space="preserve">rm /var/www/html/test.html (fig. 22).</w:t>
      </w:r>
    </w:p>
    <w:p>
      <w:pPr>
        <w:pStyle w:val="CaptionedFigure"/>
      </w:pPr>
      <w:bookmarkStart w:id="111" w:name="fig:24"/>
      <w:r>
        <w:drawing>
          <wp:inline>
            <wp:extent cx="5334000" cy="506434"/>
            <wp:effectExtent b="0" l="0" r="0" t="0"/>
            <wp:docPr descr="Figure 22: Пункт 24" title="" id="109" name="Picture"/>
            <a:graphic>
              <a:graphicData uri="http://schemas.openxmlformats.org/drawingml/2006/picture">
                <pic:pic>
                  <pic:nvPicPr>
                    <pic:cNvPr descr="images/24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 22: Пункт 24</w:t>
      </w:r>
    </w:p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Развиты навыки администрирования ОС Linux. Получено первое практическое знакомство с технологией SELinux.</w:t>
      </w:r>
      <w:r>
        <w:t xml:space="preserve"> </w:t>
      </w:r>
      <w:r>
        <w:t xml:space="preserve">Проверена работа SELinx на практике совместно с веб-сервером</w:t>
      </w:r>
      <w:r>
        <w:t xml:space="preserve"> </w:t>
      </w:r>
      <w:r>
        <w:t xml:space="preserve">Apache.</w:t>
      </w:r>
    </w:p>
    <w:bookmarkEnd w:id="113"/>
    <w:bookmarkStart w:id="114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21"/>
        </w:numPr>
        <w:pStyle w:val="Compact"/>
      </w:pPr>
      <w:r>
        <w:t xml:space="preserve">Методические материалы курса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image" Id="rId92" Target="media/rId92.jpg" /><Relationship Type="http://schemas.openxmlformats.org/officeDocument/2006/relationships/image" Id="rId96" Target="media/rId96.jpg" /><Relationship Type="http://schemas.openxmlformats.org/officeDocument/2006/relationships/image" Id="rId100" Target="media/rId100.jpg" /><Relationship Type="http://schemas.openxmlformats.org/officeDocument/2006/relationships/image" Id="rId32" Target="media/rId32.jpg" /><Relationship Type="http://schemas.openxmlformats.org/officeDocument/2006/relationships/image" Id="rId104" Target="media/rId104.jpg" /><Relationship Type="http://schemas.openxmlformats.org/officeDocument/2006/relationships/image" Id="rId108" Target="media/rId108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22" Target="media/rId22.jpg" /><Relationship Type="http://schemas.openxmlformats.org/officeDocument/2006/relationships/image" Id="rId26" Target="media/rId2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 Отчет по лабораторной работе №6</dc:title>
  <dc:creator>Горбунова Ярослава Михайловна</dc:creator>
  <dc:language>ru-RU</dc:language>
  <cp:keywords/>
  <dcterms:created xsi:type="dcterms:W3CDTF">2022-10-14T08:11:52Z</dcterms:created>
  <dcterms:modified xsi:type="dcterms:W3CDTF">2022-10-14T08:11:52Z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csl">
    <vt:lpwstr>pandoc/csl/gost-r-7-0-5-2008-numeric.csl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BlockInlineMath">
    <vt:lpwstr>False</vt:lpwstr>
  </property>
  <property fmtid="{D5CDD505-2E9C-101B-9397-08002B2CF9AE}" pid="20" name="eqnBlockTemplate">
    <vt:lpwstr>ti</vt:lpwstr>
  </property>
  <property fmtid="{D5CDD505-2E9C-101B-9397-08002B2CF9AE}" pid="21" name="eqnIndexTemplate">
    <vt:lpwstr>(i)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Figure</vt:lpwstr>
  </property>
  <property fmtid="{D5CDD505-2E9C-101B-9397-08002B2CF9AE}" pid="31" name="fontsize">
    <vt:lpwstr>12pt</vt:lpwstr>
  </property>
  <property fmtid="{D5CDD505-2E9C-101B-9397-08002B2CF9AE}" pid="32" name="group">
    <vt:lpwstr>NFIbd-01-19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institute">
    <vt:lpwstr>RUDN University, Moscow, Russian Federation</vt:lpwstr>
  </property>
  <property fmtid="{D5CDD505-2E9C-101B-9397-08002B2CF9AE}" pid="36" name="lastDelim">
    <vt:lpwstr>, </vt:lpwstr>
  </property>
  <property fmtid="{D5CDD505-2E9C-101B-9397-08002B2CF9AE}" pid="37" name="linestretch">
    <vt:lpwstr>1.5</vt:lpwstr>
  </property>
  <property fmtid="{D5CDD505-2E9C-101B-9397-08002B2CF9AE}" pid="38" name="linkReferences">
    <vt:lpwstr>False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Listing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Title">
    <vt:lpwstr>List of Figures</vt:lpwstr>
  </property>
  <property fmtid="{D5CDD505-2E9C-101B-9397-08002B2CF9AE}" pid="44" name="lolTitle">
    <vt:lpwstr>List of Listings</vt:lpwstr>
  </property>
  <property fmtid="{D5CDD505-2E9C-101B-9397-08002B2CF9AE}" pid="45" name="lot">
    <vt:lpwstr>True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Мандатное разграничение прав в 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