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3BFB" w:rsidRDefault="009A05DE" w:rsidP="009A05DE">
      <w:pPr>
        <w:pStyle w:val="Titre"/>
        <w:spacing w:before="240" w:after="40"/>
        <w:jc w:val="center"/>
      </w:pPr>
      <w:r>
        <w:rPr>
          <w:rFonts w:ascii="Arial" w:hAnsi="Arial"/>
        </w:rPr>
        <w:t>Planifier un projet avec le diagramme de Gantt</w:t>
      </w:r>
    </w:p>
    <w:p w:rsidR="001D3BFB" w:rsidRDefault="001D3BFB">
      <w:pPr>
        <w:spacing w:after="0"/>
        <w:rPr>
          <w:color w:val="667085"/>
          <w:sz w:val="24"/>
        </w:rPr>
      </w:pPr>
    </w:p>
    <w:p w:rsidR="009A05DE" w:rsidRPr="009A05DE" w:rsidRDefault="009A05DE" w:rsidP="009A05DE">
      <w:r w:rsidRPr="009A05DE">
        <w:t>Henry Laurence Gantt (1861-1919) est un ingénieur en mécanique et consultant en management américain, célèbre pour avoir conçu le diagramme de Gantt autour de 1910. [</w:t>
      </w:r>
      <w:hyperlink r:id="rId8" w:history="1">
        <w:r w:rsidRPr="009A05DE">
          <w:t>1</w:t>
        </w:r>
      </w:hyperlink>
      <w:r w:rsidRPr="009A05DE">
        <w:t xml:space="preserve">, </w:t>
      </w:r>
      <w:hyperlink r:id="rId9" w:history="1">
        <w:r w:rsidRPr="009A05DE">
          <w:t>2</w:t>
        </w:r>
      </w:hyperlink>
      <w:r w:rsidRPr="009A05DE">
        <w:t>]</w:t>
      </w:r>
    </w:p>
    <w:p w:rsidR="009A05DE" w:rsidRPr="009A05DE" w:rsidRDefault="009A05DE" w:rsidP="009A05DE">
      <w:r w:rsidRPr="009A05DE">
        <w:t>Son rôle et son outil</w:t>
      </w:r>
    </w:p>
    <w:p w:rsidR="009A05DE" w:rsidRPr="009A05DE" w:rsidRDefault="009A05DE" w:rsidP="009A05DE">
      <w:r w:rsidRPr="009A05DE">
        <w:t xml:space="preserve">Le diagramme de Gantt : C'est un outil visuel de gestion de projet. Il représente les tâches sous forme de barres </w:t>
      </w:r>
      <w:proofErr w:type="spellStart"/>
      <w:r w:rsidRPr="009A05DE">
        <w:t>horizontales</w:t>
      </w:r>
      <w:proofErr w:type="spellEnd"/>
      <w:r w:rsidRPr="009A05DE">
        <w:t xml:space="preserve"> sur </w:t>
      </w:r>
      <w:proofErr w:type="spellStart"/>
      <w:r w:rsidRPr="009A05DE">
        <w:t>une</w:t>
      </w:r>
      <w:proofErr w:type="spellEnd"/>
      <w:r w:rsidRPr="009A05DE">
        <w:t xml:space="preserve"> </w:t>
      </w:r>
      <w:proofErr w:type="spellStart"/>
      <w:r w:rsidRPr="009A05DE">
        <w:t>chronologie</w:t>
      </w:r>
      <w:proofErr w:type="spellEnd"/>
    </w:p>
    <w:p w:rsidR="009A05DE" w:rsidRPr="009A05DE" w:rsidRDefault="009A05DE" w:rsidP="009A05DE">
      <w:proofErr w:type="gramStart"/>
      <w:r w:rsidRPr="009A05DE">
        <w:t>L'utilité :</w:t>
      </w:r>
      <w:proofErr w:type="gramEnd"/>
      <w:r w:rsidRPr="009A05DE">
        <w:t xml:space="preserve"> Il permet de voir les dates de début et de fin, la durée, l'avancement et les dépendances entre les tâches.</w:t>
      </w:r>
    </w:p>
    <w:p w:rsidR="001D3BFB" w:rsidRDefault="009A05DE">
      <w:pPr>
        <w:pStyle w:val="Titre1"/>
      </w:pPr>
      <w:bookmarkStart w:id="0" w:name="_GoBack"/>
      <w:bookmarkEnd w:id="0"/>
      <w:r>
        <w:rPr>
          <w:rFonts w:ascii="Arial" w:hAnsi="Arial"/>
        </w:rPr>
        <w:t>Objectifs de la séance</w:t>
      </w:r>
    </w:p>
    <w:p w:rsidR="001D3BFB" w:rsidRDefault="009A05DE">
      <w:r>
        <w:t xml:space="preserve">À la fin de la séance, je dois être capable de comprendre un diagramme de Gantt, d'en construire un à partir d'un tableau de tâches et de le mettre à jour lorsqu'un </w:t>
      </w:r>
      <w:r>
        <w:t>retard apparaît.</w:t>
      </w:r>
    </w:p>
    <w:p w:rsidR="001D3BFB" w:rsidRDefault="009A05DE">
      <w:pPr>
        <w:pStyle w:val="Listepuces"/>
      </w:pPr>
      <w:r>
        <w:t>définir le rôle du Gantt dans un projet technologique ;</w:t>
      </w:r>
    </w:p>
    <w:p w:rsidR="001D3BFB" w:rsidRDefault="009A05DE">
      <w:pPr>
        <w:pStyle w:val="Listepuces"/>
      </w:pPr>
      <w:r>
        <w:t>identifier les tâches, les durées, les dépendances, les responsables et les jalons ;</w:t>
      </w:r>
    </w:p>
    <w:p w:rsidR="001D3BFB" w:rsidRDefault="009A05DE">
      <w:pPr>
        <w:pStyle w:val="Listepuces"/>
      </w:pPr>
      <w:r>
        <w:t>placer des tâches en parallèle lorsque c'est possible ;</w:t>
      </w:r>
    </w:p>
    <w:p w:rsidR="001D3BFB" w:rsidRDefault="009A05DE">
      <w:pPr>
        <w:pStyle w:val="Listepuces"/>
      </w:pPr>
      <w:r>
        <w:t>repérer les tâches qui conditionnent la da</w:t>
      </w:r>
      <w:r>
        <w:t>te finale ;</w:t>
      </w:r>
    </w:p>
    <w:p w:rsidR="001D3BFB" w:rsidRDefault="009A05DE">
      <w:pPr>
        <w:pStyle w:val="Listepuces"/>
      </w:pPr>
      <w:r>
        <w:t>expliquer l'effet d'un retard sur le planning.</w:t>
      </w:r>
    </w:p>
    <w:p w:rsidR="001D3BFB" w:rsidRDefault="009A05DE">
      <w:pPr>
        <w:pStyle w:val="Titre1"/>
      </w:pPr>
      <w:r>
        <w:rPr>
          <w:rFonts w:ascii="Arial" w:hAnsi="Arial"/>
        </w:rPr>
        <w:t>Pourquoi cet outil en STI2D</w:t>
      </w:r>
    </w:p>
    <w:p w:rsidR="001D3BFB" w:rsidRDefault="009A05DE">
      <w:r>
        <w:t>En première STI2D, le diagramme de Gantt sert à organiser un projet technologique : on découpe le projet en tâches, on estime leur durée, on ordonne les tâches dépendant</w:t>
      </w:r>
      <w:r>
        <w:t>es et on suit l'avancement. Il aide l'équipe à savoir ce qui peut être réalisé en parallèle et ce qui conditionne la date finale.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Lien avec le programme : </w:t>
      </w:r>
      <w:r>
        <w:t>compétence C5.4 « Planifier un projet » et connaissances associées sur les principes d'organisation e</w:t>
      </w:r>
      <w:r>
        <w:t>t de planification d'un projet. Le chemin critique sera abordé simplement en fin de séance.</w:t>
      </w:r>
    </w:p>
    <w:p w:rsidR="001D3BFB" w:rsidRDefault="009A05DE">
      <w:pPr>
        <w:pStyle w:val="Titre1"/>
      </w:pPr>
      <w:r>
        <w:rPr>
          <w:rFonts w:ascii="Arial" w:hAnsi="Arial"/>
        </w:rPr>
        <w:t>Déroulement indicatif</w:t>
      </w:r>
    </w:p>
    <w:tbl>
      <w:tblPr>
        <w:tblW w:w="9244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08"/>
        <w:gridCol w:w="4924"/>
      </w:tblGrid>
      <w:tr w:rsidR="001D3BFB">
        <w:trPr>
          <w:tblHeader/>
          <w:jc w:val="center"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Temps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w="49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Production attendue</w:t>
            </w:r>
          </w:p>
        </w:tc>
      </w:tr>
      <w:tr w:rsidR="001D3BFB">
        <w:trPr>
          <w:cantSplit/>
          <w:jc w:val="center"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0 à 10 min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Comprendre le problème</w:t>
            </w:r>
          </w:p>
        </w:tc>
        <w:tc>
          <w:tcPr>
            <w:tcW w:w="49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Pourquoi faut-il planifier ?</w:t>
            </w:r>
          </w:p>
        </w:tc>
      </w:tr>
      <w:tr w:rsidR="001D3BFB">
        <w:trPr>
          <w:cantSplit/>
          <w:jc w:val="center"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10 à 25 min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Lire un Gantt</w:t>
            </w:r>
          </w:p>
        </w:tc>
        <w:tc>
          <w:tcPr>
            <w:tcW w:w="49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 xml:space="preserve">Repérer tâches, </w:t>
            </w:r>
            <w:r>
              <w:rPr>
                <w:sz w:val="18"/>
              </w:rPr>
              <w:t>durées, dépendances et jalons</w:t>
            </w:r>
          </w:p>
        </w:tc>
      </w:tr>
      <w:tr w:rsidR="001D3BFB">
        <w:trPr>
          <w:cantSplit/>
          <w:jc w:val="center"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25 à 45 min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Construire un Gantt</w:t>
            </w:r>
          </w:p>
        </w:tc>
        <w:tc>
          <w:tcPr>
            <w:tcW w:w="49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Appliquer une méthode en six étapes</w:t>
            </w:r>
          </w:p>
        </w:tc>
      </w:tr>
      <w:tr w:rsidR="001D3BFB">
        <w:trPr>
          <w:cantSplit/>
          <w:jc w:val="center"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45 à 70 min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Exemple guidé</w:t>
            </w:r>
          </w:p>
        </w:tc>
        <w:tc>
          <w:tcPr>
            <w:tcW w:w="49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Station météo connectée</w:t>
            </w:r>
          </w:p>
        </w:tc>
      </w:tr>
      <w:tr w:rsidR="001D3BFB">
        <w:trPr>
          <w:cantSplit/>
          <w:jc w:val="center"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70 à 105 min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Travail en binôme</w:t>
            </w:r>
          </w:p>
        </w:tc>
        <w:tc>
          <w:tcPr>
            <w:tcW w:w="49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Borne USB solaire</w:t>
            </w:r>
          </w:p>
        </w:tc>
      </w:tr>
      <w:tr w:rsidR="001D3BFB">
        <w:trPr>
          <w:cantSplit/>
          <w:jc w:val="center"/>
        </w:trPr>
        <w:tc>
          <w:tcPr>
            <w:tcW w:w="15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105 à 120 min</w:t>
            </w:r>
          </w:p>
        </w:tc>
        <w:tc>
          <w:tcPr>
            <w:tcW w:w="28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Suivre et retenir</w:t>
            </w:r>
          </w:p>
        </w:tc>
        <w:tc>
          <w:tcPr>
            <w:tcW w:w="49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Retard, chemin critique</w:t>
            </w:r>
            <w:r>
              <w:rPr>
                <w:sz w:val="18"/>
              </w:rPr>
              <w:t xml:space="preserve"> et synthèse</w:t>
            </w:r>
          </w:p>
        </w:tc>
      </w:tr>
    </w:tbl>
    <w:p w:rsidR="001D3BFB" w:rsidRDefault="009A05DE">
      <w:r>
        <w:br w:type="page"/>
      </w:r>
    </w:p>
    <w:p w:rsidR="001D3BFB" w:rsidRDefault="009A05DE">
      <w:pPr>
        <w:pStyle w:val="Titre1"/>
      </w:pPr>
      <w:r>
        <w:rPr>
          <w:rFonts w:ascii="Arial" w:hAnsi="Arial"/>
        </w:rPr>
        <w:lastRenderedPageBreak/>
        <w:t>1 Comprendre le diagramme de Gantt</w:t>
      </w:r>
    </w:p>
    <w:p w:rsidR="001D3BFB" w:rsidRDefault="009A05DE">
      <w:r>
        <w:t xml:space="preserve">Situation-problème : une équipe doit réaliser une station météo connectée. Elle doit analyser le besoin, choisir les composants, concevoir un boîtier, programmer, assembler, tester puis présenter son </w:t>
      </w:r>
      <w:r>
        <w:t>prototype. Le délai est limité. Comment savoir quelles tâches peuvent être menées en parallèle et quelle date annoncer ?</w:t>
      </w:r>
    </w:p>
    <w:p w:rsidR="001D3BFB" w:rsidRDefault="009A05DE">
      <w:r>
        <w:t>Définition : un diagramme de Gantt représente les tâches d'un projet sur une échelle de temps. Chaque tâche est généralement représenté</w:t>
      </w:r>
      <w:r>
        <w:t>e par une barre horizontale dont la position indique le début et la fin prévus.</w:t>
      </w:r>
    </w:p>
    <w:p w:rsidR="001D3BFB" w:rsidRDefault="009A05DE">
      <w:pPr>
        <w:pStyle w:val="Titre2"/>
      </w:pPr>
      <w:r>
        <w:rPr>
          <w:rFonts w:ascii="Arial" w:hAnsi="Arial"/>
        </w:rPr>
        <w:t>Le vocabulaire à connaître</w:t>
      </w:r>
    </w:p>
    <w:tbl>
      <w:tblPr>
        <w:tblW w:w="9244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300"/>
      </w:tblGrid>
      <w:tr w:rsidR="001D3BFB">
        <w:trPr>
          <w:tblHeader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00A9B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Mot</w:t>
            </w:r>
          </w:p>
        </w:tc>
        <w:tc>
          <w:tcPr>
            <w:tcW w:w="7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00A9B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Définition</w:t>
            </w:r>
          </w:p>
        </w:tc>
      </w:tr>
      <w:tr w:rsidR="001D3BFB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9"/>
              </w:rPr>
              <w:t>Tâche</w:t>
            </w:r>
          </w:p>
        </w:tc>
        <w:tc>
          <w:tcPr>
            <w:tcW w:w="7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9"/>
              </w:rPr>
              <w:t>Action à réaliser dans le projet : ........................................................</w:t>
            </w:r>
          </w:p>
        </w:tc>
      </w:tr>
      <w:tr w:rsidR="001D3BFB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9"/>
              </w:rPr>
              <w:t>Durée</w:t>
            </w:r>
          </w:p>
        </w:tc>
        <w:tc>
          <w:tcPr>
            <w:tcW w:w="7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9"/>
              </w:rPr>
              <w:t>Temps prévu pour réaliser la</w:t>
            </w:r>
            <w:r>
              <w:rPr>
                <w:sz w:val="19"/>
              </w:rPr>
              <w:t xml:space="preserve"> tâche : .....................................................</w:t>
            </w:r>
          </w:p>
        </w:tc>
      </w:tr>
      <w:tr w:rsidR="001D3BFB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9"/>
              </w:rPr>
              <w:t>Dépendance</w:t>
            </w:r>
          </w:p>
        </w:tc>
        <w:tc>
          <w:tcPr>
            <w:tcW w:w="7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9"/>
              </w:rPr>
              <w:t>Relation logique entre deux tâches : .....................................................</w:t>
            </w:r>
          </w:p>
        </w:tc>
      </w:tr>
      <w:tr w:rsidR="001D3BFB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9"/>
              </w:rPr>
              <w:t>Jalon</w:t>
            </w:r>
          </w:p>
        </w:tc>
        <w:tc>
          <w:tcPr>
            <w:tcW w:w="7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9"/>
              </w:rPr>
              <w:t xml:space="preserve">Événement repère sans durée : </w:t>
            </w:r>
            <w:r>
              <w:rPr>
                <w:sz w:val="19"/>
              </w:rPr>
              <w:t>...........................................................</w:t>
            </w:r>
          </w:p>
        </w:tc>
      </w:tr>
      <w:tr w:rsidR="001D3BFB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9"/>
              </w:rPr>
              <w:t>Ressource</w:t>
            </w:r>
          </w:p>
        </w:tc>
        <w:tc>
          <w:tcPr>
            <w:tcW w:w="7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9"/>
              </w:rPr>
              <w:t>Personne, équipe, matériel ou logiciel mobilisé : ....................................</w:t>
            </w:r>
          </w:p>
        </w:tc>
      </w:tr>
      <w:tr w:rsidR="001D3BFB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9"/>
              </w:rPr>
              <w:t>Avancement</w:t>
            </w:r>
          </w:p>
        </w:tc>
        <w:tc>
          <w:tcPr>
            <w:tcW w:w="73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9"/>
              </w:rPr>
              <w:t>État réel de la tâche : ..............................................................</w:t>
            </w:r>
            <w:r>
              <w:rPr>
                <w:sz w:val="19"/>
              </w:rPr>
              <w:t>..</w:t>
            </w:r>
          </w:p>
        </w:tc>
      </w:tr>
    </w:tbl>
    <w:p w:rsidR="001D3BFB" w:rsidRDefault="009A05DE">
      <w:pPr>
        <w:pStyle w:val="Titre2"/>
      </w:pPr>
      <w:r>
        <w:rPr>
          <w:rFonts w:ascii="Arial" w:hAnsi="Arial"/>
        </w:rPr>
        <w:t>Lire un exemple</w:t>
      </w:r>
    </w:p>
    <w:p w:rsidR="001D3BFB" w:rsidRDefault="009A05DE">
      <w:pPr>
        <w:spacing w:after="80"/>
      </w:pPr>
      <w:r>
        <w:rPr>
          <w:i/>
          <w:color w:val="667085"/>
          <w:sz w:val="18"/>
        </w:rPr>
        <w:t>Exemple de lecture sur cinq jours de projet</w:t>
      </w:r>
    </w:p>
    <w:tbl>
      <w:tblPr>
        <w:tblW w:w="9388" w:type="dxa"/>
        <w:jc w:val="center"/>
        <w:tblLayout w:type="fixed"/>
        <w:tblLook w:val="04A0" w:firstRow="1" w:lastRow="0" w:firstColumn="1" w:lastColumn="0" w:noHBand="0" w:noVBand="1"/>
      </w:tblPr>
      <w:tblGrid>
        <w:gridCol w:w="3484"/>
        <w:gridCol w:w="1180"/>
        <w:gridCol w:w="1181"/>
        <w:gridCol w:w="1181"/>
        <w:gridCol w:w="1181"/>
        <w:gridCol w:w="1181"/>
      </w:tblGrid>
      <w:tr w:rsidR="001D3BFB">
        <w:trPr>
          <w:jc w:val="center"/>
        </w:trPr>
        <w:tc>
          <w:tcPr>
            <w:tcW w:w="34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Tâche</w:t>
            </w: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J1</w:t>
            </w: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J2</w:t>
            </w: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J3</w:t>
            </w: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J4</w:t>
            </w: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60" w:type="dxa"/>
              <w:left w:w="50" w:type="dxa"/>
              <w:bottom w:w="60" w:type="dxa"/>
              <w:right w:w="50" w:type="dxa"/>
            </w:tcMar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J5</w:t>
            </w:r>
          </w:p>
        </w:tc>
      </w:tr>
      <w:tr w:rsidR="001D3BFB">
        <w:trPr>
          <w:cantSplit/>
          <w:jc w:val="center"/>
        </w:trPr>
        <w:tc>
          <w:tcPr>
            <w:tcW w:w="34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Analyser le besoin</w:t>
            </w: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00A9B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color w:val="FFFFFF"/>
                <w:sz w:val="16"/>
              </w:rPr>
              <w:t>■</w:t>
            </w: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4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Choisir le capteur</w:t>
            </w: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4C30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color w:val="FFFFFF"/>
                <w:sz w:val="16"/>
              </w:rPr>
              <w:t>■</w:t>
            </w: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4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Câbler le capteur</w:t>
            </w: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D7A4B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color w:val="FFFFFF"/>
                <w:sz w:val="16"/>
              </w:rPr>
              <w:t>■</w:t>
            </w: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D7A4B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color w:val="FFFFFF"/>
                <w:sz w:val="16"/>
              </w:rPr>
              <w:t>■</w:t>
            </w: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4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Tester la mesure</w:t>
            </w: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1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D94D4D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color w:val="FFFFFF"/>
                <w:sz w:val="16"/>
              </w:rPr>
              <w:t>■</w:t>
            </w:r>
          </w:p>
        </w:tc>
      </w:tr>
    </w:tbl>
    <w:p w:rsidR="001D3BFB" w:rsidRDefault="009A05DE">
      <w:pPr>
        <w:spacing w:after="80"/>
      </w:pPr>
      <w:r>
        <w:rPr>
          <w:color w:val="667085"/>
          <w:sz w:val="18"/>
        </w:rPr>
        <w:t xml:space="preserve">La barre colorée montre la période prévue. Deux tâches peuvent être </w:t>
      </w:r>
      <w:r>
        <w:rPr>
          <w:color w:val="667085"/>
          <w:sz w:val="18"/>
        </w:rPr>
        <w:t>placées en parallèle lorsqu'elles n'ont pas de dépendance entre elles.</w:t>
      </w:r>
    </w:p>
    <w:p w:rsidR="001D3BFB" w:rsidRDefault="009A05DE">
      <w:r>
        <w:t>Lecture : l'analyse occupe le jour 1, le choix du capteur le jour 2, le câblage les jours 3 et 4, puis le test le jour 5. Les tâches sont représentées dans l'ordre logique du projet.</w:t>
      </w:r>
    </w:p>
    <w:p w:rsidR="001D3BFB" w:rsidRDefault="009A05DE">
      <w:r>
        <w:t>Questions : quelle tâche dure le plus longtemps ? Quelle tâche doit attendre le câblage ? Peut-on commencer le test avant la fin du câblage ?</w:t>
      </w:r>
    </w:p>
    <w:p w:rsidR="001D3BFB" w:rsidRDefault="009A05DE">
      <w:r>
        <w:br w:type="page"/>
      </w:r>
    </w:p>
    <w:p w:rsidR="001D3BFB" w:rsidRDefault="009A05DE">
      <w:pPr>
        <w:pStyle w:val="Titre1"/>
      </w:pPr>
      <w:r>
        <w:rPr>
          <w:rFonts w:ascii="Arial" w:hAnsi="Arial"/>
        </w:rPr>
        <w:lastRenderedPageBreak/>
        <w:t>2 Construire un diagramme de Gantt</w:t>
      </w:r>
    </w:p>
    <w:p w:rsidR="001D3BFB" w:rsidRDefault="009A05DE">
      <w:r>
        <w:t xml:space="preserve">Pour construire un planning fiable, il faut d'abord comprendre le projet. On </w:t>
      </w:r>
      <w:r>
        <w:t>ne commence pas par colorer des cases : on identifie les actions, leur durée et leurs relations.</w:t>
      </w:r>
    </w:p>
    <w:tbl>
      <w:tblPr>
        <w:tblW w:w="9654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664"/>
        <w:gridCol w:w="6198"/>
      </w:tblGrid>
      <w:tr w:rsidR="001D3BFB" w:rsidTr="00C45F1C">
        <w:trPr>
          <w:tblHeader/>
          <w:jc w:val="center"/>
        </w:trPr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Étape</w:t>
            </w:r>
            <w:proofErr w:type="spellEnd"/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61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Question à se poser</w:t>
            </w:r>
          </w:p>
        </w:tc>
      </w:tr>
      <w:tr w:rsidR="001D3BFB" w:rsidTr="00C45F1C">
        <w:trPr>
          <w:cantSplit/>
          <w:jc w:val="center"/>
        </w:trPr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Définir le résultat attendu</w:t>
            </w:r>
          </w:p>
        </w:tc>
        <w:tc>
          <w:tcPr>
            <w:tcW w:w="61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Quel prototype, quelle validation ou quelle présentation doit être obtenu ?</w:t>
            </w:r>
          </w:p>
        </w:tc>
      </w:tr>
      <w:tr w:rsidR="001D3BFB" w:rsidTr="00C45F1C">
        <w:trPr>
          <w:cantSplit/>
          <w:jc w:val="center"/>
        </w:trPr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 xml:space="preserve">Découper le </w:t>
            </w:r>
            <w:r>
              <w:rPr>
                <w:sz w:val="18"/>
              </w:rPr>
              <w:t>projet</w:t>
            </w:r>
          </w:p>
        </w:tc>
        <w:tc>
          <w:tcPr>
            <w:tcW w:w="61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Écrire des actions observables, assez précises pour être planifiées.</w:t>
            </w:r>
          </w:p>
        </w:tc>
      </w:tr>
      <w:tr w:rsidR="001D3BFB" w:rsidTr="00C45F1C">
        <w:trPr>
          <w:cantSplit/>
          <w:jc w:val="center"/>
        </w:trPr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Estimer les durées</w:t>
            </w:r>
          </w:p>
        </w:tc>
        <w:tc>
          <w:tcPr>
            <w:tcW w:w="61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Associer une durée réaliste à chaque tâche, avec une même unité.</w:t>
            </w:r>
          </w:p>
        </w:tc>
      </w:tr>
      <w:tr w:rsidR="001D3BFB" w:rsidTr="00C45F1C">
        <w:trPr>
          <w:cantSplit/>
          <w:jc w:val="center"/>
        </w:trPr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Repérer les dépendances</w:t>
            </w:r>
          </w:p>
        </w:tc>
        <w:tc>
          <w:tcPr>
            <w:tcW w:w="61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Indiquer ce qui doit être terminé avant de commencer une tâche.</w:t>
            </w:r>
          </w:p>
        </w:tc>
      </w:tr>
      <w:tr w:rsidR="001D3BFB" w:rsidTr="00C45F1C">
        <w:trPr>
          <w:cantSplit/>
          <w:jc w:val="center"/>
        </w:trPr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Tracer le planning</w:t>
            </w:r>
          </w:p>
        </w:tc>
        <w:tc>
          <w:tcPr>
            <w:tcW w:w="61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Placer les tâches au plus tôt et faire apparaître les tâches parallèles.</w:t>
            </w:r>
          </w:p>
        </w:tc>
      </w:tr>
      <w:tr w:rsidR="001D3BFB" w:rsidTr="00C45F1C">
        <w:trPr>
          <w:cantSplit/>
          <w:jc w:val="center"/>
        </w:trPr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Suivre et actualiser</w:t>
            </w:r>
          </w:p>
        </w:tc>
        <w:tc>
          <w:tcPr>
            <w:tcW w:w="61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Comparer le prévu et le réel, puis décaler les tâches concernées.</w:t>
            </w:r>
          </w:p>
        </w:tc>
      </w:tr>
    </w:tbl>
    <w:p w:rsidR="001D3BFB" w:rsidRDefault="009A05DE">
      <w:pPr>
        <w:pStyle w:val="Titre2"/>
      </w:pPr>
      <w:r>
        <w:rPr>
          <w:rFonts w:ascii="Arial" w:hAnsi="Arial"/>
        </w:rPr>
        <w:t xml:space="preserve">Bien </w:t>
      </w:r>
      <w:proofErr w:type="spellStart"/>
      <w:r>
        <w:rPr>
          <w:rFonts w:ascii="Arial" w:hAnsi="Arial"/>
        </w:rPr>
        <w:t>formuler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tâche</w:t>
      </w:r>
      <w:proofErr w:type="spellEnd"/>
    </w:p>
    <w:p w:rsidR="001D3BFB" w:rsidRDefault="009A05DE">
      <w:r>
        <w:t>Une tâche doit décrire une action observable. Ex</w:t>
      </w:r>
      <w:r>
        <w:t>emples : analyser le besoin, choisir un capteur, programmer l'acquisition, fabriquer le support, tester l'autonomie. Éviter les mots trop vagues comme « projet », « matériel » ou « boîtier ».</w:t>
      </w:r>
    </w:p>
    <w:tbl>
      <w:tblPr>
        <w:tblW w:w="9244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744"/>
        <w:gridCol w:w="936"/>
        <w:gridCol w:w="1440"/>
        <w:gridCol w:w="2332"/>
      </w:tblGrid>
      <w:tr w:rsidR="001D3BFB">
        <w:trPr>
          <w:tblHeader/>
          <w:jc w:val="center"/>
        </w:trPr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00A9B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7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00A9B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Tâche formulée avec un verbe</w:t>
            </w:r>
          </w:p>
        </w:tc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00A9B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Durée</w:t>
            </w:r>
          </w:p>
        </w:tc>
        <w:tc>
          <w:tcPr>
            <w:tcW w:w="14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00A9B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Après</w:t>
            </w:r>
          </w:p>
        </w:tc>
        <w:tc>
          <w:tcPr>
            <w:tcW w:w="23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00A9B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</w:tr>
      <w:tr w:rsidR="001D3BFB">
        <w:trPr>
          <w:cantSplit/>
          <w:jc w:val="center"/>
        </w:trPr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7"/>
              </w:rPr>
              <w:t>ID</w:t>
            </w:r>
          </w:p>
        </w:tc>
        <w:tc>
          <w:tcPr>
            <w:tcW w:w="37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........................................</w:t>
            </w:r>
          </w:p>
        </w:tc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........</w:t>
            </w:r>
          </w:p>
        </w:tc>
        <w:tc>
          <w:tcPr>
            <w:tcW w:w="14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........................................</w:t>
            </w:r>
          </w:p>
        </w:tc>
        <w:tc>
          <w:tcPr>
            <w:tcW w:w="23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........................................</w:t>
            </w:r>
          </w:p>
        </w:tc>
      </w:tr>
      <w:tr w:rsidR="001D3BFB">
        <w:trPr>
          <w:cantSplit/>
          <w:jc w:val="center"/>
        </w:trPr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7"/>
              </w:rPr>
              <w:t>ID</w:t>
            </w:r>
          </w:p>
        </w:tc>
        <w:tc>
          <w:tcPr>
            <w:tcW w:w="37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........................................</w:t>
            </w:r>
          </w:p>
        </w:tc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........</w:t>
            </w:r>
          </w:p>
        </w:tc>
        <w:tc>
          <w:tcPr>
            <w:tcW w:w="14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........................................</w:t>
            </w:r>
          </w:p>
        </w:tc>
        <w:tc>
          <w:tcPr>
            <w:tcW w:w="23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........................................</w:t>
            </w:r>
          </w:p>
        </w:tc>
      </w:tr>
      <w:tr w:rsidR="001D3BFB">
        <w:trPr>
          <w:cantSplit/>
          <w:jc w:val="center"/>
        </w:trPr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7"/>
              </w:rPr>
              <w:t>ID</w:t>
            </w:r>
          </w:p>
        </w:tc>
        <w:tc>
          <w:tcPr>
            <w:tcW w:w="37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........................................</w:t>
            </w:r>
          </w:p>
        </w:tc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........</w:t>
            </w:r>
          </w:p>
        </w:tc>
        <w:tc>
          <w:tcPr>
            <w:tcW w:w="14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........................................</w:t>
            </w:r>
          </w:p>
        </w:tc>
        <w:tc>
          <w:tcPr>
            <w:tcW w:w="23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7"/>
              </w:rPr>
              <w:t>........................................</w:t>
            </w:r>
          </w:p>
        </w:tc>
      </w:tr>
    </w:tbl>
    <w:p w:rsidR="001D3BFB" w:rsidRDefault="009A05DE">
      <w:pPr>
        <w:pStyle w:val="Titre2"/>
      </w:pPr>
      <w:r>
        <w:rPr>
          <w:rFonts w:ascii="Arial" w:hAnsi="Arial"/>
        </w:rPr>
        <w:t>Les éléments graphiques</w:t>
      </w:r>
    </w:p>
    <w:tbl>
      <w:tblPr>
        <w:tblW w:w="9244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724"/>
      </w:tblGrid>
      <w:tr w:rsidR="001D3BFB">
        <w:trPr>
          <w:tblHeader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00A9B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w="67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00A9B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Ce qu'il signifie</w:t>
            </w:r>
          </w:p>
        </w:tc>
      </w:tr>
      <w:tr w:rsidR="001D3BFB">
        <w:trPr>
          <w:cantSplit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Barre horizontale</w:t>
            </w:r>
          </w:p>
        </w:tc>
        <w:tc>
          <w:tcPr>
            <w:tcW w:w="67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 xml:space="preserve">Période </w:t>
            </w:r>
            <w:r>
              <w:rPr>
                <w:sz w:val="18"/>
              </w:rPr>
              <w:t>prévue pour une tâche.</w:t>
            </w:r>
          </w:p>
        </w:tc>
      </w:tr>
      <w:tr w:rsidR="001D3BFB">
        <w:trPr>
          <w:cantSplit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Cellules consécutives</w:t>
            </w:r>
          </w:p>
        </w:tc>
        <w:tc>
          <w:tcPr>
            <w:tcW w:w="67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Durée de la tâche dans l'unité choisie.</w:t>
            </w:r>
          </w:p>
        </w:tc>
      </w:tr>
      <w:tr w:rsidR="001D3BFB">
        <w:trPr>
          <w:cantSplit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Tâches sur des lignes différentes</w:t>
            </w:r>
          </w:p>
        </w:tc>
        <w:tc>
          <w:tcPr>
            <w:tcW w:w="67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Tâches qui peuvent parfois avancer en parallèle.</w:t>
            </w:r>
          </w:p>
        </w:tc>
      </w:tr>
      <w:tr w:rsidR="001D3BFB">
        <w:trPr>
          <w:cantSplit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Jalon</w:t>
            </w:r>
          </w:p>
        </w:tc>
        <w:tc>
          <w:tcPr>
            <w:tcW w:w="67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Repère sans durée : validation, revue ou présentation.</w:t>
            </w:r>
          </w:p>
        </w:tc>
      </w:tr>
    </w:tbl>
    <w:p w:rsidR="001D3BFB" w:rsidRDefault="009A05DE">
      <w:r>
        <w:br w:type="page"/>
      </w:r>
    </w:p>
    <w:p w:rsidR="001D3BFB" w:rsidRDefault="009A05DE">
      <w:pPr>
        <w:pStyle w:val="Titre1"/>
      </w:pPr>
      <w:r>
        <w:rPr>
          <w:rFonts w:ascii="Arial" w:hAnsi="Arial"/>
        </w:rPr>
        <w:lastRenderedPageBreak/>
        <w:t xml:space="preserve">3 Exemple guidé La </w:t>
      </w:r>
      <w:r>
        <w:rPr>
          <w:rFonts w:ascii="Arial" w:hAnsi="Arial"/>
        </w:rPr>
        <w:t>station météo connectée</w:t>
      </w:r>
    </w:p>
    <w:p w:rsidR="001D3BFB" w:rsidRDefault="009A05DE">
      <w:r>
        <w:t>On utilise maintenant la méthode sur un projet simple. Les durées sont données en jours de projet. La colonne « Après » indique la ou les tâches qui doivent être terminées avant le début de la tâche.</w:t>
      </w:r>
    </w:p>
    <w:tbl>
      <w:tblPr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490"/>
        <w:gridCol w:w="3240"/>
        <w:gridCol w:w="792"/>
        <w:gridCol w:w="1123"/>
        <w:gridCol w:w="792"/>
        <w:gridCol w:w="792"/>
        <w:gridCol w:w="1411"/>
      </w:tblGrid>
      <w:tr w:rsidR="001D3BFB">
        <w:trPr>
          <w:tblHeader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Durée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Après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Début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Fin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Analyser le besoin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Chef de projet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Choisir les composants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Groupe information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Concevoir le boîtier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Groupe matière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Programmer l'acquisition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B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 xml:space="preserve">Groupe </w:t>
            </w:r>
            <w:r>
              <w:rPr>
                <w:sz w:val="16"/>
              </w:rPr>
              <w:t>information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Fabriquer le boîtier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C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Groupe matière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Intégrer et câbler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D et E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Toute l'équipe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Tester et valider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F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Toute l'équipe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Présenter le résultat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G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Toute l'équipe</w:t>
            </w:r>
          </w:p>
        </w:tc>
      </w:tr>
    </w:tbl>
    <w:p w:rsidR="001D3BFB" w:rsidRDefault="009A05DE">
      <w:pPr>
        <w:spacing w:after="80"/>
      </w:pPr>
      <w:r>
        <w:rPr>
          <w:i/>
          <w:color w:val="667085"/>
          <w:sz w:val="18"/>
        </w:rPr>
        <w:t>À compléter : placer les barres dans le planning</w:t>
      </w:r>
    </w:p>
    <w:tbl>
      <w:tblPr>
        <w:tblW w:w="9432" w:type="dxa"/>
        <w:jc w:val="center"/>
        <w:tblLayout w:type="fixed"/>
        <w:tblLook w:val="04A0" w:firstRow="1" w:lastRow="0" w:firstColumn="1" w:lastColumn="0" w:noHBand="0" w:noVBand="1"/>
      </w:tblPr>
      <w:tblGrid>
        <w:gridCol w:w="3892"/>
        <w:gridCol w:w="503"/>
        <w:gridCol w:w="503"/>
        <w:gridCol w:w="503"/>
        <w:gridCol w:w="503"/>
        <w:gridCol w:w="504"/>
        <w:gridCol w:w="504"/>
        <w:gridCol w:w="504"/>
        <w:gridCol w:w="504"/>
        <w:gridCol w:w="504"/>
        <w:gridCol w:w="504"/>
        <w:gridCol w:w="504"/>
      </w:tblGrid>
      <w:tr w:rsidR="001D3BFB">
        <w:trPr>
          <w:tblHeader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Tâche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J1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J2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J3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J4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J5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J6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J7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J8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J9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J10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J11</w:t>
            </w: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A  Analyser le besoin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B  Choisir les composants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C  Concevoir le boîtier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D  Programmer l'acquisition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E  Fabriquer le</w:t>
            </w:r>
            <w:r>
              <w:rPr>
                <w:sz w:val="15"/>
              </w:rPr>
              <w:t xml:space="preserve"> boîtier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F  Intégrer et câbler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G  Tester et valider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H  Présenter le résultat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</w:tbl>
    <w:p w:rsidR="001D3BFB" w:rsidRDefault="009A05DE">
      <w:pPr>
        <w:pStyle w:val="Titre2"/>
      </w:pPr>
      <w:r>
        <w:rPr>
          <w:rFonts w:ascii="Arial" w:hAnsi="Arial"/>
        </w:rPr>
        <w:t>Questions de mise en commun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1. </w:t>
      </w:r>
      <w:r>
        <w:t>Après quelle tâche les tâches B et C peuvent-elles commencer ?</w:t>
      </w:r>
      <w:r>
        <w:br/>
        <w:t xml:space="preserve">Réponse : </w:t>
      </w:r>
      <w:r>
        <w:t>................................................................................................................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2. </w:t>
      </w:r>
      <w:r>
        <w:t>Pourquoi les tâches B et C peuvent-elles être réalisées en parallèle ?</w:t>
      </w:r>
      <w:r>
        <w:br/>
        <w:t>Réponse : ...........................................................</w:t>
      </w:r>
      <w:r>
        <w:t>.....................................................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3. </w:t>
      </w:r>
      <w:r>
        <w:t>Pourquoi la tâche F ne peut-elle pas commencer au jour 4 ?</w:t>
      </w:r>
      <w:r>
        <w:br/>
        <w:t>Réponse : ................................................................................................................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4. </w:t>
      </w:r>
      <w:r>
        <w:t>Quel est le pr</w:t>
      </w:r>
      <w:r>
        <w:t>emier jour possible pour la tâche H ?</w:t>
      </w:r>
      <w:r>
        <w:br/>
        <w:t>Réponse : ................................................................................................................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5. </w:t>
      </w:r>
      <w:r>
        <w:t>Quel événement peut être représenté par un jalon à la fin de G ?</w:t>
      </w:r>
      <w:r>
        <w:br/>
        <w:t>Réponse : .................</w:t>
      </w:r>
      <w:r>
        <w:t>...............................................................................................</w:t>
      </w:r>
    </w:p>
    <w:p w:rsidR="00C45F1C" w:rsidRDefault="00C45F1C">
      <w:pPr>
        <w:pStyle w:val="Titre2"/>
        <w:rPr>
          <w:rFonts w:ascii="Arial" w:hAnsi="Arial"/>
        </w:rPr>
      </w:pPr>
    </w:p>
    <w:p w:rsidR="001D3BFB" w:rsidRDefault="009A05DE">
      <w:pPr>
        <w:pStyle w:val="Titre2"/>
      </w:pPr>
      <w:r>
        <w:rPr>
          <w:rFonts w:ascii="Arial" w:hAnsi="Arial"/>
        </w:rPr>
        <w:t xml:space="preserve">Les </w:t>
      </w:r>
      <w:proofErr w:type="spellStart"/>
      <w:r>
        <w:rPr>
          <w:rFonts w:ascii="Arial" w:hAnsi="Arial"/>
        </w:rPr>
        <w:t>jalons</w:t>
      </w:r>
      <w:proofErr w:type="spellEnd"/>
      <w:r>
        <w:rPr>
          <w:rFonts w:ascii="Arial" w:hAnsi="Arial"/>
        </w:rPr>
        <w:t xml:space="preserve"> de la station météo</w:t>
      </w:r>
    </w:p>
    <w:tbl>
      <w:tblPr>
        <w:tblW w:w="9244" w:type="dxa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4608"/>
        <w:gridCol w:w="3196"/>
      </w:tblGrid>
      <w:tr w:rsidR="001D3BFB">
        <w:trPr>
          <w:tblHeader/>
          <w:jc w:val="center"/>
        </w:trPr>
        <w:tc>
          <w:tcPr>
            <w:tcW w:w="14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00A9B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Repère</w:t>
            </w:r>
          </w:p>
        </w:tc>
        <w:tc>
          <w:tcPr>
            <w:tcW w:w="4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00A9B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Événement</w:t>
            </w:r>
          </w:p>
        </w:tc>
        <w:tc>
          <w:tcPr>
            <w:tcW w:w="31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00A9BD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Position dans le planning</w:t>
            </w:r>
          </w:p>
        </w:tc>
      </w:tr>
      <w:tr w:rsidR="001D3BFB">
        <w:trPr>
          <w:cantSplit/>
          <w:jc w:val="center"/>
        </w:trPr>
        <w:tc>
          <w:tcPr>
            <w:tcW w:w="14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Jalon 1</w:t>
            </w:r>
          </w:p>
        </w:tc>
        <w:tc>
          <w:tcPr>
            <w:tcW w:w="4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Choix des composants validé</w:t>
            </w:r>
          </w:p>
        </w:tc>
        <w:tc>
          <w:tcPr>
            <w:tcW w:w="31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........................................</w:t>
            </w:r>
          </w:p>
        </w:tc>
      </w:tr>
      <w:tr w:rsidR="001D3BFB">
        <w:trPr>
          <w:cantSplit/>
          <w:jc w:val="center"/>
        </w:trPr>
        <w:tc>
          <w:tcPr>
            <w:tcW w:w="14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Jalon 2</w:t>
            </w:r>
          </w:p>
        </w:tc>
        <w:tc>
          <w:tcPr>
            <w:tcW w:w="4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Prototype intégré</w:t>
            </w:r>
          </w:p>
        </w:tc>
        <w:tc>
          <w:tcPr>
            <w:tcW w:w="31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........................................</w:t>
            </w:r>
          </w:p>
        </w:tc>
      </w:tr>
      <w:tr w:rsidR="001D3BFB">
        <w:trPr>
          <w:cantSplit/>
          <w:jc w:val="center"/>
        </w:trPr>
        <w:tc>
          <w:tcPr>
            <w:tcW w:w="14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Jalon 3</w:t>
            </w:r>
          </w:p>
        </w:tc>
        <w:tc>
          <w:tcPr>
            <w:tcW w:w="4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Prototype validé</w:t>
            </w:r>
          </w:p>
        </w:tc>
        <w:tc>
          <w:tcPr>
            <w:tcW w:w="31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........................................</w:t>
            </w:r>
          </w:p>
        </w:tc>
      </w:tr>
      <w:tr w:rsidR="001D3BFB">
        <w:trPr>
          <w:cantSplit/>
          <w:jc w:val="center"/>
        </w:trPr>
        <w:tc>
          <w:tcPr>
            <w:tcW w:w="14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8"/>
              </w:rPr>
              <w:t>Jalon 4</w:t>
            </w:r>
          </w:p>
        </w:tc>
        <w:tc>
          <w:tcPr>
            <w:tcW w:w="4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Présentation</w:t>
            </w:r>
          </w:p>
        </w:tc>
        <w:tc>
          <w:tcPr>
            <w:tcW w:w="319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........................................</w:t>
            </w:r>
          </w:p>
        </w:tc>
      </w:tr>
    </w:tbl>
    <w:p w:rsidR="001D3BFB" w:rsidRDefault="009A05DE">
      <w:pPr>
        <w:pStyle w:val="Titre1"/>
      </w:pPr>
      <w:r>
        <w:rPr>
          <w:rFonts w:ascii="Arial" w:hAnsi="Arial"/>
        </w:rPr>
        <w:t>4 Travail en binôme La borne USB solaire</w:t>
      </w:r>
    </w:p>
    <w:p w:rsidR="001D3BFB" w:rsidRDefault="009A05DE">
      <w:r>
        <w:t xml:space="preserve">Mission : une équipe </w:t>
      </w:r>
      <w:r>
        <w:t>doit concevoir une borne USB solaire autonome. Elle doit produire un prototype capable de recharger un appareil et de suivre l'état de sa batterie. Construisez le planning sur onze jours.</w:t>
      </w:r>
    </w:p>
    <w:tbl>
      <w:tblPr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490"/>
        <w:gridCol w:w="3240"/>
        <w:gridCol w:w="792"/>
        <w:gridCol w:w="1123"/>
        <w:gridCol w:w="792"/>
        <w:gridCol w:w="792"/>
        <w:gridCol w:w="1411"/>
      </w:tblGrid>
      <w:tr w:rsidR="001D3BFB">
        <w:trPr>
          <w:tblHeader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Tâche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Durée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Après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Début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Fin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 xml:space="preserve">Analyser le besoin et </w:t>
            </w:r>
            <w:r>
              <w:rPr>
                <w:sz w:val="16"/>
              </w:rPr>
              <w:t>les contraintes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Chef de projet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Choisir le panneau et la batterie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Groupe énergie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Modéliser la chaîne d'énergie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Groupe énergie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Concevoir le boîtier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 xml:space="preserve">Groupe </w:t>
            </w:r>
            <w:r>
              <w:rPr>
                <w:sz w:val="16"/>
              </w:rPr>
              <w:t>matière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Programmer le suivi de charge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B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Groupe information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Assembler l'électronique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B et C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Groupe information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G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Fabriquer le support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D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Groupe matière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H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Intégrer le système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E, F et G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Toute l'équipe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Tester l'autonomie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H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Toute l'équipe</w:t>
            </w:r>
          </w:p>
        </w:tc>
      </w:tr>
      <w:tr w:rsidR="001D3BFB">
        <w:trPr>
          <w:cantSplit/>
          <w:jc w:val="center"/>
        </w:trPr>
        <w:tc>
          <w:tcPr>
            <w:tcW w:w="48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sz w:val="16"/>
              </w:rPr>
              <w:t>J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Présenter la solution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12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I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7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........</w:t>
            </w:r>
          </w:p>
        </w:tc>
        <w:tc>
          <w:tcPr>
            <w:tcW w:w="141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6"/>
              </w:rPr>
              <w:t>Toute l'équipe</w:t>
            </w:r>
          </w:p>
        </w:tc>
      </w:tr>
    </w:tbl>
    <w:p w:rsidR="001D3BFB" w:rsidRDefault="009A05DE">
      <w:pPr>
        <w:spacing w:after="80"/>
      </w:pPr>
      <w:r>
        <w:rPr>
          <w:i/>
          <w:color w:val="667085"/>
          <w:sz w:val="18"/>
        </w:rPr>
        <w:t>Travail du binôme : compléter le tableau puis colorer le Gantt</w:t>
      </w:r>
    </w:p>
    <w:tbl>
      <w:tblPr>
        <w:tblW w:w="9432" w:type="dxa"/>
        <w:jc w:val="center"/>
        <w:tblLayout w:type="fixed"/>
        <w:tblLook w:val="04A0" w:firstRow="1" w:lastRow="0" w:firstColumn="1" w:lastColumn="0" w:noHBand="0" w:noVBand="1"/>
      </w:tblPr>
      <w:tblGrid>
        <w:gridCol w:w="3892"/>
        <w:gridCol w:w="503"/>
        <w:gridCol w:w="503"/>
        <w:gridCol w:w="503"/>
        <w:gridCol w:w="503"/>
        <w:gridCol w:w="504"/>
        <w:gridCol w:w="504"/>
        <w:gridCol w:w="504"/>
        <w:gridCol w:w="504"/>
        <w:gridCol w:w="504"/>
        <w:gridCol w:w="504"/>
        <w:gridCol w:w="504"/>
      </w:tblGrid>
      <w:tr w:rsidR="001D3BFB">
        <w:trPr>
          <w:tblHeader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Tâche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J1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J2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J3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J4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J5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J6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J7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J8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J9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J10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03F"/>
            <w:tcMar>
              <w:top w:w="55" w:type="dxa"/>
              <w:left w:w="30" w:type="dxa"/>
              <w:bottom w:w="55" w:type="dxa"/>
              <w:right w:w="3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J11</w:t>
            </w: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A  Analyser le besoin et les contraintes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B  Choisir le panneau et la batterie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C  Modéliser la chaîne d'énergie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D  Concevoir le boîtier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E  Programmer le suivi de charge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 xml:space="preserve">F  Assembler </w:t>
            </w:r>
            <w:r>
              <w:rPr>
                <w:sz w:val="15"/>
              </w:rPr>
              <w:t>l'électronique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G  Fabriquer le support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H  Intégrer le système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I  Tester l'autonomie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  <w:tr w:rsidR="001D3BFB">
        <w:trPr>
          <w:cantSplit/>
          <w:jc w:val="center"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5"/>
              </w:rPr>
              <w:t>J  Présenter la solution</w:t>
            </w: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  <w:tc>
          <w:tcPr>
            <w:tcW w:w="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25" w:type="dxa"/>
              <w:bottom w:w="45" w:type="dxa"/>
              <w:right w:w="25" w:type="dxa"/>
            </w:tcMar>
            <w:vAlign w:val="center"/>
          </w:tcPr>
          <w:p w:rsidR="001D3BFB" w:rsidRDefault="001D3BFB">
            <w:pPr>
              <w:spacing w:after="0"/>
              <w:jc w:val="center"/>
            </w:pPr>
          </w:p>
        </w:tc>
      </w:tr>
    </w:tbl>
    <w:p w:rsidR="001D3BFB" w:rsidRDefault="009A05DE">
      <w:pPr>
        <w:pStyle w:val="Titre2"/>
      </w:pPr>
      <w:r>
        <w:rPr>
          <w:rFonts w:ascii="Arial" w:hAnsi="Arial"/>
        </w:rPr>
        <w:lastRenderedPageBreak/>
        <w:t>Questions de l'exercice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1. </w:t>
      </w:r>
      <w:r>
        <w:t xml:space="preserve">Compléter la date de début et la date de fin de chaque </w:t>
      </w:r>
      <w:r>
        <w:t>tâche.</w:t>
      </w:r>
      <w:r>
        <w:br/>
        <w:t>Réponse : ................................................................................................................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2. </w:t>
      </w:r>
      <w:r>
        <w:t>Repérer deux ensembles de tâches qui peuvent être réalisés en parallèle.</w:t>
      </w:r>
      <w:r>
        <w:br/>
        <w:t>Réponse : ........................................</w:t>
      </w:r>
      <w:r>
        <w:t>........................................................................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3. </w:t>
      </w:r>
      <w:r>
        <w:t>Quelle est la date prévue pour la présentation de la solution ?</w:t>
      </w:r>
      <w:r>
        <w:br/>
        <w:t>Réponse : ..........................................................................................................</w:t>
      </w:r>
      <w:r>
        <w:t>......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4. </w:t>
      </w:r>
      <w:r>
        <w:t>Proposer un chemin critique possible dans ce projet.</w:t>
      </w:r>
      <w:r>
        <w:br/>
        <w:t>Réponse : ................................................................................................................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5. </w:t>
      </w:r>
      <w:r>
        <w:t>La tâche D prend un jour de retard. Quelle nouvelle date prévoir po</w:t>
      </w:r>
      <w:r>
        <w:t>ur la présentation ? Expliquer.</w:t>
      </w:r>
      <w:r>
        <w:br/>
        <w:t>Réponse : ................................................................................................................</w:t>
      </w:r>
    </w:p>
    <w:p w:rsidR="001D3BFB" w:rsidRDefault="009A05DE">
      <w:pPr>
        <w:pStyle w:val="Titre1"/>
      </w:pPr>
      <w:r>
        <w:rPr>
          <w:rFonts w:ascii="Arial" w:hAnsi="Arial"/>
        </w:rPr>
        <w:t>Suivre le projet et gérer un retard</w:t>
      </w:r>
    </w:p>
    <w:p w:rsidR="001D3BFB" w:rsidRDefault="009A05DE">
      <w:r>
        <w:t>Un planning n'est pas figé. Lors d'une réunion de projet, l'équip</w:t>
      </w:r>
      <w:r>
        <w:t>e compare l'avancement réel au planning prévu. Une tâche en retard peut décaler les tâches qui en dépendent. Une tâche indépendante peut parfois rester à sa place ou être réalisée en parallèle.</w:t>
      </w:r>
    </w:p>
    <w:p w:rsidR="001D3BFB" w:rsidRDefault="009A05DE">
      <w:r>
        <w:t>Pour mettre à jour un Gantt, on conserve le prévu et on ajoute</w:t>
      </w:r>
      <w:r>
        <w:t xml:space="preserve"> l'état réel : début réel, fin réelle, tâche terminée ou en cours, retard éventuel et nouvelle date de fin du projet.</w:t>
      </w:r>
    </w:p>
    <w:tbl>
      <w:tblPr>
        <w:tblW w:w="9244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444"/>
      </w:tblGrid>
      <w:tr w:rsidR="001D3BFB">
        <w:trPr>
          <w:tblHeader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w="74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03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:rsidR="001D3BFB" w:rsidRDefault="009A05DE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Signification</w:t>
            </w:r>
          </w:p>
        </w:tc>
      </w:tr>
      <w:tr w:rsidR="001D3BFB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Prévu</w:t>
            </w:r>
          </w:p>
        </w:tc>
        <w:tc>
          <w:tcPr>
            <w:tcW w:w="74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Dates et durées estimées avant le début du projet.</w:t>
            </w:r>
          </w:p>
        </w:tc>
      </w:tr>
      <w:tr w:rsidR="001D3BFB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Réel</w:t>
            </w:r>
          </w:p>
        </w:tc>
        <w:tc>
          <w:tcPr>
            <w:tcW w:w="74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 xml:space="preserve">Dates effectivement observées pendant la </w:t>
            </w:r>
            <w:r>
              <w:rPr>
                <w:sz w:val="18"/>
              </w:rPr>
              <w:t>réalisation.</w:t>
            </w:r>
          </w:p>
        </w:tc>
      </w:tr>
      <w:tr w:rsidR="001D3BFB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Écart</w:t>
            </w:r>
          </w:p>
        </w:tc>
        <w:tc>
          <w:tcPr>
            <w:tcW w:w="74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Différence entre le prévu et le réel.</w:t>
            </w:r>
          </w:p>
        </w:tc>
      </w:tr>
      <w:tr w:rsidR="001D3BFB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Action</w:t>
            </w:r>
          </w:p>
        </w:tc>
        <w:tc>
          <w:tcPr>
            <w:tcW w:w="74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D3BFB" w:rsidRDefault="009A05DE">
            <w:pPr>
              <w:spacing w:after="0"/>
            </w:pPr>
            <w:r>
              <w:rPr>
                <w:sz w:val="18"/>
              </w:rPr>
              <w:t>Décision prise : décaler, réorganiser, ajouter une ressource ou réduire le périmètre.</w:t>
            </w:r>
          </w:p>
        </w:tc>
      </w:tr>
    </w:tbl>
    <w:p w:rsidR="001D3BFB" w:rsidRDefault="009A05DE">
      <w:pPr>
        <w:pStyle w:val="Titre2"/>
      </w:pPr>
      <w:r>
        <w:rPr>
          <w:rFonts w:ascii="Arial" w:hAnsi="Arial"/>
        </w:rPr>
        <w:t>Utiliser un outil numérique</w:t>
      </w:r>
    </w:p>
    <w:p w:rsidR="001D3BFB" w:rsidRDefault="009A05DE">
      <w:r>
        <w:t>Un tableur ou un logiciel de gestion de projet peut automatiser l'affichage</w:t>
      </w:r>
      <w:r>
        <w:t xml:space="preserve"> du Gantt. La logique reste la même : saisir les tâches, les durées et les dépendances, afficher les barres, puis actualiser les dates à partir de l'état réel. Le logiciel ne remplace pas l'analyse des contraintes par l'équipe.</w:t>
      </w:r>
    </w:p>
    <w:p w:rsidR="001D3BFB" w:rsidRDefault="009A05DE">
      <w:pPr>
        <w:pStyle w:val="Titre2"/>
      </w:pPr>
      <w:r>
        <w:rPr>
          <w:rFonts w:ascii="Arial" w:hAnsi="Arial"/>
        </w:rPr>
        <w:t>Cas de retard</w:t>
      </w:r>
    </w:p>
    <w:p w:rsidR="001D3BFB" w:rsidRDefault="009A05DE">
      <w:r>
        <w:t>Dans l'exercic</w:t>
      </w:r>
      <w:r>
        <w:t>e de la borne USB solaire, la conception du boîtier prend un jour de plus. Quelle tâche est directement décalée ? Le projet entier est-il forcément décalé ? Justifie ta réponse avec les dépendances.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Réponse : </w:t>
      </w:r>
      <w:r>
        <w:t>...............................................</w:t>
      </w:r>
      <w:r>
        <w:t>.........................................................................................</w:t>
      </w:r>
      <w:r>
        <w:br/>
        <w:t>........................................................................................................................................</w:t>
      </w:r>
    </w:p>
    <w:p w:rsidR="001D3BFB" w:rsidRDefault="009A05DE">
      <w:r>
        <w:br w:type="page"/>
      </w:r>
    </w:p>
    <w:p w:rsidR="001D3BFB" w:rsidRDefault="009A05DE">
      <w:pPr>
        <w:pStyle w:val="Titre1"/>
      </w:pPr>
      <w:r>
        <w:rPr>
          <w:rFonts w:ascii="Arial" w:hAnsi="Arial"/>
        </w:rPr>
        <w:lastRenderedPageBreak/>
        <w:t>Ce que je dois retenir</w:t>
      </w:r>
    </w:p>
    <w:p w:rsidR="001D3BFB" w:rsidRDefault="009A05DE">
      <w:r>
        <w:t>Le d</w:t>
      </w:r>
      <w:r>
        <w:t>iagramme de Gantt est un outil de planification qui représente les tâches d'un projet sur une échelle de temps.</w:t>
      </w:r>
    </w:p>
    <w:p w:rsidR="001D3BFB" w:rsidRDefault="009A05DE">
      <w:pPr>
        <w:pStyle w:val="Listepuces"/>
      </w:pPr>
      <w:r>
        <w:t>Une tâche décrit une action identifiable et sa durée indique le temps prévu pour la réaliser.</w:t>
      </w:r>
    </w:p>
    <w:p w:rsidR="001D3BFB" w:rsidRDefault="009A05DE">
      <w:pPr>
        <w:pStyle w:val="Listepuces"/>
      </w:pPr>
      <w:r>
        <w:t xml:space="preserve">Une dépendance précise qu'une tâche doit attendre </w:t>
      </w:r>
      <w:r>
        <w:t>une autre tâche ou plusieurs autres tâches.</w:t>
      </w:r>
    </w:p>
    <w:p w:rsidR="001D3BFB" w:rsidRDefault="009A05DE">
      <w:pPr>
        <w:pStyle w:val="Listepuces"/>
      </w:pPr>
      <w:r>
        <w:t>Une barre horizontale représente la période prévue d'une tâche.</w:t>
      </w:r>
    </w:p>
    <w:p w:rsidR="001D3BFB" w:rsidRDefault="009A05DE">
      <w:pPr>
        <w:pStyle w:val="Listepuces"/>
      </w:pPr>
      <w:r>
        <w:t>Deux tâches peuvent être réalisées en parallèle lorsqu'elles ne se bloquent pas mutuellement et que les ressources sont disponibles.</w:t>
      </w:r>
    </w:p>
    <w:p w:rsidR="001D3BFB" w:rsidRDefault="009A05DE">
      <w:pPr>
        <w:pStyle w:val="Listepuces"/>
      </w:pPr>
      <w:r>
        <w:t>Un jalon est un</w:t>
      </w:r>
      <w:r>
        <w:t xml:space="preserve"> événement repère sans durée, comme une validation ou une présentation.</w:t>
      </w:r>
    </w:p>
    <w:p w:rsidR="001D3BFB" w:rsidRDefault="009A05DE">
      <w:pPr>
        <w:pStyle w:val="Listepuces"/>
      </w:pPr>
      <w:r>
        <w:t>Le chemin critique est la chaîne de tâches qui conditionne la date finale : un retard sur cette chaîne peut retarder le projet.</w:t>
      </w:r>
    </w:p>
    <w:p w:rsidR="001D3BFB" w:rsidRDefault="009A05DE">
      <w:pPr>
        <w:pStyle w:val="Listepuces"/>
      </w:pPr>
      <w:r>
        <w:t>Le Gantt doit être actualisé avec les dates réelles et l</w:t>
      </w:r>
      <w:r>
        <w:t>es décisions prises en réunion de projet.</w:t>
      </w:r>
    </w:p>
    <w:p w:rsidR="001D3BFB" w:rsidRDefault="009A05DE">
      <w:pPr>
        <w:pStyle w:val="Titre2"/>
      </w:pPr>
      <w:r>
        <w:rPr>
          <w:rFonts w:ascii="Arial" w:hAnsi="Arial"/>
        </w:rPr>
        <w:t>Ticket de sortie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1. </w:t>
      </w:r>
      <w:r>
        <w:t>Définir le diagramme de Gantt en une phrase.</w:t>
      </w:r>
      <w:r>
        <w:br/>
        <w:t>Réponse : ................................................................................................................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2. </w:t>
      </w:r>
      <w:r>
        <w:t>Citer deux informations</w:t>
      </w:r>
      <w:r>
        <w:t xml:space="preserve"> nécessaires pour construire un planning.</w:t>
      </w:r>
      <w:r>
        <w:br/>
        <w:t>Réponse : ................................................................................................................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3. </w:t>
      </w:r>
      <w:r>
        <w:t>Pourquoi deux tâches peuvent-elles être placées en parallèle ?</w:t>
      </w:r>
      <w:r>
        <w:br/>
        <w:t>Réponse : ...............</w:t>
      </w:r>
      <w:r>
        <w:t>.................................................................................................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4. </w:t>
      </w:r>
      <w:r>
        <w:t>Définir un jalon.</w:t>
      </w:r>
      <w:r>
        <w:br/>
        <w:t>Réponse : ................................................................................................................</w:t>
      </w:r>
    </w:p>
    <w:p w:rsidR="001D3BFB" w:rsidRDefault="009A05DE">
      <w:pPr>
        <w:spacing w:after="100"/>
      </w:pPr>
      <w:r>
        <w:rPr>
          <w:b/>
          <w:color w:val="24303F"/>
        </w:rPr>
        <w:t xml:space="preserve">5. </w:t>
      </w:r>
      <w:r>
        <w:t xml:space="preserve">Que montre </w:t>
      </w:r>
      <w:r>
        <w:t>le chemin critique ?</w:t>
      </w:r>
      <w:r>
        <w:br/>
        <w:t>Réponse : ................................................................................................................</w:t>
      </w:r>
    </w:p>
    <w:p w:rsidR="001D3BFB" w:rsidRDefault="009A05DE">
      <w:pPr>
        <w:pStyle w:val="Titre1"/>
      </w:pPr>
      <w:r>
        <w:rPr>
          <w:rFonts w:ascii="Arial" w:hAnsi="Arial"/>
        </w:rPr>
        <w:t>Références officielles</w:t>
      </w:r>
    </w:p>
    <w:p w:rsidR="001D3BFB" w:rsidRDefault="009A05DE">
      <w:pPr>
        <w:pStyle w:val="Listepuces"/>
        <w:spacing w:after="40"/>
      </w:pPr>
      <w:r>
        <w:rPr>
          <w:color w:val="667085"/>
          <w:sz w:val="17"/>
        </w:rPr>
        <w:t>Bulletin officiel spécial n°1 du 22 janvier 2019, arrêté du 17 janvier 2019, programme de</w:t>
      </w:r>
      <w:r>
        <w:rPr>
          <w:color w:val="667085"/>
          <w:sz w:val="17"/>
        </w:rPr>
        <w:t>s spécialités STI2D : https://www.education.gouv.fr/bo/19/Special1/MENE1901591A.htm</w:t>
      </w:r>
    </w:p>
    <w:p w:rsidR="001D3BFB" w:rsidRDefault="009A05DE">
      <w:pPr>
        <w:pStyle w:val="Listepuces"/>
        <w:spacing w:after="40"/>
      </w:pPr>
      <w:r>
        <w:rPr>
          <w:color w:val="667085"/>
          <w:sz w:val="17"/>
        </w:rPr>
        <w:t xml:space="preserve">Programme officiel Innovation technologique et Ingénierie et développement durable STI2D, PDF ministériel : </w:t>
      </w:r>
      <w:r>
        <w:rPr>
          <w:color w:val="667085"/>
          <w:sz w:val="17"/>
        </w:rPr>
        <w:t>https://www.education.gouv.fr/sites/default/files/document/Innovation%20technologique-235938.pdf</w:t>
      </w:r>
    </w:p>
    <w:p w:rsidR="001D3BFB" w:rsidRDefault="009A05DE">
      <w:pPr>
        <w:pStyle w:val="Listepuces"/>
        <w:spacing w:after="40"/>
      </w:pPr>
      <w:r>
        <w:rPr>
          <w:color w:val="667085"/>
          <w:sz w:val="17"/>
        </w:rPr>
        <w:t>Éduscol STI, compétence C5.4 Planifier un projet avec un diagramme de Gantt et le chemin critique : https://sti.eduscol.education.fr/referentiels-par-competenc</w:t>
      </w:r>
      <w:r>
        <w:rPr>
          <w:color w:val="667085"/>
          <w:sz w:val="17"/>
        </w:rPr>
        <w:t>es-bac-technologique-bac-technologique-sti2d-c5-imaginer-une-solution/c54</w:t>
      </w:r>
    </w:p>
    <w:p w:rsidR="001D3BFB" w:rsidRDefault="009A05DE">
      <w:pPr>
        <w:pStyle w:val="Listepuces"/>
        <w:spacing w:after="40"/>
      </w:pPr>
      <w:r>
        <w:rPr>
          <w:color w:val="667085"/>
          <w:sz w:val="17"/>
        </w:rPr>
        <w:t>Éduscol, programmes et ressources en série STI2D, page consultée le 22 septembre 2026 : https://eduscol.education.gouv.fr/5856/programmes-et-ressources-en-serie-sti2d</w:t>
      </w:r>
    </w:p>
    <w:p w:rsidR="001D3BFB" w:rsidRDefault="009A05DE">
      <w:pPr>
        <w:spacing w:after="80"/>
      </w:pPr>
      <w:r>
        <w:rPr>
          <w:i/>
          <w:color w:val="667085"/>
          <w:sz w:val="18"/>
        </w:rPr>
        <w:t>Le logo utilisé</w:t>
      </w:r>
      <w:r>
        <w:rPr>
          <w:i/>
          <w:color w:val="667085"/>
          <w:sz w:val="18"/>
        </w:rPr>
        <w:t xml:space="preserve"> provient du site officiel de l'Ensemble scolaire Marie Rivier : https://marie-rivier.com/</w:t>
      </w:r>
    </w:p>
    <w:sectPr w:rsidR="001D3BFB" w:rsidSect="00034616">
      <w:headerReference w:type="default" r:id="rId10"/>
      <w:footerReference w:type="default" r:id="rId11"/>
      <w:pgSz w:w="12240" w:h="15840"/>
      <w:pgMar w:top="1123" w:right="1411" w:bottom="1037" w:left="141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9A05DE">
      <w:pPr>
        <w:spacing w:after="0" w:line="240" w:lineRule="auto"/>
      </w:pPr>
      <w:r>
        <w:separator/>
      </w:r>
    </w:p>
  </w:endnote>
  <w:endnote w:type="continuationSeparator" w:id="0">
    <w:p w:rsidR="00000000" w:rsidRDefault="009A0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3BFB" w:rsidRDefault="001D3BFB">
    <w:pPr>
      <w:pStyle w:val="Pieddepage"/>
    </w:pPr>
  </w:p>
  <w:tbl>
    <w:tblPr>
      <w:tblW w:w="9417" w:type="dxa"/>
      <w:jc w:val="center"/>
      <w:tblLayout w:type="fixed"/>
      <w:tblLook w:val="04A0" w:firstRow="1" w:lastRow="0" w:firstColumn="1" w:lastColumn="0" w:noHBand="0" w:noVBand="1"/>
    </w:tblPr>
    <w:tblGrid>
      <w:gridCol w:w="6912"/>
      <w:gridCol w:w="2505"/>
    </w:tblGrid>
    <w:tr w:rsidR="001D3BFB">
      <w:trPr>
        <w:jc w:val="center"/>
      </w:trPr>
      <w:tc>
        <w:tcPr>
          <w:tcW w:w="691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1D3BFB" w:rsidRDefault="009A05DE">
          <w:pPr>
            <w:spacing w:after="0"/>
          </w:pPr>
          <w:r>
            <w:rPr>
              <w:color w:val="667085"/>
              <w:sz w:val="17"/>
            </w:rPr>
            <w:t xml:space="preserve">Lycée Marie Rivier • </w:t>
          </w:r>
          <w:r>
            <w:rPr>
              <w:color w:val="667085"/>
              <w:sz w:val="17"/>
            </w:rPr>
            <w:t>Première STI2D • Planifier un projet</w:t>
          </w:r>
        </w:p>
      </w:tc>
      <w:tc>
        <w:tcPr>
          <w:tcW w:w="2505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1D3BFB" w:rsidRDefault="009A05DE">
          <w:pPr>
            <w:spacing w:after="0"/>
            <w:jc w:val="right"/>
          </w:pPr>
          <w:r>
            <w:rPr>
              <w:color w:val="667085"/>
              <w:sz w:val="17"/>
            </w:rPr>
            <w:t xml:space="preserve">Page </w:t>
          </w:r>
          <w:r>
            <w:rPr>
              <w:color w:val="667085"/>
              <w:sz w:val="17"/>
            </w:rPr>
            <w:fldChar w:fldCharType="begin"/>
          </w:r>
          <w:r>
            <w:rPr>
              <w:color w:val="667085"/>
              <w:sz w:val="17"/>
            </w:rPr>
            <w:instrText xml:space="preserve"> PAGE </w:instrText>
          </w:r>
          <w:r>
            <w:rPr>
              <w:color w:val="667085"/>
              <w:sz w:val="17"/>
            </w:rPr>
            <w:fldChar w:fldCharType="separate"/>
          </w:r>
          <w:r>
            <w:rPr>
              <w:color w:val="667085"/>
              <w:sz w:val="17"/>
            </w:rPr>
            <w:t>1</w:t>
          </w:r>
          <w:r>
            <w:rPr>
              <w:color w:val="667085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9A05DE">
      <w:pPr>
        <w:spacing w:after="0" w:line="240" w:lineRule="auto"/>
      </w:pPr>
      <w:r>
        <w:separator/>
      </w:r>
    </w:p>
  </w:footnote>
  <w:footnote w:type="continuationSeparator" w:id="0">
    <w:p w:rsidR="00000000" w:rsidRDefault="009A0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3BFB" w:rsidRDefault="001D3BFB">
    <w:pPr>
      <w:pStyle w:val="En-tte"/>
    </w:pPr>
  </w:p>
  <w:tbl>
    <w:tblPr>
      <w:tblW w:w="9417" w:type="dxa"/>
      <w:jc w:val="center"/>
      <w:tblLayout w:type="fixed"/>
      <w:tblLook w:val="04A0" w:firstRow="1" w:lastRow="0" w:firstColumn="1" w:lastColumn="0" w:noHBand="0" w:noVBand="1"/>
    </w:tblPr>
    <w:tblGrid>
      <w:gridCol w:w="2476"/>
      <w:gridCol w:w="6941"/>
    </w:tblGrid>
    <w:tr w:rsidR="001D3BFB">
      <w:trPr>
        <w:jc w:val="center"/>
      </w:trPr>
      <w:tc>
        <w:tcPr>
          <w:tcW w:w="247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1D3BFB" w:rsidRDefault="009A05DE">
          <w:pPr>
            <w:spacing w:after="0"/>
          </w:pPr>
          <w:r>
            <w:rPr>
              <w:noProof/>
            </w:rPr>
            <w:drawing>
              <wp:inline distT="0" distB="0" distL="0" distR="0">
                <wp:extent cx="1444752" cy="32027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marie_rivi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4752" cy="3202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1D3BFB" w:rsidRDefault="009A05DE">
          <w:pPr>
            <w:spacing w:after="0"/>
            <w:jc w:val="right"/>
          </w:pPr>
          <w:r>
            <w:rPr>
              <w:b/>
              <w:color w:val="24303F"/>
              <w:sz w:val="20"/>
            </w:rPr>
            <w:t>PREMIÈRE STI2D</w:t>
          </w:r>
        </w:p>
        <w:p w:rsidR="001D3BFB" w:rsidRDefault="009A05DE">
          <w:pPr>
            <w:spacing w:after="0"/>
            <w:jc w:val="right"/>
          </w:pPr>
          <w:proofErr w:type="spellStart"/>
          <w:r>
            <w:rPr>
              <w:color w:val="667085"/>
              <w:sz w:val="17"/>
            </w:rPr>
            <w:t>Diagramme</w:t>
          </w:r>
          <w:proofErr w:type="spellEnd"/>
          <w:r>
            <w:rPr>
              <w:color w:val="667085"/>
              <w:sz w:val="17"/>
            </w:rPr>
            <w:t xml:space="preserve"> de Gantt </w:t>
          </w:r>
          <w:r>
            <w:rPr>
              <w:color w:val="667085"/>
              <w:sz w:val="17"/>
            </w:rPr>
            <w:t>• 2026-2027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C2CF3"/>
    <w:multiLevelType w:val="multilevel"/>
    <w:tmpl w:val="202A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BFB"/>
    <w:rsid w:val="0029639D"/>
    <w:rsid w:val="00326F90"/>
    <w:rsid w:val="009A05DE"/>
    <w:rsid w:val="00AA1D8D"/>
    <w:rsid w:val="00B47730"/>
    <w:rsid w:val="00C45F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DA09E9"/>
  <w14:defaultImageDpi w14:val="300"/>
  <w15:docId w15:val="{ACC24C78-C0E9-4B25-AFF2-101E91B2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sz w:val="21"/>
    </w:r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sz w:val="21"/>
    </w:r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sz w:val="21"/>
    </w:r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semiHidden/>
    <w:unhideWhenUsed/>
    <w:rsid w:val="009A05DE"/>
    <w:rPr>
      <w:color w:val="0000FF"/>
      <w:u w:val="single"/>
    </w:rPr>
  </w:style>
  <w:style w:type="paragraph" w:customStyle="1" w:styleId="z1qcye">
    <w:name w:val="z1qcye"/>
    <w:basedOn w:val="Normal"/>
    <w:rsid w:val="009A0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r-FR" w:eastAsia="fr-FR"/>
    </w:rPr>
  </w:style>
  <w:style w:type="character" w:customStyle="1" w:styleId="inqyif">
    <w:name w:val="inqyif"/>
    <w:basedOn w:val="Policepardfaut"/>
    <w:rsid w:val="009A0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0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27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74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Henry_Laurence_Gant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scribd.com/presentation/639212870/henry-gant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B67E5E-0053-4DA8-AF83-21ED58B13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2312</Words>
  <Characters>12719</Characters>
  <Application>Microsoft Office Word</Application>
  <DocSecurity>0</DocSecurity>
  <Lines>105</Lines>
  <Paragraphs>30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Cours Gantt Première STI2D Version Élève</vt:lpstr>
      <vt:lpstr/>
    </vt:vector>
  </TitlesOfParts>
  <Manager/>
  <Company/>
  <LinksUpToDate>false</LinksUpToDate>
  <CharactersWithSpaces>15001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Gantt Première STI2D Version Élève</dc:title>
  <dc:subject>Planifier un projet avec un diagramme de Gantt</dc:subject>
  <dc:creator>Lycée Marie Rivier</dc:creator>
  <cp:keywords>STI2D, diagramme de Gantt, planification, projet</cp:keywords>
  <dc:description>generated by python-docx</dc:description>
  <cp:lastModifiedBy>Kristof</cp:lastModifiedBy>
  <cp:revision>3</cp:revision>
  <dcterms:created xsi:type="dcterms:W3CDTF">2026-09-22T12:32:00Z</dcterms:created>
  <dcterms:modified xsi:type="dcterms:W3CDTF">2026-09-22T12:34:00Z</dcterms:modified>
  <cp:category/>
</cp:coreProperties>
</file>