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3238"/>
          <w:sz w:val="40"/>
        </w:rPr>
        <w:t>TP 1 — CONSTRUIRE ET TESTER UN MINI-RÉSEAU AVEC FILIUS</w:t>
      </w:r>
    </w:p>
    <w:p>
      <w:pPr>
        <w:jc w:val="center"/>
      </w:pPr>
      <w:r>
        <w:rPr>
          <w:color w:val="68747A"/>
          <w:sz w:val="22"/>
        </w:rPr>
        <w:t>Thème : Internet • Filius 2.14 • Année 2026–2027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FFF6D7"/>
          </w:tcPr>
          <w:p>
            <w:r>
              <w:rPr>
                <w:b/>
                <w:color w:val="263238"/>
              </w:rPr>
              <w:t xml:space="preserve">Nom : </w:t>
            </w:r>
          </w:p>
        </w:tc>
        <w:tc>
          <w:tcPr>
            <w:tcW w:type="dxa" w:w="5326"/>
            <w:shd w:fill="FFF6D7"/>
          </w:tcPr>
          <w:p>
            <w:r>
              <w:rPr>
                <w:b/>
                <w:color w:val="263238"/>
              </w:rPr>
              <w:t xml:space="preserve">Prénom :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EAF7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00A6C8"/>
            </w:tcBorders>
          </w:tcPr>
          <w:p>
            <w:pPr>
              <w:spacing w:after="60"/>
            </w:pPr>
            <w:r>
              <w:rPr>
                <w:b/>
                <w:color w:val="00A6C8"/>
                <w:sz w:val="22"/>
              </w:rPr>
              <w:t xml:space="preserve">Lien avec le programme officiel  </w:t>
            </w:r>
            <w:r>
              <w:rPr>
                <w:sz w:val="21"/>
              </w:rPr>
              <w:t>Ce TP mobilise le thème « Internet » du programme de SNT de seconde : adressage IP, routage, DNS, indépendance d’Internet vis-à-vis du réseau physique et rôle des protocoles. Référence : BO spécial n°1 du 22 janvier 2019, programme en vigueur.</w:t>
            </w:r>
          </w:p>
        </w:tc>
      </w:tr>
    </w:tbl>
    <w:p>
      <w:pPr>
        <w:pStyle w:val="Heading2"/>
      </w:pPr>
      <w:r>
        <w:t>Capacités du BO travaillées</w:t>
      </w:r>
    </w:p>
    <w:p>
      <w:pPr>
        <w:ind w:left="283" w:hanging="142"/>
      </w:pPr>
      <w:r>
        <w:rPr>
          <w:b/>
        </w:rPr>
        <w:t xml:space="preserve">• </w:t>
      </w:r>
      <w:r>
        <w:t>Caractériser les principes du routage et ses limites.</w:t>
      </w:r>
    </w:p>
    <w:p>
      <w:pPr>
        <w:ind w:left="283" w:hanging="142"/>
      </w:pPr>
      <w:r>
        <w:rPr>
          <w:b/>
        </w:rPr>
        <w:t xml:space="preserve">• </w:t>
      </w:r>
      <w:r>
        <w:t>Sur des exemples, retrouver une adresse IP à partir d’une adresse symbolique et inversement.</w:t>
      </w:r>
    </w:p>
    <w:p>
      <w:pPr>
        <w:ind w:left="283" w:hanging="142"/>
      </w:pPr>
      <w:r>
        <w:rPr>
          <w:b/>
        </w:rPr>
        <w:t xml:space="preserve">• </w:t>
      </w:r>
      <w:r>
        <w:t>Caractériser quelques types de réseaux physiques : filaires ou non, rapides ou lents.</w:t>
      </w:r>
    </w:p>
    <w:p>
      <w:pPr>
        <w:ind w:left="283" w:hanging="142"/>
      </w:pPr>
      <w:r>
        <w:rPr>
          <w:b/>
        </w:rPr>
        <w:t xml:space="preserve">• </w:t>
      </w:r>
      <w:r>
        <w:t>Distinguer le rôle du protocole IP (adressage/routage) et celui de TCP (fiabilité du transport).</w:t>
      </w:r>
    </w:p>
    <w:p>
      <w:pPr>
        <w:pStyle w:val="Heading2"/>
      </w:pPr>
      <w:r>
        <w:t>Compétences transversales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FFF8E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FDBB21"/>
            </w:tcBorders>
          </w:tcPr>
          <w:p>
            <w:pPr>
              <w:spacing w:after="60"/>
            </w:pPr>
            <w:r>
              <w:rPr>
                <w:b/>
                <w:color w:val="FDBB21"/>
                <w:sz w:val="22"/>
              </w:rPr>
              <w:t xml:space="preserve">Compétences  </w:t>
            </w:r>
            <w:r>
              <w:rPr>
                <w:sz w:val="21"/>
              </w:rPr>
              <w:t>Autonomie et initiative • Coopération • Présenter et justifier une solution • Rechercher une information de qualité • Faire un usage responsable et critique du numérique.</w:t>
            </w:r>
          </w:p>
        </w:tc>
      </w:tr>
    </w:tbl>
    <w:p>
      <w:pPr>
        <w:pStyle w:val="Heading2"/>
      </w:pPr>
      <w:r>
        <w:t>Matériel et logiciel</w:t>
      </w:r>
    </w:p>
    <w:p>
      <w:r>
        <w:rPr>
          <w:b/>
        </w:rPr>
        <w:t xml:space="preserve">Logiciel : </w:t>
      </w:r>
      <w:r>
        <w:t xml:space="preserve">Filius 2.14 (ou une version 2.x récente). </w:t>
      </w:r>
      <w:r>
        <w:t>Les intitulés peuvent varier légèrement selon la version, mais les fonctions utilisées restent les mêmes.</w:t>
      </w:r>
    </w:p>
    <w:p>
      <w:r>
        <w:rPr>
          <w:b/>
        </w:rPr>
        <w:t xml:space="preserve">Tutoriel de prise en main : </w:t>
      </w:r>
      <w:hyperlink r:id="rId11">
        <w:r>
          <w:rPr>
            <w:color w:val="00A6C8"/>
            <w:u w:val="single"/>
          </w:rPr>
          <w:t>Filius – tutoriel débutant (Sitetechnofr, 2024)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F8FBFC"/>
          </w:tcPr>
          <w:p>
            <w:r>
              <w:rPr>
                <w:i/>
              </w:rPr>
              <w:t>La vidéo est une aide, pas une étape obligatoire. Les consignes du TP suffisent pour réaliser toutes les manipulations.</w:t>
            </w:r>
          </w:p>
        </w:tc>
        <w:tc>
          <w:tcPr>
            <w:tcW w:type="dxa" w:w="5326"/>
            <w:shd w:fill="F8FB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eo_q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br/>
              <w:t>QR code du tutoriel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F5F7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68747A"/>
            </w:tcBorders>
          </w:tcPr>
          <w:p>
            <w:pPr>
              <w:spacing w:after="60"/>
            </w:pPr>
            <w:r>
              <w:rPr>
                <w:b/>
                <w:color w:val="68747A"/>
                <w:sz w:val="22"/>
              </w:rPr>
              <w:t xml:space="preserve">Organisation des fichiers  </w:t>
            </w:r>
            <w:r>
              <w:rPr>
                <w:sz w:val="21"/>
              </w:rPr>
              <w:t>Créer un dossier TP1_Filius dans votre espace de travail. Conserver trois fichiers : TP1_LAN.fls, TP1_ROUTAGE.fls et TP1_DNS_WEB.fls. Ne réalisez que les captures demandées : elles servent de preuves dans votre compte rendu.</w:t>
            </w:r>
          </w:p>
        </w:tc>
      </w:tr>
    </w:tbl>
    <w:p>
      <w:r>
        <w:br w:type="page"/>
      </w:r>
    </w:p>
    <w:p>
      <w:pPr>
        <w:pStyle w:val="Heading1"/>
      </w:pPr>
      <w:r>
        <w:t>1. Construire un premier réseau local (LAN)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En mode construction, placer trois ordinateurs et un switch.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Relier chaque ordinateur au switch avec un câble.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Configurer les adresses IP indiquées dans le tableau. Le masque est 255.255.255.0.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Passer en mode simulation et ouvrir la ligne de commande de P1.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5. </w:t>
      </w:r>
      <w:r>
        <w:t>Exécuter ipconfig, puis ping 192.168.1.12.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rPr>
          <w:tblHeader w:val="true"/>
        </w:trPr>
        <w:tc>
          <w:tcPr>
            <w:tcW w:type="dxa" w:w="2130"/>
            <w:shd w:fill="00A6C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130"/>
            <w:shd w:fill="00A6C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 IP</w:t>
            </w:r>
          </w:p>
        </w:tc>
        <w:tc>
          <w:tcPr>
            <w:tcW w:type="dxa" w:w="2130"/>
            <w:shd w:fill="00A6C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Masque</w:t>
            </w:r>
          </w:p>
        </w:tc>
        <w:tc>
          <w:tcPr>
            <w:tcW w:type="dxa" w:w="2130"/>
            <w:shd w:fill="00A6C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Passerelle</w:t>
            </w:r>
          </w:p>
        </w:tc>
        <w:tc>
          <w:tcPr>
            <w:tcW w:type="dxa" w:w="2130"/>
            <w:shd w:fill="00A6C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DNS</w:t>
            </w:r>
          </w:p>
        </w:tc>
      </w:tr>
      <w:tr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192.168.1.10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255.255.255.0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192.168.1.11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255.255.255.0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192.168.1.12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255.255.255.0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60" w:after="40"/>
      </w:pPr>
      <w:r>
        <w:rPr>
          <w:b/>
          <w:color w:val="EE3B54"/>
        </w:rPr>
        <w:t xml:space="preserve">Q1. </w:t>
      </w:r>
      <w:r>
        <w:t>À quoi sert la commande ipconfig ? Relever l’adresse IP et le masque de P1.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Q2. </w:t>
      </w:r>
      <w:r>
        <w:t>À quoi sert la commande ping ? Quel résultat obtenez-vous entre P1 et P3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Q3. </w:t>
      </w:r>
      <w:r>
        <w:t>Quel est le rôle du switch ? A-t-il besoin d’une adresse IP pour assurer cette fonction dans Filius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5F7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8747A"/>
                <w:sz w:val="24"/>
              </w:rPr>
              <w:t>CAPTURE N°1</w:t>
              <w:br/>
            </w:r>
            <w:r>
              <w:rPr>
                <w:i/>
                <w:color w:val="7B858A"/>
                <w:sz w:val="20"/>
              </w:rPr>
              <w:t>Capture du ping réussi de P1 vers P3.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ECF7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2E8B57"/>
            </w:tcBorders>
          </w:tcPr>
          <w:p>
            <w:pPr>
              <w:spacing w:after="60"/>
            </w:pPr>
            <w:r>
              <w:rPr>
                <w:b/>
                <w:color w:val="2E8B57"/>
                <w:sz w:val="22"/>
              </w:rPr>
              <w:t xml:space="preserve">À retenir  </w:t>
            </w:r>
            <w:r>
              <w:rPr>
                <w:sz w:val="21"/>
              </w:rPr>
              <w:t>Un LAN regroupe des équipements proches reliés par Ethernet ou Wi‑Fi. Des machines d’un même sous-réseau peuvent communiquer directement, sans routeur.</w:t>
            </w:r>
          </w:p>
        </w:tc>
      </w:tr>
    </w:tbl>
    <w:p>
      <w:r>
        <w:br w:type="page"/>
      </w:r>
    </w:p>
    <w:p>
      <w:pPr>
        <w:pStyle w:val="Heading1"/>
      </w:pPr>
      <w:r>
        <w:t>2. Tester deux sous-réseaux différents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rou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Conserver le LAN A en 192.168.1.0/24.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Créer un LAN B avec T1 = 192.168.2.10/24 et T2 = 192.168.2.11/24 autour d’un second switch.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Relier provisoirement les deux switches par un câble.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Depuis P1, lancer ping 192.168.2.10.</w:t>
      </w:r>
    </w:p>
    <w:p>
      <w:pPr>
        <w:spacing w:before="60" w:after="40"/>
      </w:pPr>
      <w:r>
        <w:rPr>
          <w:b/>
          <w:color w:val="EE3B54"/>
        </w:rPr>
        <w:t xml:space="preserve">Q4. </w:t>
      </w:r>
      <w:r>
        <w:t>Le ping de P1 vers T1 fonctionne-t-il ? Justifier avec les adresses IP et le masque.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Q5. </w:t>
      </w:r>
      <w:r>
        <w:t>Quel équipement faut-il ajouter pour permettre la communication entre ces deux sous-réseaux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5F7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8747A"/>
                <w:sz w:val="24"/>
              </w:rPr>
              <w:t>CAPTURE N°2</w:t>
              <w:br/>
            </w:r>
            <w:r>
              <w:rPr>
                <w:i/>
                <w:color w:val="7B858A"/>
                <w:sz w:val="20"/>
              </w:rPr>
              <w:t>Capture du ping en échec de P1 vers T1.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FFF0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EE3B54"/>
            </w:tcBorders>
          </w:tcPr>
          <w:p>
            <w:pPr>
              <w:spacing w:after="60"/>
            </w:pPr>
            <w:r>
              <w:rPr>
                <w:b/>
                <w:color w:val="EE3B54"/>
                <w:sz w:val="22"/>
              </w:rPr>
              <w:t xml:space="preserve">Correction d’une idée fréquente  </w:t>
            </w:r>
            <w:r>
              <w:rPr>
                <w:sz w:val="21"/>
              </w:rPr>
              <w:t>Deux réseaux différents ne sont pas « impossibles à relier ». Ils ont simplement besoin d’un routeur et d’une passerelle correctement configurée. Le terme MAN désigne une étendue géographique métropolitaine ; ce n’est pas le nom d’un simple routage entre deux LAN.</w:t>
            </w:r>
          </w:p>
        </w:tc>
      </w:tr>
    </w:tbl>
    <w:p>
      <w:r>
        <w:br w:type="page"/>
      </w:r>
    </w:p>
    <w:p>
      <w:pPr>
        <w:pStyle w:val="Heading1"/>
      </w:pPr>
      <w:r>
        <w:t>3. Mettre en place le routage et les passerelles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Supprimer le câble direct entre les deux switches.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Placer un routeur R1 entre SW-A et SW-B avec deux interfaces.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Configurer l’interface côté LAN A en 192.168.1.254/24 et l’interface côté LAN B en 192.168.2.254/24.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Activer le routage automatique si votre version de Filius le demande.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5. </w:t>
      </w:r>
      <w:r>
        <w:t>Configurer la passerelle de P1, P2 et P3 à 192.168.1.254.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6. </w:t>
      </w:r>
      <w:r>
        <w:t>Configurer la passerelle de T1 et T2 à 192.168.2.254.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7. </w:t>
      </w:r>
      <w:r>
        <w:t>Tester de nouveau ping 192.168.2.10 depuis P1.</w:t>
      </w:r>
    </w:p>
    <w:p>
      <w:pPr>
        <w:spacing w:before="60" w:after="40"/>
      </w:pPr>
      <w:r>
        <w:rPr>
          <w:b/>
          <w:color w:val="EE3B54"/>
        </w:rPr>
        <w:t xml:space="preserve">Q6. </w:t>
      </w:r>
      <w:r>
        <w:t>Qu’est-ce qu’une passerelle par défaut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Q7. </w:t>
      </w:r>
      <w:r>
        <w:t>Décrire précisément le chemin suivi par un paquet de P1 vers T1.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Q8. </w:t>
      </w:r>
      <w:r>
        <w:t>Débrancher temporairement le lien entre R1 et SW-B puis relancer le ping. Que montre cette expérience sur les limites du routage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5F7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8747A"/>
                <w:sz w:val="24"/>
              </w:rPr>
              <w:t>CAPTURE N°3</w:t>
              <w:br/>
            </w:r>
            <w:r>
              <w:rPr>
                <w:i/>
                <w:color w:val="7B858A"/>
                <w:sz w:val="20"/>
              </w:rPr>
              <w:t>Capture du ping réussi après configuration des passerelles.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ECF7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2E8B57"/>
            </w:tcBorders>
          </w:tcPr>
          <w:p>
            <w:pPr>
              <w:spacing w:after="60"/>
            </w:pPr>
            <w:r>
              <w:rPr>
                <w:b/>
                <w:color w:val="2E8B57"/>
                <w:sz w:val="22"/>
              </w:rPr>
              <w:t xml:space="preserve">À retenir  </w:t>
            </w:r>
            <w:r>
              <w:rPr>
                <w:sz w:val="21"/>
              </w:rPr>
              <w:t>Le routeur relie des réseaux IP différents. La passerelle indique au poste vers quel routeur envoyer un paquet qui ne reste pas dans le réseau local.</w:t>
            </w:r>
          </w:p>
        </w:tc>
      </w:tr>
    </w:tbl>
    <w:p>
      <w:r>
        <w:br w:type="page"/>
      </w:r>
    </w:p>
    <w:p>
      <w:pPr>
        <w:pStyle w:val="Heading1"/>
      </w:pPr>
      <w:r>
        <w:t>4. Ajouter un serveur DNS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Dans le LAN B, ajouter un ordinateur nommé Serveur_DNS et lui attribuer 192.168.2.20/24, passerelle 192.168.2.254.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En mode simulation, installer l’application Serveur DNS sur cette machine et la démarrer.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Ajouter une entrée : www.snt-lab.fr → 192.168.2.30 (le futur serveur Web).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Sur P1, P2, P3, T1 et T2, renseigner l’adresse du serveur DNS : 192.168.2.20.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5. </w:t>
      </w:r>
      <w:r>
        <w:t>Sur P1, exécuter nslookup www.snt-lab.fr. Si nslookup n’est pas disponible dans votre version, utiliser la commande host.</w:t>
      </w:r>
    </w:p>
    <w:p>
      <w:pPr>
        <w:spacing w:before="60" w:after="40"/>
      </w:pPr>
      <w:r>
        <w:rPr>
          <w:b/>
          <w:color w:val="EE3B54"/>
        </w:rPr>
        <w:t xml:space="preserve">Q9. </w:t>
      </w:r>
      <w:r>
        <w:t>Quel est le rôle d’un serveur DNS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Q10. </w:t>
      </w:r>
      <w:r>
        <w:t>Pourquoi le serveur DNS a-t-il lui aussi besoin d’une passerelle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Q11. </w:t>
      </w:r>
      <w:r>
        <w:t>Quel résultat doit afficher nslookup www.snt-lab.fr une fois la configuration terminée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5F7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8747A"/>
                <w:sz w:val="24"/>
              </w:rPr>
              <w:t>CAPTURE N°4</w:t>
              <w:br/>
            </w:r>
            <w:r>
              <w:rPr>
                <w:i/>
                <w:color w:val="7B858A"/>
                <w:sz w:val="20"/>
              </w:rPr>
              <w:t>Capture de la résolution DNS avec nslookup (ou host).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ECF7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2E8B57"/>
            </w:tcBorders>
          </w:tcPr>
          <w:p>
            <w:pPr>
              <w:spacing w:after="60"/>
            </w:pPr>
            <w:r>
              <w:rPr>
                <w:b/>
                <w:color w:val="2E8B57"/>
                <w:sz w:val="22"/>
              </w:rPr>
              <w:t xml:space="preserve">À retenir  </w:t>
            </w:r>
            <w:r>
              <w:rPr>
                <w:sz w:val="21"/>
              </w:rPr>
              <w:t>Les humains utilisent des noms ; les machines routent avec des adresses IP. Le DNS fait le lien entre les deux.</w:t>
            </w:r>
          </w:p>
        </w:tc>
      </w:tr>
    </w:tbl>
    <w:p>
      <w:r>
        <w:br w:type="page"/>
      </w:r>
    </w:p>
    <w:p>
      <w:pPr>
        <w:pStyle w:val="Heading1"/>
      </w:pPr>
      <w:r>
        <w:t>5. Héberger et consulter une page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Dans le LAN B, ajouter un ordinateur Serveur_WEB : 192.168.2.30/24, passerelle 192.168.2.254, DNS 192.168.2.20.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En mode simulation, installer Webserver et Text Editor sur Serveur_WEB.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Démarrer le serveur Web. Modifier légèrement index.html : titre, nom du lycée, phrase d’accueil.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Sur P1, installer Webbrowser puis saisir http://www.snt-lab.fr.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5. </w:t>
      </w:r>
      <w:r>
        <w:t>Vérifier que la page s’affiche avec le nom symbolique et non uniquement avec l’adresse IP.</w:t>
      </w:r>
    </w:p>
    <w:p>
      <w:pPr>
        <w:spacing w:before="60" w:after="40"/>
      </w:pPr>
      <w:r>
        <w:rPr>
          <w:b/>
          <w:color w:val="EE3B54"/>
        </w:rPr>
        <w:t xml:space="preserve">Q12. </w:t>
      </w:r>
      <w:r>
        <w:t>Quelles sont les deux grandes étapes réalisées quand P1 ouvre http://www.snt-lab.fr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Q13. </w:t>
      </w:r>
      <w:r>
        <w:t>Associer chaque protocole à son rôle : IP / TCP / HTTP.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Q14. </w:t>
      </w:r>
      <w:r>
        <w:t>Le ping utilise-t-il TCP ? Pourquoi est-il malgré tout utile dans ce TP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5F7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8747A"/>
                <w:sz w:val="24"/>
              </w:rPr>
              <w:t>CAPTURE N°5</w:t>
              <w:br/>
            </w:r>
            <w:r>
              <w:rPr>
                <w:i/>
                <w:color w:val="7B858A"/>
                <w:sz w:val="20"/>
              </w:rPr>
              <w:t>Capture du navigateur affichant la page via http://www.snt-lab.fr.</w:t>
            </w:r>
          </w:p>
        </w:tc>
      </w:tr>
    </w:tbl>
    <w:p>
      <w:pPr>
        <w:pStyle w:val="Heading1"/>
      </w:pPr>
      <w:r>
        <w:t>6. Diagnostic : trouver la panne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10652"/>
            <w:shd w:fill="FFF8E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color="FDBB21"/>
            </w:tcBorders>
          </w:tcPr>
          <w:p>
            <w:pPr>
              <w:spacing w:after="60"/>
            </w:pPr>
            <w:r>
              <w:rPr>
                <w:b/>
                <w:color w:val="FDBB21"/>
                <w:sz w:val="22"/>
              </w:rPr>
              <w:t xml:space="preserve">Situation  </w:t>
            </w:r>
            <w:r>
              <w:rPr>
                <w:sz w:val="21"/>
              </w:rPr>
              <w:t>Le professeur modifie volontairement un seul paramètre dans le réseau. Votre mission est de localiser l’erreur avec une méthode de diagnostic, sans reconstruire le réseau.</w:t>
            </w:r>
          </w:p>
        </w:tc>
      </w:tr>
    </w:tbl>
    <w:p>
      <w:pPr>
        <w:spacing w:after="40"/>
        <w:ind w:left="170" w:hanging="170"/>
      </w:pPr>
      <w:r>
        <w:rPr>
          <w:b/>
          <w:color w:val="00A6C8"/>
        </w:rPr>
        <w:t xml:space="preserve">1. </w:t>
      </w:r>
      <w:r>
        <w:t>Vérifier l’adresse IP et le masque avec ipconfig.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2. </w:t>
      </w:r>
      <w:r>
        <w:t>Tester d’abord une machine du même LAN avec ping.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3. </w:t>
      </w:r>
      <w:r>
        <w:t>Tester ensuite la passerelle.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4. </w:t>
      </w:r>
      <w:r>
        <w:t>Tester une machine de l’autre LAN par son adresse IP.</w:t>
      </w:r>
    </w:p>
    <w:p>
      <w:pPr>
        <w:spacing w:after="40"/>
        <w:ind w:left="170" w:hanging="170"/>
      </w:pPr>
      <w:r>
        <w:rPr>
          <w:b/>
          <w:color w:val="00A6C8"/>
        </w:rPr>
        <w:t xml:space="preserve">5. </w:t>
      </w:r>
      <w:r>
        <w:t>Tester le DNS avec nslookup, puis le serveur Web par son nom.</w:t>
      </w:r>
    </w:p>
    <w:p>
      <w:pPr>
        <w:spacing w:before="60" w:after="40"/>
      </w:pPr>
      <w:r>
        <w:rPr>
          <w:b/>
          <w:color w:val="EE3B54"/>
        </w:rPr>
        <w:t xml:space="preserve">Q15. </w:t>
      </w:r>
      <w:r>
        <w:t>Pourquoi faut-il tester dans cet ordre ?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before="60" w:after="40"/>
      </w:pPr>
      <w:r>
        <w:rPr>
          <w:b/>
          <w:color w:val="EE3B54"/>
        </w:rPr>
        <w:t xml:space="preserve">Q16. </w:t>
      </w:r>
      <w:r>
        <w:t>Donner trois erreurs de configuration possibles et le symptôme associé.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</w:pPr>
      <w:r>
        <w:t>Ce que je dois retenir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263238"/>
          </w:tcPr>
          <w:p>
            <w:r>
              <w:rPr>
                <w:b/>
                <w:color w:val="FFFFFF"/>
              </w:rPr>
              <w:t>Notion</w:t>
            </w:r>
          </w:p>
        </w:tc>
        <w:tc>
          <w:tcPr>
            <w:tcW w:type="dxa" w:w="5326"/>
            <w:shd w:fill="263238"/>
          </w:tcPr>
          <w:p>
            <w:r>
              <w:rPr>
                <w:b/>
                <w:color w:val="FFFFFF"/>
              </w:rPr>
              <w:t>Définition essentielle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LAN</w:t>
            </w:r>
          </w:p>
        </w:tc>
        <w:tc>
          <w:tcPr>
            <w:tcW w:type="dxa" w:w="5326"/>
          </w:tcPr>
          <w:p>
            <w:r>
              <w:t>Réseau local reliant des équipements proches.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Adresse IP</w:t>
            </w:r>
          </w:p>
        </w:tc>
        <w:tc>
          <w:tcPr>
            <w:tcW w:type="dxa" w:w="5326"/>
          </w:tcPr>
          <w:p>
            <w:r>
              <w:t>Identifie une interface sur un réseau IP.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Masque /24</w:t>
            </w:r>
          </w:p>
        </w:tc>
        <w:tc>
          <w:tcPr>
            <w:tcW w:type="dxa" w:w="5326"/>
          </w:tcPr>
          <w:p>
            <w:r>
              <w:t>Permet de déterminer quelle partie de l’adresse correspond au réseau.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Switch</w:t>
            </w:r>
          </w:p>
        </w:tc>
        <w:tc>
          <w:tcPr>
            <w:tcW w:type="dxa" w:w="5326"/>
          </w:tcPr>
          <w:p>
            <w:r>
              <w:t>Relie les équipements d’un même LAN et commute les trames.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Routeur</w:t>
            </w:r>
          </w:p>
        </w:tc>
        <w:tc>
          <w:tcPr>
            <w:tcW w:type="dxa" w:w="5326"/>
          </w:tcPr>
          <w:p>
            <w:r>
              <w:t>Relie plusieurs réseaux IP et choisit où transmettre les paquets.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Passerelle</w:t>
            </w:r>
          </w:p>
        </w:tc>
        <w:tc>
          <w:tcPr>
            <w:tcW w:type="dxa" w:w="5326"/>
          </w:tcPr>
          <w:p>
            <w:r>
              <w:t>Adresse du routeur utilisée pour sortir du sous-réseau local.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DNS</w:t>
            </w:r>
          </w:p>
        </w:tc>
        <w:tc>
          <w:tcPr>
            <w:tcW w:type="dxa" w:w="5326"/>
          </w:tcPr>
          <w:p>
            <w:r>
              <w:t>Traduit un nom symbolique en adresse IP.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IP / TCP</w:t>
            </w:r>
          </w:p>
        </w:tc>
        <w:tc>
          <w:tcPr>
            <w:tcW w:type="dxa" w:w="5326"/>
          </w:tcPr>
          <w:p>
            <w:r>
              <w:t>IP adresse et route ; TCP fiabilise le transport.</w:t>
            </w:r>
          </w:p>
        </w:tc>
      </w:tr>
      <w:tr>
        <w:tc>
          <w:tcPr>
            <w:tcW w:type="dxa" w:w="5326"/>
          </w:tcPr>
          <w:p>
            <w:r>
              <w:rPr>
                <w:b/>
              </w:rPr>
              <w:t>HTTP</w:t>
            </w:r>
          </w:p>
        </w:tc>
        <w:tc>
          <w:tcPr>
            <w:tcW w:type="dxa" w:w="5326"/>
          </w:tcPr>
          <w:p>
            <w:r>
              <w:t>Protocole utilisé par le Web entre navigateur et serveur.</w:t>
            </w:r>
          </w:p>
        </w:tc>
      </w:tr>
    </w:tbl>
    <w:p/>
    <w:p>
      <w:pPr>
        <w:spacing w:before="60" w:after="40"/>
      </w:pPr>
      <w:r>
        <w:rPr>
          <w:b/>
          <w:color w:val="EE3B54"/>
        </w:rPr>
        <w:t xml:space="preserve">Q17. </w:t>
      </w:r>
      <w:r>
        <w:t>En une phrase, expliquer pourquoi un nom de domaine seul ne suffit pas pour acheminer un paquet sur Internet.</w:t>
      </w:r>
    </w:p>
    <w:p>
      <w:pPr>
        <w:spacing w:after="20"/>
      </w:pPr>
      <w:r>
        <w:rPr>
          <w:color w:val="BCC3C6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Auto-évaluation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00A6C8"/>
          </w:tcPr>
          <w:p>
            <w:pPr>
              <w:jc w:val="center"/>
            </w:pPr>
            <w:r>
              <w:rPr>
                <w:b/>
                <w:color w:val="FFFFFF"/>
              </w:rPr>
              <w:t>Je sais…</w:t>
            </w:r>
          </w:p>
        </w:tc>
        <w:tc>
          <w:tcPr>
            <w:tcW w:type="dxa" w:w="2663"/>
            <w:shd w:fill="00A6C8"/>
          </w:tcPr>
          <w:p>
            <w:pPr>
              <w:jc w:val="center"/>
            </w:pPr>
            <w:r>
              <w:rPr>
                <w:b/>
                <w:color w:val="FFFFFF"/>
              </w:rPr>
              <w:t>Pas encore</w:t>
            </w:r>
          </w:p>
        </w:tc>
        <w:tc>
          <w:tcPr>
            <w:tcW w:type="dxa" w:w="2663"/>
            <w:shd w:fill="00A6C8"/>
          </w:tcPr>
          <w:p>
            <w:pPr>
              <w:jc w:val="center"/>
            </w:pPr>
            <w:r>
              <w:rPr>
                <w:b/>
                <w:color w:val="FFFFFF"/>
              </w:rPr>
              <w:t>Avec aide</w:t>
            </w:r>
          </w:p>
        </w:tc>
        <w:tc>
          <w:tcPr>
            <w:tcW w:type="dxa" w:w="2663"/>
            <w:shd w:fill="00A6C8"/>
          </w:tcPr>
          <w:p>
            <w:pPr>
              <w:jc w:val="center"/>
            </w:pPr>
            <w:r>
              <w:rPr>
                <w:b/>
                <w:color w:val="FFFFFF"/>
              </w:rPr>
              <w:t>Seul(e)</w:t>
            </w:r>
          </w:p>
        </w:tc>
      </w:tr>
      <w:tr>
        <w:tc>
          <w:tcPr>
            <w:tcW w:type="dxa" w:w="2663"/>
          </w:tcPr>
          <w:p>
            <w:r>
              <w:t>Configurer une adresse IP, un masque et une passerelle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663"/>
          </w:tcPr>
          <w:p>
            <w:r>
              <w:t>Tester un réseau avec ipconfig et ping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663"/>
          </w:tcPr>
          <w:p>
            <w:r>
              <w:t>Expliquer le rôle du routeur et du DNS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663"/>
          </w:tcPr>
          <w:p>
            <w:r>
              <w:t>Diagnostiquer méthodiquement une panne simple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663"/>
          </w:tcPr>
          <w:p>
            <w:r>
              <w:t>Distinguer les rôles de IP, TCP et HTTP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63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jc w:val="center"/>
      </w:pPr>
      <w:r>
        <w:rPr>
          <w:color w:val="80888C"/>
          <w:sz w:val="17"/>
        </w:rPr>
        <w:t>Références de mise à jour : programme SNT de seconde (BO spécial n°1 du 22 janvier 2019, toujours en vigueur en 2026) ; Filius 2.14.0 (août 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88C"/>
        <w:sz w:val="17"/>
      </w:rPr>
      <w:t>Marie Rivier • SNT 2026–2027</w:t>
    </w:r>
    <w:r>
      <w:t xml:space="preserve">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515"/>
      <w:gridCol w:w="6803"/>
    </w:tblGrid>
    <w:tr>
      <w:tc>
        <w:tcPr>
          <w:tcW w:type="dxa" w:w="5159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08000" cy="4229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arie-rivi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000" cy="4229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9"/>
          <w:tcMar>
            <w:top w:w="40" w:type="dxa"/>
            <w:start w:w="10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b/>
              <w:color w:val="00A6C8"/>
              <w:sz w:val="26"/>
            </w:rPr>
            <w:t>SNT • SECONDE</w:t>
            <w:br/>
          </w:r>
          <w:r>
            <w:rPr>
              <w:b/>
              <w:color w:val="68747A"/>
              <w:sz w:val="21"/>
            </w:rPr>
            <w:t>TP 1 – Internet et réseaux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A6C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874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26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mOC4PO3ifng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