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Oslo (NTB): Hver tiende person i alderen 20 til 35 år vil bruke forbrukslån til å kjøpe bolig, viser en undersøkelse som Opinion Perduco har laget for Landsorganisasjonen (LO).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57738" cy="3295642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29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har blitt mer populært å spare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38600"/>
            <wp:effectExtent b="0" l="0" r="0" t="0"/>
            <wp:docPr descr="Skjermbilde 2016-09-28 kl. 11.46.31.png" id="2" name="image03.png"/>
            <a:graphic>
              <a:graphicData uri="http://schemas.openxmlformats.org/drawingml/2006/picture">
                <pic:pic>
                  <pic:nvPicPr>
                    <pic:cNvPr descr="Skjermbilde 2016-09-28 kl. 11.46.31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