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第四周知识点总结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Grid-based Discretion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固定的</w:t>
      </w:r>
      <w:r>
        <w:rPr>
          <w:rFonts w:ascii="Helvetica Neue" w:hAnsi="Helvetica Neue" w:eastAsia="Arial Unicode MS"/>
          <w:rtl w:val="0"/>
          <w:lang w:val="en-US"/>
        </w:rPr>
        <w:t>discretion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一个完整、理想的</w:t>
      </w:r>
      <w:r>
        <w:rPr>
          <w:rFonts w:ascii="Helvetica Neue" w:hAnsi="Helvetica Neue" w:eastAsia="Arial Unicode MS"/>
          <w:rtl w:val="0"/>
          <w:lang w:val="en-US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查找算法可以运用到一个</w:t>
      </w:r>
      <w:r>
        <w:rPr>
          <w:rFonts w:ascii="Helvetica Neue" w:hAnsi="Helvetica Neue" w:eastAsia="Arial Unicode MS"/>
          <w:rtl w:val="0"/>
        </w:rPr>
        <w:t>discretion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进而可以被描述为</w:t>
      </w:r>
      <w:r>
        <w:rPr>
          <w:rFonts w:ascii="Helvetica Neue" w:hAnsi="Helvetica Neue" w:eastAsia="Arial Unicode MS"/>
          <w:rtl w:val="0"/>
          <w:lang w:val="en-US"/>
        </w:rPr>
        <w:t>resolution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完整和</w:t>
      </w:r>
      <w:r>
        <w:rPr>
          <w:rFonts w:ascii="Helvetica Neue" w:hAnsi="Helvetica Neue" w:eastAsia="Arial Unicode MS"/>
          <w:rtl w:val="0"/>
          <w:lang w:val="en-US"/>
        </w:rPr>
        <w:t>resolution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理想（它的表现和特点由我们选择的</w:t>
      </w:r>
      <w:r>
        <w:rPr>
          <w:rFonts w:ascii="Helvetica Neue" w:hAnsi="Helvetica Neue" w:eastAsia="Arial Unicode MS"/>
          <w:rtl w:val="0"/>
          <w:lang w:val="en-US"/>
        </w:rPr>
        <w:t>discretion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决定）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高的</w:t>
      </w:r>
      <w:r>
        <w:rPr>
          <w:rFonts w:ascii="Helvetica Neue" w:hAnsi="Helvetica Neue" w:eastAsia="Arial Unicode MS"/>
          <w:rtl w:val="0"/>
        </w:rPr>
        <w:t>resolution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可以增加某一解的可能性；但消耗大的</w:t>
      </w:r>
      <w:r>
        <w:rPr>
          <w:rFonts w:ascii="Helvetica Neue" w:hAnsi="Helvetica Neue" w:eastAsia="Arial Unicode MS"/>
          <w:rtl w:val="0"/>
          <w:lang w:val="en-US"/>
        </w:rPr>
        <w:t>discretio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很快就会在大样本和高维度时将创建、储存和查找变得非常计算昂贵了。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适应性的</w:t>
      </w:r>
      <w:r>
        <w:rPr>
          <w:rFonts w:ascii="Helvetica Neue" w:hAnsi="Helvetica Neue" w:eastAsia="Arial Unicode MS"/>
          <w:rtl w:val="0"/>
          <w:lang w:val="en-US"/>
        </w:rPr>
        <w:t xml:space="preserve">discretion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基于抽样的运动规划算法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先对机器人的单个构型进行碰撞检测，建立无碰撞构型的数据库，再对不同的构型进行采样以生成无碰撞路径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hAnsi="Helvetica Neue" w:eastAsia="Arial Unicode MS"/>
          <w:rtl w:val="0"/>
          <w:lang w:val="en-US"/>
        </w:rPr>
        <w:t>C_tree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中选择样本来建立树或者图去支持规划，而不是离散整个环境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</w:rPr>
        <w:t xml:space="preserve"> - 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碰撞检查会基于需求来进行；很大程度地对大和高维度的问题提高了有效性；当目标找到时取样会停止；完整性和最优性将不那么明显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基于取样的方法需要更谨慎的思考，这样才能快速找到解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快速查询树</w:t>
      </w:r>
    </w:p>
    <w:p>
      <w:pPr>
        <w:pStyle w:val="Body"/>
        <w:bidi w:val="0"/>
        <w:rPr>
          <w:color w:val="000000"/>
          <w:sz w:val="22"/>
        </w:rPr>
      </w:pPr>
      <w:r>
        <w:rPr>
          <w:rFonts w:ascii="Helvetica Neue" w:hAnsi="Helvetica Neue" w:eastAsia="Arial Unicode MS"/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探索阶段：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指在数列中的第</w:t>
      </w:r>
      <w:r>
        <w:rPr>
          <w:rFonts w:ascii="Helvetica Neue" w:hAnsi="Helvetica Neue" w:eastAsia="Arial Unicode MS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个样本</w:t>
      </w:r>
      <w:r>
        <w:rPr>
          <w:rFonts w:ascii="Helvetica Neue" w:hAnsi="Helvetica Neue" w:eastAsia="Arial Unicode MS"/>
          <w:rtl w:val="0"/>
          <w:lang w:val="en-US"/>
        </w:rPr>
        <w:t>; 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是图；</w:t>
      </w:r>
      <w:r>
        <w:rPr>
          <w:rFonts w:ascii="Helvetica Neue" w:hAnsi="Helvetica Neue" w:eastAsia="Arial Unicode MS"/>
          <w:rtl w:val="0"/>
          <w:lang w:val="en-US"/>
        </w:rPr>
        <w:t>q*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是树中的顶点</w:t>
      </w:r>
    </w:p>
    <w:p>
      <w:pPr>
        <w:pStyle w:val="Body"/>
        <w:bidi w:val="0"/>
        <w:rPr>
          <w:color w:val="000000"/>
          <w:sz w:val="22"/>
        </w:rPr>
      </w:pPr>
      <w:r>
        <w:rPr>
          <w:rFonts w:ascii="Helvetica Neue" w:hAnsi="Helvetica Neue" w:eastAsia="Arial Unicode MS"/>
          <w:rtl w:val="0"/>
        </w:rPr>
        <w:tab/>
        <w:t>2</w:t>
      </w:r>
      <w:r>
        <w:rPr>
          <w:rFonts w:ascii="Helvetica Neue" w:hAnsi="Helvetica Neue" w:eastAsia="Arial Unicode MS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规划阶段：将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设为</w:t>
      </w:r>
      <w:r>
        <w:rPr>
          <w:rFonts w:ascii="Helvetica Neue" w:hAnsi="Helvetica Neue" w:eastAsia="Arial Unicode MS"/>
          <w:rtl w:val="0"/>
          <w:lang w:val="en-US"/>
        </w:rPr>
        <w:t>q_g</w:t>
      </w:r>
    </w:p>
    <w:p>
      <w:pPr>
        <w:pStyle w:val="Body"/>
        <w:bidi w:val="0"/>
        <w:rPr>
          <w:color w:val="000000"/>
          <w:sz w:val="22"/>
        </w:rPr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怎么生成的将对是否能找到一个解有很大的影响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数列中的点需要在极限时密集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一个概率性的数列可以被用作去覆盖空间且没有偏见，会生成</w:t>
      </w:r>
      <w:r>
        <w:rPr>
          <w:rFonts w:ascii="Helvetica Neue" w:hAnsi="Helvetica Neue" w:eastAsia="Arial Unicode MS"/>
          <w:rtl w:val="0"/>
          <w:lang w:val="en-US"/>
        </w:rPr>
        <w:t>RRT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树（有概率性的保证）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</w:t>
        <w:tab/>
        <w:t xml:space="preserve">3.  </w:t>
      </w:r>
      <w:r>
        <w:rPr>
          <w:rFonts w:ascii="Helvetica Neue" w:hAnsi="Helvetica Neue" w:eastAsia="Arial Unicode MS"/>
          <w:rtl w:val="0"/>
          <w:lang w:val="en-US"/>
        </w:rPr>
        <w:t xml:space="preserve">RRT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在环境中随机撒一些点，这些点经过算法运算，最终可以连接起来，变成机器人可以运行的轨迹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是概率性完整的，但会收敛到一个不是最优的值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ascii="Helvetica Neue" w:hAnsi="Helvetica Neue" w:eastAsia="Arial Unicode MS"/>
          <w:rtl w:val="0"/>
          <w:lang w:val="en-US"/>
        </w:rPr>
        <w:t xml:space="preserve">PRM </w:t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概率路线图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 </w:t>
      </w:r>
      <w:r>
        <w:rPr>
          <w:rFonts w:ascii="Helvetica Neue" w:hAnsi="Helvetica Neue" w:eastAsia="Arial Unicode MS"/>
          <w:rtl w:val="0"/>
          <w:lang w:val="en-US"/>
        </w:rPr>
        <w:t>PRM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属于综合查询方法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</w:t>
      </w:r>
      <w:r>
        <w:rPr>
          <w:rFonts w:ascii="Helvetica Neue" w:hAnsi="Helvetica Neue" w:eastAsia="Arial Unicode MS"/>
          <w:rtl w:val="0"/>
          <w:lang w:val="en-US"/>
        </w:rPr>
        <w:t>RRT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是单一查询法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- PRM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建立无向图，但</w:t>
      </w:r>
      <w:r>
        <w:rPr>
          <w:rFonts w:ascii="Helvetica Neue" w:hAnsi="Helvetica Neue" w:eastAsia="Arial Unicode MS"/>
          <w:rtl w:val="0"/>
          <w:lang w:val="en-US"/>
        </w:rPr>
        <w:t>RRT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是有向的树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一个无向图，其中顶点集</w:t>
      </w:r>
      <w:r>
        <w:rPr>
          <w:rFonts w:ascii="Helvetica Neue" w:hAnsi="Helvetica Neue" w:eastAsia="Arial Unicode MS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代表无碰撞的构型，连线集</w:t>
      </w:r>
      <w:r>
        <w:rPr>
          <w:rFonts w:ascii="Helvetica Neue" w:hAnsi="Helvetica Neue" w:eastAsia="Arial Unicode MS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代表无碰撞路径。初始状态为空。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  <w:lang w:val="zh-CN" w:eastAsia="zh-CN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从构型空间中采样一个无碰撞的点</w:t>
      </w:r>
      <w:r>
        <w:rPr>
          <w:rFonts w:ascii="Helvetica" w:hAnsi="Helvetica" w:hint="default"/>
          <w:color w:val="1a1a1a"/>
          <w:sz w:val="24"/>
          <w:szCs w:val="24"/>
          <w:rtl w:val="0"/>
        </w:rPr>
        <w:t> 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并加入到顶点集</w:t>
      </w:r>
      <w:r>
        <w:rPr>
          <w:rFonts w:ascii="Helvetica" w:hAnsi="Helvetica" w:hint="default"/>
          <w:color w:val="1a1a1a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</w:rPr>
        <w:t>中。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  <w:lang w:val="zh-CN" w:eastAsia="zh-CN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定义距离，对于已经存在于顶点集中的点，如果它与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无碰撞的点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的距离小于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定义的距离</w:t>
      </w:r>
      <w:r>
        <w:rPr>
          <w:rFonts w:ascii="Helvetica" w:hAnsi="Helvetica" w:hint="default"/>
          <w:color w:val="1a1a1a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，则将其称作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无碰撞的点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的邻域点。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  <w:lang w:val="zh-CN" w:eastAsia="zh-CN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将无碰撞的点与其领域点相连，生成连线。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  <w:lang w:val="zh-CN" w:eastAsia="zh-CN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检测连线是否与障碍物发生碰撞，如果无碰撞，则将其加入到连线集中。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  <w:lang w:val="zh-CN" w:eastAsia="zh-CN"/>
        </w:rPr>
        <w:tab/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  <w:lang w:val="zh-CN" w:eastAsia="zh-CN"/>
        </w:rPr>
        <w:t>当所有采样点（满足采样数量要求）均已完成上述步骤后结束，否则重复</w:t>
      </w:r>
      <w:r>
        <w:rPr>
          <w:rFonts w:ascii="Helvetica" w:hAnsi="Helvetica"/>
          <w:color w:val="1a1a1a"/>
          <w:sz w:val="24"/>
          <w:szCs w:val="24"/>
          <w:rtl w:val="0"/>
        </w:rPr>
        <w:t>2-5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a1a1a"/>
          <w:sz w:val="24"/>
          <w:szCs w:val="24"/>
          <w:rtl w:val="0"/>
        </w:rPr>
        <w:t>。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a1a1a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1a1a1a"/>
          <w:sz w:val="24"/>
          <w:szCs w:val="24"/>
          <w:rtl w:val="0"/>
        </w:rP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