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4B09" w14:textId="5715A6B1" w:rsidR="001C2B18" w:rsidRPr="00FA7B8C" w:rsidRDefault="00FA7B8C">
      <w:pPr>
        <w:rPr>
          <w:b/>
          <w:bCs/>
          <w:lang w:val="en-GB"/>
        </w:rPr>
      </w:pPr>
      <w:r w:rsidRPr="00FA7B8C">
        <w:rPr>
          <w:b/>
          <w:bCs/>
          <w:lang w:val="en-GB"/>
        </w:rPr>
        <w:t>Methodological note</w:t>
      </w:r>
    </w:p>
    <w:p w14:paraId="674776C5" w14:textId="77777777" w:rsidR="00FA7B8C" w:rsidRPr="00FA7B8C" w:rsidRDefault="00FA7B8C" w:rsidP="00FA7B8C">
      <w:pPr>
        <w:jc w:val="both"/>
        <w:rPr>
          <w:lang w:val="en-GB"/>
        </w:rPr>
      </w:pPr>
      <w:proofErr w:type="spellStart"/>
      <w:r w:rsidRPr="00FA7B8C">
        <w:rPr>
          <w:lang w:val="en-GB"/>
        </w:rPr>
        <w:t>SeasonDx</w:t>
      </w:r>
      <w:proofErr w:type="spellEnd"/>
      <w:r w:rsidRPr="00FA7B8C">
        <w:rPr>
          <w:lang w:val="en-GB"/>
        </w:rPr>
        <w:t xml:space="preserve"> is a web application for the analysis of seasonality in health-related time series. </w:t>
      </w:r>
    </w:p>
    <w:p w14:paraId="74F137A5" w14:textId="04DD6FE5" w:rsidR="00FA7B8C" w:rsidRPr="00FA7B8C" w:rsidRDefault="00FA7B8C" w:rsidP="00FA7B8C">
      <w:pPr>
        <w:jc w:val="both"/>
        <w:rPr>
          <w:lang w:val="en-GB"/>
        </w:rPr>
      </w:pPr>
      <w:r w:rsidRPr="00FA7B8C">
        <w:rPr>
          <w:lang w:val="en-GB"/>
        </w:rPr>
        <w:t>After data upload, users can inspect the series graphically and, if needed, apply a preprocessing step in which</w:t>
      </w:r>
      <w:r w:rsidRPr="00FA7B8C">
        <w:rPr>
          <w:lang w:val="en-GB"/>
        </w:rPr>
        <w:t xml:space="preserve"> </w:t>
      </w:r>
      <w:r w:rsidRPr="00FA7B8C">
        <w:rPr>
          <w:lang w:val="en-GB"/>
        </w:rPr>
        <w:t xml:space="preserve">outliers are replaced using seasonal-trend decomposition based on loess (STL). </w:t>
      </w:r>
    </w:p>
    <w:p w14:paraId="145164E8" w14:textId="77777777" w:rsidR="00FA7B8C" w:rsidRPr="00FA7B8C" w:rsidRDefault="00FA7B8C" w:rsidP="00FA7B8C">
      <w:pPr>
        <w:jc w:val="both"/>
        <w:rPr>
          <w:lang w:val="en-GB"/>
        </w:rPr>
      </w:pPr>
      <w:r w:rsidRPr="00FA7B8C">
        <w:rPr>
          <w:lang w:val="en-GB"/>
        </w:rPr>
        <w:t xml:space="preserve">The analytical workflow is organised into three complementary blocks. </w:t>
      </w:r>
    </w:p>
    <w:p w14:paraId="304EA64F" w14:textId="77777777" w:rsidR="00FA7B8C" w:rsidRPr="00FA7B8C" w:rsidRDefault="00FA7B8C" w:rsidP="00FA7B8C">
      <w:pPr>
        <w:jc w:val="both"/>
        <w:rPr>
          <w:lang w:val="en-GB"/>
        </w:rPr>
      </w:pPr>
      <w:r w:rsidRPr="00FA7B8C">
        <w:rPr>
          <w:lang w:val="en-GB"/>
        </w:rPr>
        <w:t xml:space="preserve">First, the series is decomposed into trend-cycle, seasonal and irregular components under either an additive or multiplicative specification, yielding seasonal indices together with autocorrelation-based diagnostics and the Friedman rank-sum test for stable within-year seasonality. </w:t>
      </w:r>
    </w:p>
    <w:p w14:paraId="75B8A39A" w14:textId="77777777" w:rsidR="00FA7B8C" w:rsidRPr="00FA7B8C" w:rsidRDefault="00FA7B8C" w:rsidP="00FA7B8C">
      <w:pPr>
        <w:jc w:val="both"/>
        <w:rPr>
          <w:lang w:val="en-GB"/>
        </w:rPr>
      </w:pPr>
      <w:r w:rsidRPr="00FA7B8C">
        <w:rPr>
          <w:lang w:val="en-GB"/>
        </w:rPr>
        <w:t xml:space="preserve">Second, </w:t>
      </w:r>
      <w:proofErr w:type="spellStart"/>
      <w:r w:rsidRPr="00FA7B8C">
        <w:rPr>
          <w:lang w:val="en-GB"/>
        </w:rPr>
        <w:t>SeasonDx</w:t>
      </w:r>
      <w:proofErr w:type="spellEnd"/>
      <w:r w:rsidRPr="00FA7B8C">
        <w:rPr>
          <w:lang w:val="en-GB"/>
        </w:rPr>
        <w:t xml:space="preserve"> applies an autoregressive approach based on automatic ARIMA model selection, combining Welch and Kruskal–</w:t>
      </w:r>
      <w:proofErr w:type="gramStart"/>
      <w:r w:rsidRPr="00FA7B8C">
        <w:rPr>
          <w:lang w:val="en-GB"/>
        </w:rPr>
        <w:t>Wallis</w:t>
      </w:r>
      <w:proofErr w:type="gramEnd"/>
      <w:r w:rsidRPr="00FA7B8C">
        <w:rPr>
          <w:lang w:val="en-GB"/>
        </w:rPr>
        <w:t xml:space="preserve"> seasonality tests with an autoregressive R2 measure of seasonal strength and frequency-domain diagnostics based on Bartlett’s Kolmogorov–Smirnov and Fisher’s Kappa tests. </w:t>
      </w:r>
    </w:p>
    <w:p w14:paraId="2E6357E5" w14:textId="77777777" w:rsidR="00FA7B8C" w:rsidRDefault="00FA7B8C" w:rsidP="00FA7B8C">
      <w:pPr>
        <w:jc w:val="both"/>
        <w:rPr>
          <w:lang w:val="en-GB"/>
        </w:rPr>
      </w:pPr>
      <w:r w:rsidRPr="00FA7B8C">
        <w:rPr>
          <w:lang w:val="en-GB"/>
        </w:rPr>
        <w:t xml:space="preserve">Third, the app characterises the shape of the estimated seasonal profile by comparing its empirical distribution with a user-specified theoretical distribution through the two-sample Kolmogorov–Smirnov and Kuiper tests. </w:t>
      </w:r>
    </w:p>
    <w:p w14:paraId="0621ED45" w14:textId="4769515E" w:rsidR="00FA7B8C" w:rsidRDefault="00FA7B8C" w:rsidP="00FA7B8C">
      <w:pPr>
        <w:jc w:val="both"/>
        <w:rPr>
          <w:lang w:val="en-GB"/>
        </w:rPr>
      </w:pPr>
      <w:r w:rsidRPr="00FA7B8C">
        <w:rPr>
          <w:lang w:val="en-GB"/>
        </w:rPr>
        <w:t>Taken together, these outputs are intended to detect, quantify and characterise seasonal structure from multiple complementary perspectives.</w:t>
      </w:r>
    </w:p>
    <w:p w14:paraId="207B6F00" w14:textId="77777777" w:rsidR="00647296" w:rsidRDefault="00647296" w:rsidP="00FA7B8C">
      <w:pPr>
        <w:jc w:val="both"/>
        <w:rPr>
          <w:lang w:val="en-GB"/>
        </w:rPr>
      </w:pPr>
    </w:p>
    <w:p w14:paraId="2B3BD494" w14:textId="0B1EB9EB" w:rsidR="00647296" w:rsidRPr="00647296" w:rsidRDefault="00647296" w:rsidP="00FA7B8C">
      <w:pPr>
        <w:jc w:val="both"/>
        <w:rPr>
          <w:b/>
          <w:bCs/>
          <w:lang w:val="en-GB"/>
        </w:rPr>
      </w:pPr>
      <w:r w:rsidRPr="00647296">
        <w:rPr>
          <w:b/>
          <w:bCs/>
          <w:lang w:val="en-GB"/>
        </w:rPr>
        <w:t xml:space="preserve">R packages used by </w:t>
      </w:r>
      <w:proofErr w:type="spellStart"/>
      <w:r w:rsidRPr="00647296">
        <w:rPr>
          <w:b/>
          <w:bCs/>
          <w:lang w:val="en-GB"/>
        </w:rPr>
        <w:t>SeasonDx</w:t>
      </w:r>
      <w:proofErr w:type="spellEnd"/>
    </w:p>
    <w:p w14:paraId="61616F50" w14:textId="2C527019" w:rsidR="00647296" w:rsidRDefault="00647296" w:rsidP="00647296">
      <w:pPr>
        <w:jc w:val="both"/>
        <w:rPr>
          <w:lang w:val="en-US"/>
        </w:rPr>
      </w:pPr>
      <w:r w:rsidRPr="00647296">
        <w:rPr>
          <w:lang w:val="en-US"/>
        </w:rPr>
        <w:t xml:space="preserve">Dimitrova DS, Jia Y, </w:t>
      </w:r>
      <w:proofErr w:type="spellStart"/>
      <w:r w:rsidRPr="00647296">
        <w:rPr>
          <w:lang w:val="en-US"/>
        </w:rPr>
        <w:t>Kaishev</w:t>
      </w:r>
      <w:proofErr w:type="spellEnd"/>
      <w:r w:rsidRPr="00647296">
        <w:rPr>
          <w:lang w:val="en-US"/>
        </w:rPr>
        <w:t xml:space="preserve"> VK, Tan S. </w:t>
      </w:r>
      <w:proofErr w:type="spellStart"/>
      <w:r w:rsidRPr="00647296">
        <w:rPr>
          <w:i/>
          <w:iCs/>
          <w:lang w:val="en-US"/>
        </w:rPr>
        <w:t>KSgeneral</w:t>
      </w:r>
      <w:proofErr w:type="spellEnd"/>
      <w:r w:rsidRPr="00647296">
        <w:rPr>
          <w:i/>
          <w:iCs/>
          <w:lang w:val="en-US"/>
        </w:rPr>
        <w:t>: Computing P-Values of the One-Sample K-S Test and the Two-Sample K-S and Kuiper Tests for (Dis)Continuous Null Distribution</w:t>
      </w:r>
      <w:r w:rsidRPr="00647296">
        <w:rPr>
          <w:lang w:val="en-US"/>
        </w:rPr>
        <w:t>. R package version 2.0.2. CRAN; 2024.</w:t>
      </w:r>
    </w:p>
    <w:p w14:paraId="78F0502F" w14:textId="6E35E258" w:rsidR="00647296" w:rsidRDefault="00647296" w:rsidP="00647296">
      <w:pPr>
        <w:jc w:val="both"/>
        <w:rPr>
          <w:lang w:val="en-US"/>
        </w:rPr>
      </w:pPr>
      <w:r w:rsidRPr="00647296">
        <w:rPr>
          <w:lang w:val="en-US"/>
        </w:rPr>
        <w:t xml:space="preserve">Dowd C. </w:t>
      </w:r>
      <w:proofErr w:type="spellStart"/>
      <w:proofErr w:type="gramStart"/>
      <w:r w:rsidRPr="00647296">
        <w:rPr>
          <w:i/>
          <w:iCs/>
          <w:lang w:val="en-US"/>
        </w:rPr>
        <w:t>twosamples</w:t>
      </w:r>
      <w:proofErr w:type="spellEnd"/>
      <w:proofErr w:type="gramEnd"/>
      <w:r w:rsidRPr="00647296">
        <w:rPr>
          <w:i/>
          <w:iCs/>
          <w:lang w:val="en-US"/>
        </w:rPr>
        <w:t>: Fast Permutation Based Two Sample Tests</w:t>
      </w:r>
      <w:r w:rsidRPr="00647296">
        <w:rPr>
          <w:lang w:val="en-US"/>
        </w:rPr>
        <w:t>. R package version 2.0.1. CRAN; 2023.</w:t>
      </w:r>
    </w:p>
    <w:p w14:paraId="70B61BFA" w14:textId="77777777" w:rsidR="00647296" w:rsidRPr="00647296" w:rsidRDefault="00647296" w:rsidP="00647296">
      <w:pPr>
        <w:jc w:val="both"/>
        <w:rPr>
          <w:lang w:val="en-US"/>
        </w:rPr>
      </w:pPr>
      <w:r w:rsidRPr="00647296">
        <w:rPr>
          <w:lang w:val="en-US"/>
        </w:rPr>
        <w:t xml:space="preserve">Hyndman R. </w:t>
      </w:r>
      <w:r w:rsidRPr="00647296">
        <w:rPr>
          <w:i/>
          <w:iCs/>
          <w:lang w:val="en-US"/>
        </w:rPr>
        <w:t>fpp2: Data for “Forecasting: Principles and Practice” (2nd Edition)</w:t>
      </w:r>
      <w:r w:rsidRPr="00647296">
        <w:rPr>
          <w:lang w:val="en-US"/>
        </w:rPr>
        <w:t xml:space="preserve">. R package version 2.5.1. CRAN; 2026. </w:t>
      </w:r>
    </w:p>
    <w:p w14:paraId="155C3AC9" w14:textId="5630B531" w:rsidR="00647296" w:rsidRDefault="00647296" w:rsidP="00647296">
      <w:pPr>
        <w:jc w:val="both"/>
        <w:rPr>
          <w:lang w:val="en-US"/>
        </w:rPr>
      </w:pPr>
      <w:r w:rsidRPr="00647296">
        <w:rPr>
          <w:lang w:val="en-US"/>
        </w:rPr>
        <w:t xml:space="preserve">Hyndman R, Athanasopoulos G, </w:t>
      </w:r>
      <w:proofErr w:type="spellStart"/>
      <w:r w:rsidRPr="00647296">
        <w:rPr>
          <w:lang w:val="en-US"/>
        </w:rPr>
        <w:t>Bergmeir</w:t>
      </w:r>
      <w:proofErr w:type="spellEnd"/>
      <w:r w:rsidRPr="00647296">
        <w:rPr>
          <w:lang w:val="en-US"/>
        </w:rPr>
        <w:t xml:space="preserve"> C, Caceres G, Chhay L, O'Hara-Wild M, Petropoulos F, </w:t>
      </w:r>
      <w:proofErr w:type="spellStart"/>
      <w:r w:rsidRPr="00647296">
        <w:rPr>
          <w:lang w:val="en-US"/>
        </w:rPr>
        <w:t>Razbash</w:t>
      </w:r>
      <w:proofErr w:type="spellEnd"/>
      <w:r w:rsidRPr="00647296">
        <w:rPr>
          <w:lang w:val="en-US"/>
        </w:rPr>
        <w:t xml:space="preserve"> S, Wang E, Yasmeen F. </w:t>
      </w:r>
      <w:r w:rsidRPr="00647296">
        <w:rPr>
          <w:i/>
          <w:iCs/>
          <w:lang w:val="en-US"/>
        </w:rPr>
        <w:t>forecast: Forecasting functions for time series and linear models</w:t>
      </w:r>
      <w:r w:rsidRPr="00647296">
        <w:rPr>
          <w:lang w:val="en-US"/>
        </w:rPr>
        <w:t>. R package version 9.0.2. CRAN; 2026.</w:t>
      </w:r>
    </w:p>
    <w:p w14:paraId="7C5CD475" w14:textId="77777777" w:rsidR="00647296" w:rsidRPr="00647296" w:rsidRDefault="00647296" w:rsidP="00647296">
      <w:pPr>
        <w:jc w:val="both"/>
        <w:rPr>
          <w:lang w:val="en-US"/>
        </w:rPr>
      </w:pPr>
      <w:r w:rsidRPr="00647296">
        <w:rPr>
          <w:lang w:val="en-US"/>
        </w:rPr>
        <w:t xml:space="preserve">Ollech D. </w:t>
      </w:r>
      <w:proofErr w:type="spellStart"/>
      <w:r w:rsidRPr="00647296">
        <w:rPr>
          <w:i/>
          <w:iCs/>
          <w:lang w:val="en-US"/>
        </w:rPr>
        <w:t>seastests</w:t>
      </w:r>
      <w:proofErr w:type="spellEnd"/>
      <w:r w:rsidRPr="00647296">
        <w:rPr>
          <w:i/>
          <w:iCs/>
          <w:lang w:val="en-US"/>
        </w:rPr>
        <w:t>: Seasonality Tests</w:t>
      </w:r>
      <w:r w:rsidRPr="00647296">
        <w:rPr>
          <w:lang w:val="en-US"/>
        </w:rPr>
        <w:t xml:space="preserve">. R package version 0.15.4. CRAN; 2021. </w:t>
      </w:r>
    </w:p>
    <w:p w14:paraId="104F83CB" w14:textId="77777777" w:rsidR="00647296" w:rsidRPr="00647296" w:rsidRDefault="00647296" w:rsidP="00647296">
      <w:pPr>
        <w:jc w:val="both"/>
        <w:rPr>
          <w:lang w:val="en-US"/>
        </w:rPr>
      </w:pPr>
      <w:proofErr w:type="spellStart"/>
      <w:r w:rsidRPr="00647296">
        <w:rPr>
          <w:lang w:val="en-US"/>
        </w:rPr>
        <w:t>Trapletti</w:t>
      </w:r>
      <w:proofErr w:type="spellEnd"/>
      <w:r w:rsidRPr="00647296">
        <w:rPr>
          <w:lang w:val="en-US"/>
        </w:rPr>
        <w:t xml:space="preserve"> A, Hornik K, LeBaron B. </w:t>
      </w:r>
      <w:proofErr w:type="spellStart"/>
      <w:r w:rsidRPr="00647296">
        <w:rPr>
          <w:i/>
          <w:iCs/>
          <w:lang w:val="en-US"/>
        </w:rPr>
        <w:t>tseries</w:t>
      </w:r>
      <w:proofErr w:type="spellEnd"/>
      <w:r w:rsidRPr="00647296">
        <w:rPr>
          <w:i/>
          <w:iCs/>
          <w:lang w:val="en-US"/>
        </w:rPr>
        <w:t>: Time Series Analysis and Computational Finance</w:t>
      </w:r>
      <w:r w:rsidRPr="00647296">
        <w:rPr>
          <w:lang w:val="en-US"/>
        </w:rPr>
        <w:t xml:space="preserve">. R package version 0.10-60. CRAN; 2026. </w:t>
      </w:r>
    </w:p>
    <w:p w14:paraId="2001B3D6" w14:textId="77777777" w:rsidR="00647296" w:rsidRPr="00647296" w:rsidRDefault="00647296" w:rsidP="00647296">
      <w:pPr>
        <w:jc w:val="both"/>
        <w:rPr>
          <w:lang w:val="en-US"/>
        </w:rPr>
      </w:pPr>
    </w:p>
    <w:p w14:paraId="0AD9F5F2" w14:textId="77777777" w:rsidR="00647296" w:rsidRDefault="00647296" w:rsidP="00FA7B8C">
      <w:pPr>
        <w:jc w:val="both"/>
        <w:rPr>
          <w:lang w:val="en-GB"/>
        </w:rPr>
      </w:pPr>
    </w:p>
    <w:p w14:paraId="6F461A71" w14:textId="77777777" w:rsidR="00647296" w:rsidRPr="00FA7B8C" w:rsidRDefault="00647296" w:rsidP="00FA7B8C">
      <w:pPr>
        <w:jc w:val="both"/>
        <w:rPr>
          <w:lang w:val="en-GB"/>
        </w:rPr>
      </w:pPr>
    </w:p>
    <w:sectPr w:rsidR="00647296" w:rsidRPr="00FA7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8C"/>
    <w:rsid w:val="001862D9"/>
    <w:rsid w:val="001C2B18"/>
    <w:rsid w:val="00647296"/>
    <w:rsid w:val="00C5342A"/>
    <w:rsid w:val="00E82134"/>
    <w:rsid w:val="00FA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5B1EA1"/>
  <w15:chartTrackingRefBased/>
  <w15:docId w15:val="{42037EE4-BF8F-4C7C-9C05-7BC5FDC9E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B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B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B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B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B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B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B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B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B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B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222</Words>
  <Characters>1998</Characters>
  <Application>Microsoft Office Word</Application>
  <DocSecurity>0</DocSecurity>
  <Lines>111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Pinilla Domínguez</dc:creator>
  <cp:keywords/>
  <dc:description/>
  <cp:lastModifiedBy>Jaime Pinilla Domínguez</cp:lastModifiedBy>
  <cp:revision>1</cp:revision>
  <dcterms:created xsi:type="dcterms:W3CDTF">2026-03-26T12:16:00Z</dcterms:created>
  <dcterms:modified xsi:type="dcterms:W3CDTF">2026-03-26T12:44:00Z</dcterms:modified>
</cp:coreProperties>
</file>