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329" w:rsidRPr="00BA3329" w:rsidRDefault="00BA3329">
      <w:pPr>
        <w:rPr>
          <w:b/>
          <w:sz w:val="40"/>
          <w:szCs w:val="40"/>
        </w:rPr>
      </w:pPr>
      <w:r w:rsidRPr="00BA3329">
        <w:rPr>
          <w:rFonts w:hint="eastAsia"/>
          <w:b/>
          <w:sz w:val="40"/>
          <w:szCs w:val="40"/>
        </w:rPr>
        <w:t xml:space="preserve">Weekly Review </w:t>
      </w:r>
    </w:p>
    <w:p w:rsidR="00BA3329" w:rsidRDefault="00BA3329"/>
    <w:p w:rsidR="00BA3329" w:rsidRDefault="00BA3329">
      <w:r>
        <w:rPr>
          <w:rFonts w:hint="eastAsia"/>
        </w:rPr>
        <w:t>项目负责人</w:t>
      </w:r>
      <w:r>
        <w:rPr>
          <w:rFonts w:hint="eastAsia"/>
        </w:rPr>
        <w:t xml:space="preserve">: </w:t>
      </w:r>
      <w:r w:rsidRPr="00BA3329">
        <w:rPr>
          <w:rFonts w:hint="eastAsia"/>
          <w:u w:val="single"/>
        </w:rPr>
        <w:t xml:space="preserve">  </w:t>
      </w:r>
      <w:r w:rsidR="000F6EFF">
        <w:rPr>
          <w:rFonts w:hint="eastAsia"/>
          <w:u w:val="single"/>
        </w:rPr>
        <w:t>唐辉</w:t>
      </w:r>
      <w:r w:rsidRPr="00BA3329">
        <w:rPr>
          <w:rFonts w:hint="eastAsia"/>
          <w:u w:val="single"/>
        </w:rPr>
        <w:t xml:space="preserve">           </w:t>
      </w:r>
    </w:p>
    <w:p w:rsidR="00BA3329" w:rsidRDefault="00BA3329">
      <w:r>
        <w:rPr>
          <w:rFonts w:hint="eastAsia"/>
        </w:rPr>
        <w:t>填写日期</w:t>
      </w:r>
      <w:r>
        <w:rPr>
          <w:rFonts w:hint="eastAsia"/>
        </w:rPr>
        <w:t xml:space="preserve">:   </w:t>
      </w:r>
      <w:r w:rsidRPr="00BA3329">
        <w:rPr>
          <w:rFonts w:hint="eastAsia"/>
          <w:u w:val="single"/>
        </w:rPr>
        <w:t xml:space="preserve"> </w:t>
      </w:r>
      <w:r w:rsidR="000F6EFF">
        <w:rPr>
          <w:u w:val="single"/>
        </w:rPr>
        <w:t>2018.07.16</w:t>
      </w:r>
      <w:r w:rsidRPr="00BA3329">
        <w:rPr>
          <w:rFonts w:hint="eastAsia"/>
          <w:u w:val="single"/>
        </w:rPr>
        <w:t xml:space="preserve">       </w:t>
      </w:r>
    </w:p>
    <w:p w:rsidR="00BA3329" w:rsidRDefault="00BA3329"/>
    <w:p w:rsidR="00BA3329" w:rsidRPr="00BA3329" w:rsidRDefault="00BA3329">
      <w:pPr>
        <w:rPr>
          <w:b/>
        </w:rPr>
      </w:pPr>
      <w:r w:rsidRPr="00BA3329">
        <w:rPr>
          <w:rFonts w:hint="eastAsia"/>
          <w:b/>
        </w:rPr>
        <w:t>Project Status:</w:t>
      </w:r>
    </w:p>
    <w:p w:rsidR="00BA3329" w:rsidRPr="00FA2117" w:rsidRDefault="00BA3329">
      <w:pPr>
        <w:rPr>
          <w:u w:val="single"/>
        </w:rPr>
      </w:pPr>
      <w:r w:rsidRPr="00FA2117">
        <w:rPr>
          <w:rFonts w:hint="eastAsia"/>
          <w:u w:val="single"/>
        </w:rPr>
        <w:t>当前开发描述</w:t>
      </w:r>
      <w:r w:rsidRPr="00FA2117">
        <w:rPr>
          <w:rFonts w:hint="eastAsia"/>
          <w:u w:val="single"/>
        </w:rPr>
        <w:t>:</w:t>
      </w:r>
      <w:r w:rsidR="000F6EFF">
        <w:rPr>
          <w:rFonts w:hint="eastAsia"/>
          <w:u w:val="single"/>
        </w:rPr>
        <w:t>下周提供静态页面时提供相关部分代码截图</w:t>
      </w:r>
    </w:p>
    <w:p w:rsidR="00BA3329" w:rsidRDefault="00BA3329"/>
    <w:tbl>
      <w:tblPr>
        <w:tblStyle w:val="a3"/>
        <w:tblW w:w="9773" w:type="dxa"/>
        <w:tblLook w:val="04A0" w:firstRow="1" w:lastRow="0" w:firstColumn="1" w:lastColumn="0" w:noHBand="0" w:noVBand="1"/>
      </w:tblPr>
      <w:tblGrid>
        <w:gridCol w:w="2119"/>
        <w:gridCol w:w="3543"/>
        <w:gridCol w:w="4111"/>
      </w:tblGrid>
      <w:tr w:rsidR="00BA3329" w:rsidTr="00FA2117">
        <w:tc>
          <w:tcPr>
            <w:tcW w:w="2119" w:type="dxa"/>
          </w:tcPr>
          <w:p w:rsidR="00BA3329" w:rsidRDefault="00BA3329">
            <w:r>
              <w:rPr>
                <w:rFonts w:hint="eastAsia"/>
              </w:rPr>
              <w:t>模块</w:t>
            </w:r>
          </w:p>
        </w:tc>
        <w:tc>
          <w:tcPr>
            <w:tcW w:w="3543" w:type="dxa"/>
          </w:tcPr>
          <w:p w:rsidR="00BA3329" w:rsidRDefault="00BA3329">
            <w:r>
              <w:rPr>
                <w:rFonts w:hint="eastAsia"/>
              </w:rPr>
              <w:t>程序文件附件</w:t>
            </w:r>
            <w:proofErr w:type="spellStart"/>
            <w:r>
              <w:rPr>
                <w:rFonts w:hint="eastAsia"/>
              </w:rPr>
              <w:t>cs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cshtml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</w:p>
        </w:tc>
        <w:tc>
          <w:tcPr>
            <w:tcW w:w="4111" w:type="dxa"/>
          </w:tcPr>
          <w:p w:rsidR="00BA3329" w:rsidRDefault="00BA3329" w:rsidP="00BC6013">
            <w:r>
              <w:rPr>
                <w:rFonts w:hint="eastAsia"/>
              </w:rPr>
              <w:t>完成率</w:t>
            </w:r>
          </w:p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Default="00BA3329" w:rsidP="00BC6013"/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Default="00BA3329" w:rsidP="00BC6013"/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Pr="00FA2117" w:rsidRDefault="00BA3329" w:rsidP="00BC6013"/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Default="00BA3329" w:rsidP="00BC6013"/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Default="00BA3329" w:rsidP="00BC6013"/>
        </w:tc>
      </w:tr>
    </w:tbl>
    <w:p w:rsidR="00BA3329" w:rsidRDefault="00BA3329"/>
    <w:p w:rsidR="00BA3329" w:rsidRDefault="00BA3329"/>
    <w:p w:rsidR="00BA3329" w:rsidRPr="00FA2117" w:rsidRDefault="00BA3329">
      <w:pPr>
        <w:rPr>
          <w:u w:val="single"/>
        </w:rPr>
      </w:pPr>
      <w:r w:rsidRPr="00FA2117">
        <w:rPr>
          <w:rFonts w:hint="eastAsia"/>
          <w:u w:val="single"/>
        </w:rPr>
        <w:t>主要功能界面截图</w:t>
      </w:r>
      <w:r w:rsidRPr="00FA2117">
        <w:rPr>
          <w:rFonts w:hint="eastAsia"/>
          <w:u w:val="single"/>
        </w:rPr>
        <w:t>:</w:t>
      </w:r>
    </w:p>
    <w:p w:rsidR="00BA3329" w:rsidRDefault="00BA3329"/>
    <w:p w:rsidR="00BA3329" w:rsidRDefault="00BA3329"/>
    <w:p w:rsidR="009F4F6C" w:rsidRDefault="009F4F6C">
      <w:pPr>
        <w:rPr>
          <w:u w:val="single"/>
        </w:rPr>
      </w:pPr>
      <w:r w:rsidRPr="009F4F6C">
        <w:rPr>
          <w:rFonts w:hint="eastAsia"/>
          <w:u w:val="single"/>
        </w:rPr>
        <w:t>主要的里程碑</w:t>
      </w:r>
      <w:r w:rsidRPr="009F4F6C">
        <w:rPr>
          <w:rFonts w:hint="eastAsia"/>
          <w:u w:val="single"/>
        </w:rPr>
        <w:t>:</w:t>
      </w:r>
    </w:p>
    <w:p w:rsidR="009F4F6C" w:rsidRDefault="000F6EFF" w:rsidP="000F6EFF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按照</w:t>
      </w:r>
      <w:r>
        <w:rPr>
          <w:rFonts w:hint="eastAsia"/>
          <w:u w:val="single"/>
        </w:rPr>
        <w:t>T</w:t>
      </w:r>
      <w:r>
        <w:rPr>
          <w:u w:val="single"/>
        </w:rPr>
        <w:t>T</w:t>
      </w:r>
      <w:r>
        <w:rPr>
          <w:rFonts w:hint="eastAsia"/>
          <w:u w:val="single"/>
        </w:rPr>
        <w:t>提供的开发框架</w:t>
      </w:r>
      <w:r w:rsidR="000A1759">
        <w:rPr>
          <w:rFonts w:hint="eastAsia"/>
          <w:u w:val="single"/>
        </w:rPr>
        <w:t>（我司未使用过这种框架）</w:t>
      </w:r>
      <w:r>
        <w:rPr>
          <w:rFonts w:hint="eastAsia"/>
          <w:u w:val="single"/>
        </w:rPr>
        <w:t>进行代码试编辑</w:t>
      </w:r>
      <w:r w:rsidR="000A1759">
        <w:rPr>
          <w:rFonts w:hint="eastAsia"/>
          <w:u w:val="single"/>
        </w:rPr>
        <w:t>，</w:t>
      </w:r>
      <w:r w:rsidR="003B6248">
        <w:rPr>
          <w:rFonts w:hint="eastAsia"/>
          <w:u w:val="single"/>
        </w:rPr>
        <w:t>目前</w:t>
      </w:r>
      <w:r w:rsidR="000A1759">
        <w:rPr>
          <w:rFonts w:hint="eastAsia"/>
          <w:u w:val="single"/>
        </w:rPr>
        <w:t>判断技术可行</w:t>
      </w:r>
    </w:p>
    <w:p w:rsidR="000F6EFF" w:rsidRDefault="000F6EFF" w:rsidP="000F6EFF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静态页面（完成</w:t>
      </w:r>
      <w:r>
        <w:rPr>
          <w:rFonts w:hint="eastAsia"/>
          <w:u w:val="single"/>
        </w:rPr>
        <w:t>5</w:t>
      </w:r>
      <w:r>
        <w:rPr>
          <w:u w:val="single"/>
        </w:rPr>
        <w:t>0</w:t>
      </w:r>
      <w:r>
        <w:rPr>
          <w:rFonts w:hint="eastAsia"/>
          <w:u w:val="single"/>
        </w:rPr>
        <w:t>%</w:t>
      </w:r>
      <w:r>
        <w:rPr>
          <w:rFonts w:hint="eastAsia"/>
          <w:u w:val="single"/>
        </w:rPr>
        <w:t>）</w:t>
      </w:r>
      <w:r w:rsidR="000A1759">
        <w:rPr>
          <w:rFonts w:hint="eastAsia"/>
          <w:u w:val="single"/>
        </w:rPr>
        <w:t>，预计</w:t>
      </w:r>
      <w:r>
        <w:rPr>
          <w:rFonts w:hint="eastAsia"/>
          <w:u w:val="single"/>
        </w:rPr>
        <w:t>本周完成</w:t>
      </w:r>
    </w:p>
    <w:p w:rsidR="000F6EFF" w:rsidRDefault="000F6EFF" w:rsidP="000F6EFF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数据库设计（完成</w:t>
      </w:r>
      <w:r>
        <w:rPr>
          <w:rFonts w:hint="eastAsia"/>
          <w:u w:val="single"/>
        </w:rPr>
        <w:t>8</w:t>
      </w:r>
      <w:r>
        <w:rPr>
          <w:u w:val="single"/>
        </w:rPr>
        <w:t>0</w:t>
      </w:r>
      <w:r>
        <w:rPr>
          <w:rFonts w:hint="eastAsia"/>
          <w:u w:val="single"/>
        </w:rPr>
        <w:t>%</w:t>
      </w:r>
      <w:r>
        <w:rPr>
          <w:rFonts w:hint="eastAsia"/>
          <w:u w:val="single"/>
        </w:rPr>
        <w:t>）</w:t>
      </w:r>
    </w:p>
    <w:p w:rsidR="00722D28" w:rsidRPr="00722D28" w:rsidRDefault="000F6EFF" w:rsidP="00722D28">
      <w:pPr>
        <w:pStyle w:val="a4"/>
        <w:numPr>
          <w:ilvl w:val="0"/>
          <w:numId w:val="1"/>
        </w:numPr>
        <w:ind w:firstLineChars="0"/>
        <w:rPr>
          <w:rFonts w:hint="eastAsia"/>
          <w:u w:val="single"/>
        </w:rPr>
      </w:pPr>
      <w:r>
        <w:rPr>
          <w:rFonts w:hint="eastAsia"/>
          <w:u w:val="single"/>
        </w:rPr>
        <w:t>计算逻辑分析设计（完成</w:t>
      </w:r>
      <w:r>
        <w:rPr>
          <w:rFonts w:hint="eastAsia"/>
          <w:u w:val="single"/>
        </w:rPr>
        <w:t>7</w:t>
      </w:r>
      <w:r>
        <w:rPr>
          <w:u w:val="single"/>
        </w:rPr>
        <w:t>0</w:t>
      </w:r>
      <w:r>
        <w:rPr>
          <w:rFonts w:hint="eastAsia"/>
          <w:u w:val="single"/>
        </w:rPr>
        <w:t>%</w:t>
      </w:r>
      <w:r>
        <w:rPr>
          <w:rFonts w:hint="eastAsia"/>
          <w:u w:val="single"/>
        </w:rPr>
        <w:t>）</w:t>
      </w:r>
    </w:p>
    <w:p w:rsidR="009F4F6C" w:rsidRPr="00722D28" w:rsidRDefault="00722D28" w:rsidP="00722D28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主要风险点：</w:t>
      </w:r>
      <w:r>
        <w:rPr>
          <w:rFonts w:hint="eastAsia"/>
        </w:rPr>
        <w:t>按照目前信息大概需要考虑同时</w:t>
      </w:r>
      <w:r>
        <w:rPr>
          <w:rFonts w:hint="eastAsia"/>
        </w:rPr>
        <w:t>并发</w:t>
      </w:r>
      <w:r>
        <w:rPr>
          <w:rFonts w:hint="eastAsia"/>
        </w:rPr>
        <w:t>计算</w:t>
      </w:r>
      <w:r>
        <w:rPr>
          <w:rFonts w:hint="eastAsia"/>
        </w:rPr>
        <w:t>的</w:t>
      </w:r>
      <w:r>
        <w:rPr>
          <w:rFonts w:hint="eastAsia"/>
        </w:rPr>
        <w:t>人数在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人</w:t>
      </w:r>
      <w:r>
        <w:rPr>
          <w:rFonts w:hint="eastAsia"/>
        </w:rPr>
        <w:t>（</w:t>
      </w:r>
      <w:proofErr w:type="gramStart"/>
      <w:r>
        <w:rPr>
          <w:rFonts w:hint="eastAsia"/>
        </w:rPr>
        <w:t>含可能</w:t>
      </w:r>
      <w:proofErr w:type="gramEnd"/>
      <w:r>
        <w:rPr>
          <w:rFonts w:hint="eastAsia"/>
        </w:rPr>
        <w:t>的终止计算）</w:t>
      </w:r>
      <w:r>
        <w:rPr>
          <w:rFonts w:hint="eastAsia"/>
        </w:rPr>
        <w:t>，</w:t>
      </w:r>
      <w:r w:rsidR="003E35EC">
        <w:rPr>
          <w:rFonts w:hint="eastAsia"/>
        </w:rPr>
        <w:t>需要优化</w:t>
      </w:r>
      <w:r>
        <w:rPr>
          <w:rFonts w:hint="eastAsia"/>
        </w:rPr>
        <w:t>大量并发时的性能问题</w:t>
      </w:r>
      <w:r w:rsidR="00786743">
        <w:rPr>
          <w:rFonts w:hint="eastAsia"/>
        </w:rPr>
        <w:t>及对硬件设备的要求</w:t>
      </w:r>
      <w:bookmarkStart w:id="0" w:name="_GoBack"/>
      <w:bookmarkEnd w:id="0"/>
    </w:p>
    <w:p w:rsidR="00722D28" w:rsidRDefault="00722D28">
      <w:pPr>
        <w:rPr>
          <w:rFonts w:hint="eastAsia"/>
          <w:u w:val="single"/>
        </w:rPr>
      </w:pPr>
    </w:p>
    <w:p w:rsidR="009F4F6C" w:rsidRDefault="009F4F6C" w:rsidP="009F4F6C">
      <w:pPr>
        <w:rPr>
          <w:u w:val="single"/>
        </w:rPr>
      </w:pPr>
      <w:r>
        <w:rPr>
          <w:rFonts w:hint="eastAsia"/>
          <w:u w:val="single"/>
        </w:rPr>
        <w:t>下周主要的方向</w:t>
      </w:r>
      <w:r w:rsidRPr="009F4F6C">
        <w:rPr>
          <w:rFonts w:hint="eastAsia"/>
          <w:u w:val="single"/>
        </w:rPr>
        <w:t>:</w:t>
      </w:r>
    </w:p>
    <w:p w:rsidR="009F4F6C" w:rsidRDefault="000F6EFF" w:rsidP="000F6EFF">
      <w:pPr>
        <w:pStyle w:val="a4"/>
        <w:numPr>
          <w:ilvl w:val="0"/>
          <w:numId w:val="2"/>
        </w:numPr>
        <w:ind w:firstLineChars="0"/>
        <w:rPr>
          <w:u w:val="single"/>
        </w:rPr>
      </w:pPr>
      <w:r>
        <w:rPr>
          <w:rFonts w:hint="eastAsia"/>
          <w:u w:val="single"/>
        </w:rPr>
        <w:t>静态页面确认</w:t>
      </w:r>
      <w:r w:rsidR="00722D28">
        <w:rPr>
          <w:rFonts w:hint="eastAsia"/>
          <w:u w:val="single"/>
        </w:rPr>
        <w:t>，完善</w:t>
      </w:r>
    </w:p>
    <w:p w:rsidR="000A1759" w:rsidRDefault="000A1759" w:rsidP="000F6EFF">
      <w:pPr>
        <w:pStyle w:val="a4"/>
        <w:numPr>
          <w:ilvl w:val="0"/>
          <w:numId w:val="2"/>
        </w:numPr>
        <w:ind w:firstLineChars="0"/>
        <w:rPr>
          <w:u w:val="single"/>
        </w:rPr>
      </w:pPr>
      <w:r>
        <w:rPr>
          <w:rFonts w:hint="eastAsia"/>
          <w:u w:val="single"/>
        </w:rPr>
        <w:t>数据接口开发</w:t>
      </w:r>
    </w:p>
    <w:p w:rsidR="000F6EFF" w:rsidRDefault="000F6EFF" w:rsidP="000F6EFF">
      <w:pPr>
        <w:pStyle w:val="a4"/>
        <w:numPr>
          <w:ilvl w:val="0"/>
          <w:numId w:val="2"/>
        </w:numPr>
        <w:ind w:firstLineChars="0"/>
        <w:rPr>
          <w:u w:val="single"/>
        </w:rPr>
      </w:pPr>
      <w:r>
        <w:rPr>
          <w:rFonts w:hint="eastAsia"/>
          <w:u w:val="single"/>
        </w:rPr>
        <w:t>计算逻辑代码编写</w:t>
      </w:r>
    </w:p>
    <w:p w:rsidR="0016597D" w:rsidRPr="000F6EFF" w:rsidRDefault="0016597D" w:rsidP="000F6EFF">
      <w:pPr>
        <w:pStyle w:val="a4"/>
        <w:numPr>
          <w:ilvl w:val="0"/>
          <w:numId w:val="2"/>
        </w:numPr>
        <w:ind w:firstLineChars="0"/>
        <w:rPr>
          <w:u w:val="single"/>
        </w:rPr>
      </w:pPr>
      <w:r>
        <w:rPr>
          <w:rFonts w:hint="eastAsia"/>
          <w:u w:val="single"/>
        </w:rPr>
        <w:t>硬件要求的初步评估</w:t>
      </w:r>
    </w:p>
    <w:p w:rsidR="009F4F6C" w:rsidRPr="009F4F6C" w:rsidRDefault="009F4F6C">
      <w:pPr>
        <w:rPr>
          <w:u w:val="single"/>
        </w:rPr>
      </w:pPr>
    </w:p>
    <w:p w:rsidR="00BA3329" w:rsidRDefault="00BA3329"/>
    <w:p w:rsidR="00BA3329" w:rsidRPr="00BA3329" w:rsidRDefault="00BA3329">
      <w:pPr>
        <w:rPr>
          <w:b/>
        </w:rPr>
      </w:pPr>
      <w:r w:rsidRPr="00BA3329">
        <w:rPr>
          <w:rFonts w:hint="eastAsia"/>
          <w:b/>
        </w:rPr>
        <w:t>Main Logic Align:</w:t>
      </w:r>
    </w:p>
    <w:p w:rsidR="00BA3329" w:rsidRDefault="00BA3329" w:rsidP="00FA2117">
      <w:r>
        <w:rPr>
          <w:rFonts w:hint="eastAsia"/>
        </w:rPr>
        <w:t>&lt;</w:t>
      </w:r>
      <w:r>
        <w:rPr>
          <w:rFonts w:hint="eastAsia"/>
        </w:rPr>
        <w:t>记录不确定的逻辑</w:t>
      </w:r>
      <w:r>
        <w:rPr>
          <w:rFonts w:hint="eastAsia"/>
        </w:rPr>
        <w:t xml:space="preserve">, </w:t>
      </w:r>
      <w:r>
        <w:rPr>
          <w:rFonts w:hint="eastAsia"/>
        </w:rPr>
        <w:t>以及最终确认结果</w:t>
      </w:r>
      <w:r>
        <w:rPr>
          <w:rFonts w:hint="eastAsia"/>
        </w:rPr>
        <w:t>&gt;</w:t>
      </w:r>
    </w:p>
    <w:tbl>
      <w:tblPr>
        <w:tblStyle w:val="a3"/>
        <w:tblW w:w="11191" w:type="dxa"/>
        <w:tblLook w:val="04A0" w:firstRow="1" w:lastRow="0" w:firstColumn="1" w:lastColumn="0" w:noHBand="0" w:noVBand="1"/>
      </w:tblPr>
      <w:tblGrid>
        <w:gridCol w:w="1977"/>
        <w:gridCol w:w="6545"/>
        <w:gridCol w:w="2669"/>
      </w:tblGrid>
      <w:tr w:rsidR="00BA3329" w:rsidTr="00BA3329">
        <w:tc>
          <w:tcPr>
            <w:tcW w:w="1977" w:type="dxa"/>
          </w:tcPr>
          <w:p w:rsidR="00BA3329" w:rsidRDefault="00BA3329">
            <w:r>
              <w:rPr>
                <w:rFonts w:hint="eastAsia"/>
              </w:rPr>
              <w:t>Model</w:t>
            </w:r>
          </w:p>
        </w:tc>
        <w:tc>
          <w:tcPr>
            <w:tcW w:w="6545" w:type="dxa"/>
          </w:tcPr>
          <w:p w:rsidR="00BA3329" w:rsidRDefault="00BA3329" w:rsidP="00BC6013">
            <w:r>
              <w:rPr>
                <w:rFonts w:hint="eastAsia"/>
              </w:rPr>
              <w:t>Logic description</w:t>
            </w:r>
          </w:p>
        </w:tc>
        <w:tc>
          <w:tcPr>
            <w:tcW w:w="2669" w:type="dxa"/>
          </w:tcPr>
          <w:p w:rsidR="00BA3329" w:rsidRDefault="00BA3329">
            <w:r>
              <w:rPr>
                <w:rFonts w:hint="eastAsia"/>
              </w:rPr>
              <w:t>Align Status</w:t>
            </w:r>
          </w:p>
        </w:tc>
      </w:tr>
      <w:tr w:rsidR="00BA3329" w:rsidTr="00BA3329">
        <w:tc>
          <w:tcPr>
            <w:tcW w:w="1977" w:type="dxa"/>
          </w:tcPr>
          <w:p w:rsidR="00BA3329" w:rsidRDefault="00BA3329"/>
        </w:tc>
        <w:tc>
          <w:tcPr>
            <w:tcW w:w="6545" w:type="dxa"/>
          </w:tcPr>
          <w:p w:rsidR="00BA3329" w:rsidRDefault="00BA3329" w:rsidP="00BC6013"/>
        </w:tc>
        <w:tc>
          <w:tcPr>
            <w:tcW w:w="2669" w:type="dxa"/>
          </w:tcPr>
          <w:p w:rsidR="00BA3329" w:rsidRDefault="00BA3329"/>
        </w:tc>
      </w:tr>
      <w:tr w:rsidR="00BA3329" w:rsidTr="00BA3329">
        <w:tc>
          <w:tcPr>
            <w:tcW w:w="1977" w:type="dxa"/>
          </w:tcPr>
          <w:p w:rsidR="00BA3329" w:rsidRDefault="00BA3329"/>
        </w:tc>
        <w:tc>
          <w:tcPr>
            <w:tcW w:w="6545" w:type="dxa"/>
          </w:tcPr>
          <w:p w:rsidR="00BA3329" w:rsidRDefault="00BA3329" w:rsidP="00BC6013"/>
        </w:tc>
        <w:tc>
          <w:tcPr>
            <w:tcW w:w="2669" w:type="dxa"/>
          </w:tcPr>
          <w:p w:rsidR="00BA3329" w:rsidRDefault="00BA3329"/>
        </w:tc>
      </w:tr>
    </w:tbl>
    <w:p w:rsidR="00BA3329" w:rsidRDefault="00BA3329"/>
    <w:p w:rsidR="00BA3329" w:rsidRDefault="00BA3329"/>
    <w:p w:rsidR="00BA3329" w:rsidRDefault="00BA3329"/>
    <w:p w:rsidR="00BA3329" w:rsidRPr="00BA3329" w:rsidRDefault="00BA3329">
      <w:pPr>
        <w:rPr>
          <w:b/>
        </w:rPr>
      </w:pPr>
      <w:r w:rsidRPr="00BA3329">
        <w:rPr>
          <w:rFonts w:hint="eastAsia"/>
          <w:b/>
        </w:rPr>
        <w:lastRenderedPageBreak/>
        <w:t>Process Risk:</w:t>
      </w:r>
    </w:p>
    <w:tbl>
      <w:tblPr>
        <w:tblStyle w:val="a3"/>
        <w:tblW w:w="13860" w:type="dxa"/>
        <w:tblLook w:val="04A0" w:firstRow="1" w:lastRow="0" w:firstColumn="1" w:lastColumn="0" w:noHBand="0" w:noVBand="1"/>
      </w:tblPr>
      <w:tblGrid>
        <w:gridCol w:w="1977"/>
        <w:gridCol w:w="6545"/>
        <w:gridCol w:w="2669"/>
        <w:gridCol w:w="2669"/>
      </w:tblGrid>
      <w:tr w:rsidR="00FA2117" w:rsidTr="00FA2117">
        <w:tc>
          <w:tcPr>
            <w:tcW w:w="1977" w:type="dxa"/>
          </w:tcPr>
          <w:p w:rsidR="00FA2117" w:rsidRDefault="00FA2117" w:rsidP="00BC6013">
            <w:r>
              <w:rPr>
                <w:rFonts w:hint="eastAsia"/>
              </w:rPr>
              <w:t>Model</w:t>
            </w:r>
          </w:p>
        </w:tc>
        <w:tc>
          <w:tcPr>
            <w:tcW w:w="6545" w:type="dxa"/>
          </w:tcPr>
          <w:p w:rsidR="00FA2117" w:rsidRDefault="00FA2117" w:rsidP="00BC6013">
            <w:r>
              <w:rPr>
                <w:rFonts w:hint="eastAsia"/>
              </w:rPr>
              <w:t>Risk Description</w:t>
            </w:r>
          </w:p>
        </w:tc>
        <w:tc>
          <w:tcPr>
            <w:tcW w:w="2669" w:type="dxa"/>
          </w:tcPr>
          <w:p w:rsidR="00FA2117" w:rsidRDefault="00FA2117" w:rsidP="00BC6013">
            <w:r>
              <w:rPr>
                <w:rFonts w:hint="eastAsia"/>
              </w:rPr>
              <w:t>Affect (</w:t>
            </w:r>
            <w:r>
              <w:rPr>
                <w:rFonts w:hint="eastAsia"/>
              </w:rPr>
              <w:t>交期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质量</w:t>
            </w:r>
            <w:r>
              <w:rPr>
                <w:rFonts w:hint="eastAsia"/>
              </w:rPr>
              <w:t>)</w:t>
            </w:r>
          </w:p>
        </w:tc>
        <w:tc>
          <w:tcPr>
            <w:tcW w:w="2669" w:type="dxa"/>
          </w:tcPr>
          <w:p w:rsidR="00FA2117" w:rsidRDefault="00FA2117" w:rsidP="00BC6013">
            <w:r>
              <w:rPr>
                <w:rFonts w:hint="eastAsia"/>
              </w:rPr>
              <w:t>Status</w:t>
            </w:r>
          </w:p>
        </w:tc>
      </w:tr>
      <w:tr w:rsidR="00FA2117" w:rsidTr="00FA2117">
        <w:tc>
          <w:tcPr>
            <w:tcW w:w="1977" w:type="dxa"/>
          </w:tcPr>
          <w:p w:rsidR="00FA2117" w:rsidRDefault="00FA2117" w:rsidP="00BA3329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影响模块</w:t>
            </w:r>
            <w:r>
              <w:rPr>
                <w:rFonts w:hint="eastAsia"/>
              </w:rPr>
              <w:t>&gt;</w:t>
            </w:r>
          </w:p>
        </w:tc>
        <w:tc>
          <w:tcPr>
            <w:tcW w:w="6545" w:type="dxa"/>
          </w:tcPr>
          <w:p w:rsidR="00FA2117" w:rsidRDefault="00FA2117" w:rsidP="00BC6013"/>
        </w:tc>
        <w:tc>
          <w:tcPr>
            <w:tcW w:w="2669" w:type="dxa"/>
          </w:tcPr>
          <w:p w:rsidR="00FA2117" w:rsidRDefault="00FA2117" w:rsidP="00BC6013"/>
        </w:tc>
        <w:tc>
          <w:tcPr>
            <w:tcW w:w="2669" w:type="dxa"/>
          </w:tcPr>
          <w:p w:rsidR="00FA2117" w:rsidRDefault="00FA2117" w:rsidP="00BC6013"/>
        </w:tc>
      </w:tr>
      <w:tr w:rsidR="00FA2117" w:rsidTr="00FA2117">
        <w:tc>
          <w:tcPr>
            <w:tcW w:w="1977" w:type="dxa"/>
          </w:tcPr>
          <w:p w:rsidR="00FA2117" w:rsidRDefault="00FA2117" w:rsidP="00BC6013"/>
        </w:tc>
        <w:tc>
          <w:tcPr>
            <w:tcW w:w="6545" w:type="dxa"/>
          </w:tcPr>
          <w:p w:rsidR="00FA2117" w:rsidRDefault="00FA2117" w:rsidP="00BC6013"/>
        </w:tc>
        <w:tc>
          <w:tcPr>
            <w:tcW w:w="2669" w:type="dxa"/>
          </w:tcPr>
          <w:p w:rsidR="00FA2117" w:rsidRDefault="00FA2117" w:rsidP="00BC6013"/>
        </w:tc>
        <w:tc>
          <w:tcPr>
            <w:tcW w:w="2669" w:type="dxa"/>
          </w:tcPr>
          <w:p w:rsidR="00FA2117" w:rsidRDefault="00FA2117" w:rsidP="00BC6013"/>
        </w:tc>
      </w:tr>
    </w:tbl>
    <w:p w:rsidR="00BA3329" w:rsidRDefault="00BA3329" w:rsidP="00BA3329"/>
    <w:p w:rsidR="00BA3329" w:rsidRDefault="00BA3329" w:rsidP="00BA3329"/>
    <w:p w:rsidR="00BA3329" w:rsidRDefault="00BA3329" w:rsidP="00BA3329"/>
    <w:p w:rsidR="00C00933" w:rsidRDefault="00C00933" w:rsidP="00C00933">
      <w:pPr>
        <w:rPr>
          <w:b/>
        </w:rPr>
      </w:pPr>
      <w:r>
        <w:rPr>
          <w:rFonts w:hint="eastAsia"/>
          <w:b/>
        </w:rPr>
        <w:t>Required List</w:t>
      </w:r>
      <w:r w:rsidRPr="00BA3329">
        <w:rPr>
          <w:rFonts w:hint="eastAsia"/>
          <w:b/>
        </w:rPr>
        <w:t>:</w:t>
      </w:r>
    </w:p>
    <w:p w:rsidR="00C00933" w:rsidRPr="00BA3329" w:rsidRDefault="00C00933" w:rsidP="00C00933">
      <w:pPr>
        <w:rPr>
          <w:b/>
        </w:rPr>
      </w:pPr>
      <w:r>
        <w:rPr>
          <w:rFonts w:hint="eastAsia"/>
          <w:b/>
        </w:rPr>
        <w:t>&lt;</w:t>
      </w:r>
      <w:r>
        <w:rPr>
          <w:rFonts w:hint="eastAsia"/>
          <w:b/>
        </w:rPr>
        <w:t>告知需要甲方提前准备的内容，准备事项</w:t>
      </w:r>
      <w:r>
        <w:rPr>
          <w:rFonts w:hint="eastAsia"/>
          <w:b/>
        </w:rPr>
        <w:t xml:space="preserve">, </w:t>
      </w:r>
      <w:r>
        <w:rPr>
          <w:rFonts w:hint="eastAsia"/>
          <w:b/>
        </w:rPr>
        <w:t>何时需要</w:t>
      </w:r>
      <w:r>
        <w:rPr>
          <w:rFonts w:hint="eastAsia"/>
          <w:b/>
        </w:rPr>
        <w:t>&gt;</w:t>
      </w:r>
    </w:p>
    <w:tbl>
      <w:tblPr>
        <w:tblStyle w:val="a3"/>
        <w:tblW w:w="11191" w:type="dxa"/>
        <w:tblLook w:val="04A0" w:firstRow="1" w:lastRow="0" w:firstColumn="1" w:lastColumn="0" w:noHBand="0" w:noVBand="1"/>
      </w:tblPr>
      <w:tblGrid>
        <w:gridCol w:w="1977"/>
        <w:gridCol w:w="6545"/>
        <w:gridCol w:w="2669"/>
      </w:tblGrid>
      <w:tr w:rsidR="00C00933" w:rsidTr="00C00933">
        <w:tc>
          <w:tcPr>
            <w:tcW w:w="1977" w:type="dxa"/>
          </w:tcPr>
          <w:p w:rsidR="00C00933" w:rsidRDefault="00C00933" w:rsidP="00BC6013">
            <w:r>
              <w:rPr>
                <w:rFonts w:hint="eastAsia"/>
              </w:rPr>
              <w:t>Model</w:t>
            </w:r>
          </w:p>
        </w:tc>
        <w:tc>
          <w:tcPr>
            <w:tcW w:w="6545" w:type="dxa"/>
          </w:tcPr>
          <w:p w:rsidR="00C00933" w:rsidRDefault="00C00933" w:rsidP="00C00933">
            <w:r>
              <w:rPr>
                <w:rFonts w:hint="eastAsia"/>
              </w:rPr>
              <w:t>Required Description</w:t>
            </w:r>
          </w:p>
        </w:tc>
        <w:tc>
          <w:tcPr>
            <w:tcW w:w="2669" w:type="dxa"/>
          </w:tcPr>
          <w:p w:rsidR="00C00933" w:rsidRDefault="00C00933" w:rsidP="00BC6013">
            <w:r>
              <w:rPr>
                <w:rFonts w:hint="eastAsia"/>
              </w:rPr>
              <w:t>Status</w:t>
            </w:r>
          </w:p>
        </w:tc>
      </w:tr>
      <w:tr w:rsidR="00C00933" w:rsidTr="00C00933">
        <w:tc>
          <w:tcPr>
            <w:tcW w:w="1977" w:type="dxa"/>
          </w:tcPr>
          <w:p w:rsidR="00C00933" w:rsidRDefault="000F6EFF" w:rsidP="00BC6013">
            <w:r>
              <w:rPr>
                <w:rFonts w:hint="eastAsia"/>
              </w:rPr>
              <w:t>数据接口</w:t>
            </w:r>
          </w:p>
        </w:tc>
        <w:tc>
          <w:tcPr>
            <w:tcW w:w="6545" w:type="dxa"/>
          </w:tcPr>
          <w:p w:rsidR="00C00933" w:rsidRDefault="000F6EFF" w:rsidP="00BC6013">
            <w:r>
              <w:rPr>
                <w:rFonts w:hint="eastAsia"/>
              </w:rPr>
              <w:t>工作日历、净需求、库存、</w:t>
            </w:r>
            <w:r>
              <w:rPr>
                <w:rFonts w:hint="eastAsia"/>
              </w:rPr>
              <w:t>B</w:t>
            </w:r>
            <w:r>
              <w:t>OM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</w:t>
            </w:r>
            <w:r>
              <w:t>O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O</w:t>
            </w:r>
            <w:r>
              <w:rPr>
                <w:rFonts w:hint="eastAsia"/>
              </w:rPr>
              <w:t>、物料类型（记录不参与计算的物料）、物料周期（加工周期、采购提前期）</w:t>
            </w:r>
          </w:p>
        </w:tc>
        <w:tc>
          <w:tcPr>
            <w:tcW w:w="2669" w:type="dxa"/>
          </w:tcPr>
          <w:p w:rsidR="00C00933" w:rsidRDefault="00C00933" w:rsidP="00BC6013"/>
        </w:tc>
      </w:tr>
      <w:tr w:rsidR="00C00933" w:rsidTr="00C00933">
        <w:tc>
          <w:tcPr>
            <w:tcW w:w="1977" w:type="dxa"/>
          </w:tcPr>
          <w:p w:rsidR="00C00933" w:rsidRDefault="00C00933" w:rsidP="00BC6013"/>
        </w:tc>
        <w:tc>
          <w:tcPr>
            <w:tcW w:w="6545" w:type="dxa"/>
          </w:tcPr>
          <w:p w:rsidR="00C00933" w:rsidRDefault="00C00933" w:rsidP="00BC6013"/>
        </w:tc>
        <w:tc>
          <w:tcPr>
            <w:tcW w:w="2669" w:type="dxa"/>
          </w:tcPr>
          <w:p w:rsidR="00C00933" w:rsidRDefault="00C00933" w:rsidP="00BC6013"/>
        </w:tc>
      </w:tr>
    </w:tbl>
    <w:p w:rsidR="00C00933" w:rsidRDefault="00C00933" w:rsidP="00C00933"/>
    <w:p w:rsidR="00BA3329" w:rsidRDefault="00BA3329"/>
    <w:p w:rsidR="00BA3329" w:rsidRDefault="00BA3329"/>
    <w:p w:rsidR="00BA3329" w:rsidRDefault="00BA3329"/>
    <w:p w:rsidR="00BA3329" w:rsidRDefault="00BA3329"/>
    <w:sectPr w:rsidR="00BA3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A159A"/>
    <w:multiLevelType w:val="hybridMultilevel"/>
    <w:tmpl w:val="BDE0D592"/>
    <w:lvl w:ilvl="0" w:tplc="741E2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C7003"/>
    <w:multiLevelType w:val="hybridMultilevel"/>
    <w:tmpl w:val="E32A823E"/>
    <w:lvl w:ilvl="0" w:tplc="BF84B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329"/>
    <w:rsid w:val="000A1759"/>
    <w:rsid w:val="000F6EFF"/>
    <w:rsid w:val="0016597D"/>
    <w:rsid w:val="00295E79"/>
    <w:rsid w:val="003B6248"/>
    <w:rsid w:val="003E35EC"/>
    <w:rsid w:val="00722D28"/>
    <w:rsid w:val="00786743"/>
    <w:rsid w:val="007F0DC5"/>
    <w:rsid w:val="009F4F6C"/>
    <w:rsid w:val="00BA3329"/>
    <w:rsid w:val="00C00933"/>
    <w:rsid w:val="00CB6CDE"/>
    <w:rsid w:val="00FA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79BE0"/>
  <w15:docId w15:val="{3C974FE5-C3C3-43E1-B097-5C62DA18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6E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系统管理员</dc:creator>
  <cp:lastModifiedBy>唐 辉</cp:lastModifiedBy>
  <cp:revision>16</cp:revision>
  <dcterms:created xsi:type="dcterms:W3CDTF">2018-07-16T02:36:00Z</dcterms:created>
  <dcterms:modified xsi:type="dcterms:W3CDTF">2018-07-16T08:46:00Z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142123152</vt:i4>
  </property>
  <property fmtid="{D5CDD505-2E9C-101B-9397-08002B2CF9AE}" pid="3" name="_NewReviewCycle">
    <vt:lpwstr/>
  </property>
  <property fmtid="{D5CDD505-2E9C-101B-9397-08002B2CF9AE}" pid="4" name="_EmailSubject">
    <vt:lpwstr>checklist及计算模式确认</vt:lpwstr>
  </property>
  <property fmtid="{D5CDD505-2E9C-101B-9397-08002B2CF9AE}" pid="5" name="_AuthorEmail">
    <vt:lpwstr>Jeffrey.Kang@ttelectronics.com</vt:lpwstr>
  </property>
  <property fmtid="{D5CDD505-2E9C-101B-9397-08002B2CF9AE}" pid="6" name="_AuthorEmailDisplayName">
    <vt:lpwstr>Jeffrey Kang</vt:lpwstr>
  </property>
  <property fmtid="{D5CDD505-2E9C-101B-9397-08002B2CF9AE}" pid="7" name="_ReviewingToolsShownOnce">
    <vt:lpwstr/>
  </property>
</Properties>
</file>