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A05D01" w:rsidRDefault="00A05D01" w:rsidP="00A05D01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秃鹰式期权策略</w:t>
      </w:r>
    </w:p>
    <w:p w:rsidR="00A05D01" w:rsidRDefault="00A05D01" w:rsidP="00A05D01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短期（下个月），较好的结果（长跨度）如下：</w:t>
      </w:r>
      <w:r>
        <w:rPr>
          <w:rFonts w:hint="eastAsia"/>
          <w:noProof/>
        </w:rPr>
        <w:drawing>
          <wp:inline distT="0" distB="0" distL="0" distR="0">
            <wp:extent cx="5270077" cy="3409950"/>
            <wp:effectExtent l="19050" t="0" r="6773" b="0"/>
            <wp:docPr id="2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01" w:rsidRDefault="00A05D01">
      <w:pPr>
        <w:adjustRightInd/>
        <w:snapToGrid/>
        <w:spacing w:after="0"/>
      </w:pPr>
      <w:r>
        <w:br w:type="page"/>
      </w: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-638175</wp:posOffset>
            </wp:positionV>
            <wp:extent cx="9906000" cy="6181725"/>
            <wp:effectExtent l="19050" t="0" r="0" b="0"/>
            <wp:wrapNone/>
            <wp:docPr id="3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长期（下个季度）</w:t>
      </w: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34000" cy="400050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-66675</wp:posOffset>
            </wp:positionV>
            <wp:extent cx="9696450" cy="5305425"/>
            <wp:effectExtent l="19050" t="0" r="0" b="0"/>
            <wp:wrapNone/>
            <wp:docPr id="5" name="图片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 w:rsidP="00A05D0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>
      <w:pPr>
        <w:adjustRightInd/>
        <w:snapToGrid/>
        <w:spacing w:after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-266700</wp:posOffset>
            </wp:positionV>
            <wp:extent cx="9934575" cy="5857875"/>
            <wp:effectExtent l="19050" t="0" r="9525" b="0"/>
            <wp:wrapNone/>
            <wp:docPr id="6" name="图片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05D01" w:rsidRDefault="00A05D01">
      <w:pPr>
        <w:adjustRightInd/>
        <w:snapToGrid/>
        <w:spacing w:after="0"/>
      </w:pPr>
    </w:p>
    <w:p w:rsidR="00A05D01" w:rsidRDefault="00A05D01" w:rsidP="00271A5C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t>P</w:t>
      </w:r>
      <w:r>
        <w:rPr>
          <w:rFonts w:hint="eastAsia"/>
        </w:rPr>
        <w:t>ython-wind</w:t>
      </w:r>
      <w:r>
        <w:rPr>
          <w:rFonts w:hint="eastAsia"/>
        </w:rPr>
        <w:t>交互程序</w:t>
      </w:r>
    </w:p>
    <w:p w:rsidR="00A05D01" w:rsidRDefault="00A05D01" w:rsidP="00A05D01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python</w:t>
      </w:r>
      <w:r>
        <w:rPr>
          <w:rFonts w:hint="eastAsia"/>
        </w:rPr>
        <w:t>登陆账号稳定性及模拟交易测试；</w:t>
      </w:r>
    </w:p>
    <w:p w:rsidR="00A05D01" w:rsidRDefault="00A05D01" w:rsidP="00A05D01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>
        <w:rPr>
          <w:rFonts w:hint="eastAsia"/>
        </w:rPr>
        <w:t>wind</w:t>
      </w:r>
      <w:r>
        <w:rPr>
          <w:rFonts w:hint="eastAsia"/>
        </w:rPr>
        <w:t>数据存储；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A05D01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秃鹰式期权策略，长期的还有</w:t>
      </w:r>
      <w:r>
        <w:rPr>
          <w:rFonts w:hint="eastAsia"/>
        </w:rPr>
        <w:t>bug</w:t>
      </w:r>
      <w:r>
        <w:rPr>
          <w:rFonts w:hint="eastAsia"/>
        </w:rPr>
        <w:t>，下周处理下；</w:t>
      </w:r>
    </w:p>
    <w:p w:rsidR="007E6778" w:rsidRDefault="00A05D01" w:rsidP="00C61ED3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套利组合运行情况；</w:t>
      </w:r>
    </w:p>
    <w:p w:rsidR="00A05D01" w:rsidRDefault="00A05D01" w:rsidP="00C61ED3">
      <w:pPr>
        <w:pStyle w:val="1"/>
        <w:numPr>
          <w:ilvl w:val="1"/>
          <w:numId w:val="1"/>
        </w:numPr>
        <w:spacing w:line="220" w:lineRule="atLeast"/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对接</w:t>
      </w:r>
      <w:r>
        <w:rPr>
          <w:rFonts w:hint="eastAsia"/>
        </w:rPr>
        <w:t>wind</w:t>
      </w:r>
      <w:r>
        <w:rPr>
          <w:rFonts w:hint="eastAsia"/>
        </w:rPr>
        <w:t>；</w:t>
      </w:r>
    </w:p>
    <w:sectPr w:rsidR="00A05D01" w:rsidSect="00A05D0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C6704"/>
    <w:rsid w:val="003D37D8"/>
    <w:rsid w:val="003E2292"/>
    <w:rsid w:val="003E4EB8"/>
    <w:rsid w:val="0042167F"/>
    <w:rsid w:val="00426133"/>
    <w:rsid w:val="004358AB"/>
    <w:rsid w:val="00457F98"/>
    <w:rsid w:val="00474025"/>
    <w:rsid w:val="00474504"/>
    <w:rsid w:val="00490C51"/>
    <w:rsid w:val="004A215D"/>
    <w:rsid w:val="004A6698"/>
    <w:rsid w:val="004D3BDE"/>
    <w:rsid w:val="00504981"/>
    <w:rsid w:val="005077EE"/>
    <w:rsid w:val="005130E5"/>
    <w:rsid w:val="005466B2"/>
    <w:rsid w:val="00561D01"/>
    <w:rsid w:val="005730FC"/>
    <w:rsid w:val="00584FB3"/>
    <w:rsid w:val="00586533"/>
    <w:rsid w:val="005B075D"/>
    <w:rsid w:val="005D36FC"/>
    <w:rsid w:val="005F0307"/>
    <w:rsid w:val="00616B7B"/>
    <w:rsid w:val="006265A6"/>
    <w:rsid w:val="006309E8"/>
    <w:rsid w:val="0063466D"/>
    <w:rsid w:val="00655B1B"/>
    <w:rsid w:val="00657DAA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B7726"/>
    <w:rsid w:val="008D6D46"/>
    <w:rsid w:val="008F35B7"/>
    <w:rsid w:val="009648C0"/>
    <w:rsid w:val="00980733"/>
    <w:rsid w:val="009A3FDE"/>
    <w:rsid w:val="009F6E13"/>
    <w:rsid w:val="00A05D01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35D21"/>
    <w:rsid w:val="00C61ED3"/>
    <w:rsid w:val="00C633DC"/>
    <w:rsid w:val="00C91DFA"/>
    <w:rsid w:val="00CB0BA4"/>
    <w:rsid w:val="00CB19A2"/>
    <w:rsid w:val="00CD2795"/>
    <w:rsid w:val="00D044AA"/>
    <w:rsid w:val="00D30306"/>
    <w:rsid w:val="00D31D50"/>
    <w:rsid w:val="00D47763"/>
    <w:rsid w:val="00D90A6F"/>
    <w:rsid w:val="00DA64DE"/>
    <w:rsid w:val="00DF20EA"/>
    <w:rsid w:val="00DF4436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95AFE"/>
    <w:rsid w:val="00FB1385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80</cp:revision>
  <dcterms:created xsi:type="dcterms:W3CDTF">2008-09-11T17:20:00Z</dcterms:created>
  <dcterms:modified xsi:type="dcterms:W3CDTF">2017-08-04T08:33:00Z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