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95" w:rsidRDefault="00CF0C94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独立的履行对内部控制监督：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根据内控全面性、相互制约性、执行有效性、独立性、成本效益、适时性等六大原则，制定切实可行的监督流程；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风控总监具有多年投资交易经验，对各个市场的特性、风险特征以及风控方法十分熟悉，可以针对不同投资市场及策略制定详尽且切实可行的内部风控方法；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风控总监可以针对特定风控办法，系统全面的制定内部控制的监督检测指标，量化监督流程及执行力度，确保内部风控办法被有效执行；监督办法以程序量化指标为主，人为直接监督为辅；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风控总监具有所需的管理协调能力，确保内部风控人员的工作符合内控六大原则，并且实时处于风控监督之中；</w:t>
      </w:r>
    </w:p>
    <w:p w:rsidR="008B0D95" w:rsidRDefault="00CF0C94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独立履行对内部控制检查：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风控总监熟练掌握公司内部制定的各个内控制度条款，详细了解各个风控规程及其执行的要点；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风控总监深刻理解内部风控的价值和意义，具有丰富的制定风控、检查风控执行的经验；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风控总监按照规程定期检查内部风控执行情况，确认各个内部风控人员的风控执行情况；</w:t>
      </w:r>
    </w:p>
    <w:p w:rsidR="008B0D95" w:rsidRDefault="00CF0C94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独立履行对内部控制评价：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风控总监除具有丰富交易、风控经验，还具有数理统计及编程基础，可以很好的完成内部风控的客观评价性工作；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风控总监基于</w:t>
      </w:r>
      <w:r>
        <w:rPr>
          <w:rFonts w:hint="eastAsia"/>
        </w:rPr>
        <w:t>对内部控制检查各项指标的理解及长期数据统计结果，对检查指标分配风险执行权重，并编制客观量化计算公式；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风控总监可以用</w:t>
      </w:r>
      <w:r>
        <w:rPr>
          <w:rFonts w:hint="eastAsia"/>
        </w:rPr>
        <w:t>python</w:t>
      </w:r>
      <w:r>
        <w:rPr>
          <w:rFonts w:hint="eastAsia"/>
        </w:rPr>
        <w:t>语言搭建自动内部控制评价系统，输入数据主要分为两部分，一部分为平台根据内部风控运行情况自动获取，一部分是由风控总监统计后输入；从而尽可能保证评价结果的客观准确；</w:t>
      </w:r>
    </w:p>
    <w:p w:rsidR="008B0D95" w:rsidRDefault="00CF0C94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独立履行对内部控制报告和建议：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风控总监对股市、期市及衍生品等投资市场及其各自特有风险都有深刻的理解和认识，通过客观量化的监督、检查和评价结果，可以很好的给出内部控制报告及建议；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风控总监主要根据内部风控指标的客观量化评价</w:t>
      </w:r>
      <w:r>
        <w:rPr>
          <w:rFonts w:hint="eastAsia"/>
        </w:rPr>
        <w:t>，并结合投资总体风险暴露情况，给出针对性的风控意见，生成优化改进报告；</w:t>
      </w:r>
    </w:p>
    <w:p w:rsidR="008B0D95" w:rsidRDefault="00CF0C94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风控总监能够根据以往丰富的投资及风险控制经验，实时监测公司风险控制系统的运行情况，持续优化风险控制系统，确保公司投资的风险控制安全、有效的</w:t>
      </w:r>
      <w:bookmarkStart w:id="0" w:name="_GoBack"/>
      <w:bookmarkEnd w:id="0"/>
      <w:r>
        <w:rPr>
          <w:rFonts w:hint="eastAsia"/>
        </w:rPr>
        <w:t>运行。</w:t>
      </w:r>
    </w:p>
    <w:p w:rsidR="00CF0C94" w:rsidRDefault="00CF0C9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风控总监能够将内控部和交易部进行有效隔离，确保风控部的独立有效运行，出具客观量化风险控制报告。</w:t>
      </w:r>
    </w:p>
    <w:sectPr w:rsidR="00CF0C94" w:rsidSect="008B0D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70B8E"/>
    <w:multiLevelType w:val="multilevel"/>
    <w:tmpl w:val="6C07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5BA"/>
    <w:rsid w:val="001E737D"/>
    <w:rsid w:val="00323B43"/>
    <w:rsid w:val="00377260"/>
    <w:rsid w:val="003A5AD6"/>
    <w:rsid w:val="003D37D8"/>
    <w:rsid w:val="00426133"/>
    <w:rsid w:val="004358AB"/>
    <w:rsid w:val="0047662F"/>
    <w:rsid w:val="00490106"/>
    <w:rsid w:val="00666A07"/>
    <w:rsid w:val="006F1468"/>
    <w:rsid w:val="00732B48"/>
    <w:rsid w:val="008B0D95"/>
    <w:rsid w:val="008B7726"/>
    <w:rsid w:val="00926963"/>
    <w:rsid w:val="00953DB0"/>
    <w:rsid w:val="0097575A"/>
    <w:rsid w:val="00AC0B1C"/>
    <w:rsid w:val="00BD5596"/>
    <w:rsid w:val="00C370F1"/>
    <w:rsid w:val="00CF0C94"/>
    <w:rsid w:val="00D31D50"/>
    <w:rsid w:val="4F46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95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0D95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0D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B0D95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B0D95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rsid w:val="008B0D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2008-09-11T17:20:00Z</dcterms:created>
  <dcterms:modified xsi:type="dcterms:W3CDTF">2017-09-18T06:53:00Z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