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仿宋_GB2312" w:cs="Arial"/>
          <w:sz w:val="28"/>
          <w:szCs w:val="28"/>
        </w:rPr>
      </w:pPr>
      <w:r>
        <w:rPr>
          <w:rFonts w:ascii="Arial" w:hAnsi="Arial" w:eastAsia="仿宋_GB2312" w:cs="Arial"/>
          <w:sz w:val="28"/>
          <w:szCs w:val="28"/>
        </w:rPr>
        <w:t xml:space="preserve">                                                   【正本】</w:t>
      </w:r>
    </w:p>
    <w:p>
      <w:pPr>
        <w:jc w:val="center"/>
        <w:rPr>
          <w:rFonts w:ascii="Arial" w:hAnsi="Arial" w:eastAsia="仿宋_GB2312" w:cs="Arial"/>
          <w:sz w:val="28"/>
          <w:szCs w:val="28"/>
        </w:rPr>
      </w:pPr>
    </w:p>
    <w:p>
      <w:pPr>
        <w:jc w:val="center"/>
        <w:rPr>
          <w:rFonts w:ascii="Arial" w:hAnsi="Arial" w:eastAsia="仿宋_GB2312" w:cs="Arial"/>
          <w:sz w:val="28"/>
          <w:szCs w:val="28"/>
        </w:rPr>
      </w:pPr>
    </w:p>
    <w:p>
      <w:pPr>
        <w:jc w:val="center"/>
        <w:rPr>
          <w:rFonts w:ascii="Arial" w:hAnsi="Arial" w:eastAsia="仿宋_GB2312" w:cs="Arial"/>
          <w:b/>
          <w:spacing w:val="100"/>
          <w:sz w:val="72"/>
          <w:szCs w:val="72"/>
        </w:rPr>
      </w:pPr>
      <w:r>
        <w:rPr>
          <w:rFonts w:ascii="Arial" w:hAnsi="Arial" w:eastAsia="仿宋_GB2312" w:cs="Arial"/>
          <w:b/>
          <w:spacing w:val="100"/>
          <w:sz w:val="72"/>
          <w:szCs w:val="72"/>
        </w:rPr>
        <w:t>投标文件</w:t>
      </w:r>
    </w:p>
    <w:p>
      <w:pPr>
        <w:jc w:val="center"/>
        <w:rPr>
          <w:rFonts w:ascii="Arial" w:hAnsi="Arial" w:eastAsia="仿宋_GB2312" w:cs="Arial"/>
          <w:b/>
          <w:spacing w:val="100"/>
          <w:szCs w:val="21"/>
        </w:rPr>
      </w:pPr>
    </w:p>
    <w:p>
      <w:pPr>
        <w:jc w:val="center"/>
        <w:rPr>
          <w:rFonts w:ascii="Arial" w:hAnsi="Arial" w:eastAsia="仿宋_GB2312" w:cs="Arial"/>
          <w:szCs w:val="32"/>
        </w:rPr>
      </w:pPr>
    </w:p>
    <w:p>
      <w:pPr>
        <w:jc w:val="center"/>
        <w:rPr>
          <w:rFonts w:ascii="Arial" w:hAnsi="Arial" w:eastAsia="仿宋_GB2312" w:cs="Arial"/>
          <w:szCs w:val="32"/>
        </w:rPr>
      </w:pPr>
      <w:r>
        <w:rPr>
          <w:rFonts w:ascii="Arial" w:hAnsi="Arial" w:eastAsia="仿宋_GB2312" w:cs="Arial"/>
          <w:szCs w:val="32"/>
        </w:rPr>
        <w:t>标段：第</w:t>
      </w:r>
      <w:r>
        <w:rPr>
          <w:rFonts w:hint="eastAsia" w:ascii="Arial" w:hAnsi="Arial" w:eastAsia="仿宋_GB2312" w:cs="Arial"/>
          <w:szCs w:val="32"/>
          <w:u w:val="single"/>
        </w:rPr>
        <w:t xml:space="preserve"> 全部 </w:t>
      </w:r>
      <w:r>
        <w:rPr>
          <w:rFonts w:ascii="Arial" w:hAnsi="Arial" w:eastAsia="仿宋_GB2312" w:cs="Arial"/>
          <w:szCs w:val="32"/>
        </w:rPr>
        <w:t>标段</w:t>
      </w:r>
    </w:p>
    <w:p>
      <w:pPr>
        <w:jc w:val="center"/>
        <w:rPr>
          <w:rFonts w:ascii="Arial" w:hAnsi="Arial" w:eastAsia="仿宋_GB2312" w:cs="Arial"/>
          <w:b/>
          <w:sz w:val="28"/>
          <w:szCs w:val="28"/>
        </w:rPr>
      </w:pPr>
    </w:p>
    <w:p>
      <w:pPr>
        <w:jc w:val="center"/>
        <w:rPr>
          <w:rFonts w:ascii="Arial" w:hAnsi="Arial" w:eastAsia="仿宋_GB2312" w:cs="Arial"/>
          <w:b/>
          <w:sz w:val="28"/>
          <w:szCs w:val="28"/>
        </w:rPr>
      </w:pPr>
    </w:p>
    <w:p>
      <w:pPr>
        <w:jc w:val="center"/>
        <w:rPr>
          <w:rFonts w:ascii="Arial" w:hAnsi="Arial" w:eastAsia="仿宋_GB2312" w:cs="Arial"/>
          <w:b/>
          <w:sz w:val="28"/>
          <w:szCs w:val="28"/>
        </w:rPr>
      </w:pPr>
    </w:p>
    <w:p>
      <w:pPr>
        <w:jc w:val="center"/>
        <w:rPr>
          <w:rFonts w:ascii="仿宋_GB2312" w:eastAsia="仿宋_GB2312"/>
          <w:b/>
          <w:sz w:val="52"/>
          <w:szCs w:val="52"/>
        </w:rPr>
      </w:pPr>
      <w:r>
        <w:rPr>
          <w:rFonts w:hint="eastAsia" w:ascii="仿宋_GB2312" w:eastAsia="仿宋_GB2312"/>
          <w:b/>
          <w:sz w:val="52"/>
          <w:szCs w:val="52"/>
        </w:rPr>
        <w:t>技术部分</w:t>
      </w:r>
    </w:p>
    <w:p>
      <w:pPr>
        <w:jc w:val="center"/>
        <w:rPr>
          <w:rFonts w:ascii="Arial" w:hAnsi="Arial" w:eastAsia="仿宋_GB2312" w:cs="Arial"/>
          <w:szCs w:val="21"/>
        </w:rPr>
      </w:pPr>
    </w:p>
    <w:p>
      <w:pPr>
        <w:spacing w:line="360" w:lineRule="auto"/>
        <w:rPr>
          <w:rFonts w:ascii="Arial" w:hAnsi="Arial" w:eastAsia="仿宋_GB2312" w:cs="Arial"/>
          <w:b/>
          <w:sz w:val="52"/>
          <w:szCs w:val="52"/>
        </w:rPr>
      </w:pPr>
    </w:p>
    <w:p>
      <w:pPr>
        <w:spacing w:line="360" w:lineRule="auto"/>
        <w:ind w:firstLine="1337" w:firstLineChars="450"/>
        <w:rPr>
          <w:rFonts w:ascii="Arial" w:hAnsi="Arial" w:eastAsia="仿宋_GB2312" w:cs="Arial"/>
          <w:sz w:val="28"/>
          <w:szCs w:val="28"/>
        </w:rPr>
      </w:pPr>
      <w:r>
        <w:rPr>
          <w:rFonts w:ascii="Arial" w:hAnsi="Arial" w:eastAsia="仿宋_GB2312" w:cs="Arial"/>
          <w:szCs w:val="32"/>
        </w:rPr>
        <w:t>项目名称：</w:t>
      </w:r>
      <w:r>
        <w:rPr>
          <w:rFonts w:hint="eastAsia" w:ascii="仿宋" w:hAnsi="仿宋"/>
          <w:szCs w:val="32"/>
          <w:shd w:val="clear" w:color="auto" w:fill="FFFFFF"/>
        </w:rPr>
        <w:t>赛轮金宇集团股份有限公司</w:t>
      </w:r>
    </w:p>
    <w:p>
      <w:pPr>
        <w:spacing w:line="360" w:lineRule="auto"/>
        <w:ind w:firstLine="2827" w:firstLineChars="1100"/>
        <w:rPr>
          <w:rFonts w:ascii="Arial" w:hAnsi="Arial" w:eastAsia="仿宋_GB2312" w:cs="Arial"/>
          <w:sz w:val="28"/>
          <w:szCs w:val="28"/>
        </w:rPr>
      </w:pPr>
      <w:r>
        <w:rPr>
          <w:rFonts w:hint="eastAsia" w:ascii="Arial" w:hAnsi="Arial" w:eastAsia="仿宋_GB2312" w:cs="Arial"/>
          <w:sz w:val="28"/>
          <w:szCs w:val="28"/>
          <w:lang w:val="en-US" w:eastAsia="zh-CN"/>
        </w:rPr>
        <w:t>工业大数据应用</w:t>
      </w:r>
      <w:r>
        <w:rPr>
          <w:rFonts w:ascii="Arial" w:hAnsi="Arial" w:eastAsia="仿宋_GB2312" w:cs="Arial"/>
          <w:sz w:val="28"/>
          <w:szCs w:val="28"/>
        </w:rPr>
        <w:t>项目</w:t>
      </w:r>
    </w:p>
    <w:p>
      <w:pPr>
        <w:spacing w:line="600" w:lineRule="auto"/>
        <w:ind w:firstLine="1337" w:firstLineChars="450"/>
        <w:rPr>
          <w:rFonts w:ascii="Arial" w:hAnsi="Arial" w:eastAsia="仿宋_GB2312" w:cs="Arial"/>
          <w:szCs w:val="32"/>
        </w:rPr>
      </w:pPr>
      <w:r>
        <w:rPr>
          <w:rFonts w:ascii="Arial" w:hAnsi="Arial" w:eastAsia="仿宋_GB2312" w:cs="Arial"/>
          <w:szCs w:val="32"/>
        </w:rPr>
        <w:t xml:space="preserve">项目编号： </w:t>
      </w:r>
      <w:r>
        <w:rPr>
          <w:rFonts w:hint="eastAsia" w:ascii="Arial" w:hAnsi="Arial" w:eastAsia="仿宋_GB2312" w:cs="Arial"/>
          <w:szCs w:val="32"/>
          <w:lang w:val="en-US" w:eastAsia="zh-CN"/>
        </w:rPr>
        <w:t>SJ</w:t>
      </w:r>
      <w:r>
        <w:rPr>
          <w:rFonts w:hint="eastAsia" w:ascii="仿宋" w:hAnsi="仿宋" w:cs="仿宋"/>
          <w:szCs w:val="32"/>
        </w:rPr>
        <w:t>1</w:t>
      </w:r>
      <w:r>
        <w:rPr>
          <w:rFonts w:hint="eastAsia" w:ascii="仿宋" w:hAnsi="仿宋" w:cs="仿宋"/>
          <w:szCs w:val="32"/>
          <w:lang w:val="en-US" w:eastAsia="zh-CN"/>
        </w:rPr>
        <w:t>8</w:t>
      </w:r>
      <w:r>
        <w:rPr>
          <w:rFonts w:hint="eastAsia" w:ascii="仿宋" w:hAnsi="仿宋" w:cs="仿宋"/>
          <w:szCs w:val="32"/>
        </w:rPr>
        <w:t>0</w:t>
      </w:r>
      <w:r>
        <w:rPr>
          <w:rFonts w:hint="eastAsia" w:ascii="仿宋" w:hAnsi="仿宋" w:cs="仿宋"/>
          <w:szCs w:val="32"/>
          <w:lang w:val="en-US" w:eastAsia="zh-CN"/>
        </w:rPr>
        <w:t>5</w:t>
      </w:r>
      <w:r>
        <w:rPr>
          <w:rFonts w:hint="eastAsia" w:ascii="仿宋" w:hAnsi="仿宋" w:cs="仿宋"/>
          <w:szCs w:val="32"/>
        </w:rPr>
        <w:t>008</w:t>
      </w:r>
      <w:bookmarkStart w:id="529" w:name="_GoBack"/>
      <w:bookmarkEnd w:id="529"/>
    </w:p>
    <w:p>
      <w:pPr>
        <w:jc w:val="center"/>
        <w:rPr>
          <w:rFonts w:ascii="Arial" w:hAnsi="Arial" w:eastAsia="仿宋_GB2312" w:cs="Arial"/>
          <w:sz w:val="28"/>
          <w:szCs w:val="28"/>
        </w:rPr>
      </w:pPr>
    </w:p>
    <w:p>
      <w:pPr>
        <w:jc w:val="center"/>
        <w:rPr>
          <w:rFonts w:ascii="Arial" w:hAnsi="Arial" w:eastAsia="仿宋_GB2312" w:cs="Arial"/>
          <w:sz w:val="28"/>
          <w:szCs w:val="28"/>
        </w:rPr>
      </w:pPr>
    </w:p>
    <w:p>
      <w:pPr>
        <w:spacing w:line="600" w:lineRule="auto"/>
        <w:rPr>
          <w:rFonts w:ascii="Arial" w:hAnsi="Arial" w:eastAsia="仿宋_GB2312" w:cs="Arial"/>
          <w:szCs w:val="32"/>
        </w:rPr>
      </w:pPr>
      <w:r>
        <w:rPr>
          <w:rFonts w:hint="eastAsia" w:ascii="Arial" w:hAnsi="Arial" w:eastAsia="仿宋_GB2312" w:cs="Arial"/>
          <w:szCs w:val="32"/>
        </w:rPr>
        <w:t xml:space="preserve">     供应商名称（盖公章）：xxx公司</w:t>
      </w:r>
    </w:p>
    <w:p>
      <w:pPr>
        <w:spacing w:line="600" w:lineRule="auto"/>
        <w:jc w:val="center"/>
        <w:rPr>
          <w:rFonts w:ascii="仿宋" w:hAnsi="仿宋" w:cs="仿宋"/>
          <w:szCs w:val="32"/>
        </w:rPr>
      </w:pPr>
      <w:r>
        <w:rPr>
          <w:rFonts w:hint="eastAsia" w:ascii="仿宋" w:hAnsi="仿宋" w:cs="仿宋"/>
          <w:szCs w:val="32"/>
        </w:rPr>
        <w:t>二〇一</w:t>
      </w:r>
      <w:r>
        <w:rPr>
          <w:rFonts w:hint="eastAsia" w:ascii="仿宋" w:hAnsi="仿宋" w:cs="仿宋"/>
          <w:szCs w:val="32"/>
          <w:lang w:val="en-US" w:eastAsia="zh-CN"/>
        </w:rPr>
        <w:t>八</w:t>
      </w:r>
      <w:r>
        <w:rPr>
          <w:rFonts w:hint="eastAsia" w:ascii="仿宋" w:hAnsi="仿宋" w:cs="仿宋"/>
          <w:szCs w:val="32"/>
        </w:rPr>
        <w:t>年五月</w:t>
      </w:r>
      <w:r>
        <w:rPr>
          <w:rFonts w:hint="eastAsia" w:ascii="仿宋" w:hAnsi="仿宋" w:cs="仿宋"/>
          <w:szCs w:val="32"/>
          <w:lang w:val="en-US" w:eastAsia="zh-CN"/>
        </w:rPr>
        <w:t>x</w:t>
      </w:r>
      <w:r>
        <w:rPr>
          <w:rFonts w:hint="eastAsia" w:ascii="仿宋" w:hAnsi="仿宋" w:cs="仿宋"/>
          <w:szCs w:val="32"/>
        </w:rPr>
        <w:t>日</w:t>
      </w:r>
    </w:p>
    <w:p>
      <w:pPr>
        <w:pStyle w:val="30"/>
        <w:adjustRightInd w:val="0"/>
        <w:snapToGrid w:val="0"/>
        <w:spacing w:line="380" w:lineRule="exact"/>
        <w:jc w:val="center"/>
        <w:rPr>
          <w:rFonts w:ascii="Calibri" w:hAnsi="Calibri" w:eastAsia="仿宋"/>
          <w:b w:val="0"/>
          <w:bCs w:val="0"/>
          <w:color w:val="auto"/>
          <w:kern w:val="2"/>
          <w:sz w:val="32"/>
          <w:szCs w:val="22"/>
          <w:lang w:val="zh-CN"/>
        </w:rPr>
        <w:sectPr>
          <w:pgSz w:w="11906" w:h="16838"/>
          <w:pgMar w:top="1440" w:right="1797" w:bottom="1440" w:left="1797" w:header="851" w:footer="992" w:gutter="0"/>
          <w:cols w:space="720" w:num="1"/>
          <w:docGrid w:type="linesAndChars" w:linePitch="498" w:charSpace="-4740"/>
        </w:sectPr>
      </w:pPr>
    </w:p>
    <w:p>
      <w:pPr>
        <w:pStyle w:val="30"/>
        <w:adjustRightInd w:val="0"/>
        <w:snapToGrid w:val="0"/>
        <w:spacing w:line="380" w:lineRule="exact"/>
        <w:jc w:val="center"/>
        <w:rPr>
          <w:rFonts w:eastAsia="仿宋"/>
          <w:b w:val="0"/>
          <w:sz w:val="32"/>
        </w:rPr>
      </w:pPr>
      <w:r>
        <w:rPr>
          <w:rFonts w:hint="eastAsia" w:ascii="Calibri" w:hAnsi="Calibri" w:eastAsia="仿宋"/>
          <w:b w:val="0"/>
          <w:bCs w:val="0"/>
          <w:color w:val="auto"/>
          <w:kern w:val="2"/>
          <w:sz w:val="32"/>
          <w:szCs w:val="22"/>
          <w:lang w:val="zh-CN"/>
        </w:rPr>
        <w:t>技术文件</w:t>
      </w:r>
      <w:r>
        <w:rPr>
          <w:rFonts w:eastAsia="仿宋"/>
          <w:b w:val="0"/>
          <w:color w:val="auto"/>
          <w:sz w:val="32"/>
          <w:lang w:val="zh-CN"/>
        </w:rPr>
        <w:t>目录</w:t>
      </w:r>
    </w:p>
    <w:p>
      <w:pPr>
        <w:pStyle w:val="20"/>
        <w:tabs>
          <w:tab w:val="right" w:leader="dot" w:pos="8302"/>
        </w:tabs>
        <w:rPr>
          <w:rFonts w:eastAsia="宋体"/>
          <w:sz w:val="21"/>
        </w:rPr>
      </w:pPr>
      <w:r>
        <w:fldChar w:fldCharType="begin"/>
      </w:r>
      <w:r>
        <w:instrText xml:space="preserve"> TOC \o "1-4" \h \z \u </w:instrText>
      </w:r>
      <w:r>
        <w:fldChar w:fldCharType="separate"/>
      </w:r>
      <w:r>
        <w:fldChar w:fldCharType="begin"/>
      </w:r>
      <w:r>
        <w:instrText xml:space="preserve"> HYPERLINK \l "_Toc418578828" </w:instrText>
      </w:r>
      <w:r>
        <w:fldChar w:fldCharType="separate"/>
      </w:r>
      <w:r>
        <w:rPr>
          <w:rStyle w:val="27"/>
          <w:rFonts w:hint="eastAsia" w:ascii="仿宋" w:hAnsi="仿宋"/>
          <w:shd w:val="clear" w:color="auto" w:fill="FFFFFF"/>
        </w:rPr>
        <w:t>一．对本项目服务总体要求的理解</w:t>
      </w:r>
      <w:r>
        <w:tab/>
      </w:r>
      <w:r>
        <w:fldChar w:fldCharType="begin"/>
      </w:r>
      <w:r>
        <w:instrText xml:space="preserve"> PAGEREF _Toc418578828 \h </w:instrText>
      </w:r>
      <w:r>
        <w:fldChar w:fldCharType="separate"/>
      </w:r>
      <w:r>
        <w:t>4</w:t>
      </w:r>
      <w:r>
        <w:fldChar w:fldCharType="end"/>
      </w:r>
      <w:r>
        <w:fldChar w:fldCharType="end"/>
      </w:r>
    </w:p>
    <w:p>
      <w:pPr>
        <w:pStyle w:val="20"/>
        <w:tabs>
          <w:tab w:val="right" w:leader="dot" w:pos="8302"/>
        </w:tabs>
        <w:rPr>
          <w:rFonts w:eastAsia="宋体"/>
          <w:sz w:val="21"/>
        </w:rPr>
      </w:pPr>
      <w:r>
        <w:fldChar w:fldCharType="begin"/>
      </w:r>
      <w:r>
        <w:instrText xml:space="preserve"> HYPERLINK \l "_Toc418578829" </w:instrText>
      </w:r>
      <w:r>
        <w:fldChar w:fldCharType="separate"/>
      </w:r>
      <w:r>
        <w:rPr>
          <w:rStyle w:val="27"/>
          <w:rFonts w:hint="eastAsia"/>
        </w:rPr>
        <w:t>二．服务方案</w:t>
      </w:r>
      <w:r>
        <w:tab/>
      </w:r>
      <w:r>
        <w:fldChar w:fldCharType="begin"/>
      </w:r>
      <w:r>
        <w:instrText xml:space="preserve"> PAGEREF _Toc418578829 \h </w:instrText>
      </w:r>
      <w:r>
        <w:fldChar w:fldCharType="separate"/>
      </w:r>
      <w:r>
        <w:t>5</w:t>
      </w:r>
      <w:r>
        <w:fldChar w:fldCharType="end"/>
      </w:r>
      <w:r>
        <w:fldChar w:fldCharType="end"/>
      </w:r>
    </w:p>
    <w:p>
      <w:pPr>
        <w:pStyle w:val="20"/>
        <w:tabs>
          <w:tab w:val="right" w:leader="dot" w:pos="8302"/>
        </w:tabs>
        <w:rPr>
          <w:rFonts w:eastAsia="宋体"/>
          <w:sz w:val="21"/>
        </w:rPr>
      </w:pPr>
      <w:r>
        <w:fldChar w:fldCharType="begin"/>
      </w:r>
      <w:r>
        <w:instrText xml:space="preserve"> HYPERLINK \l "_Toc418578830" </w:instrText>
      </w:r>
      <w:r>
        <w:fldChar w:fldCharType="separate"/>
      </w:r>
      <w:r>
        <w:rPr>
          <w:rStyle w:val="27"/>
          <w:rFonts w:ascii="仿宋" w:hAnsi="仿宋"/>
        </w:rPr>
        <w:t>1</w:t>
      </w:r>
      <w:r>
        <w:rPr>
          <w:rStyle w:val="27"/>
          <w:rFonts w:hint="eastAsia"/>
        </w:rPr>
        <w:t xml:space="preserve"> 前言</w:t>
      </w:r>
      <w:r>
        <w:tab/>
      </w:r>
      <w:r>
        <w:fldChar w:fldCharType="begin"/>
      </w:r>
      <w:r>
        <w:instrText xml:space="preserve"> PAGEREF _Toc418578830 \h </w:instrText>
      </w:r>
      <w:r>
        <w:fldChar w:fldCharType="separate"/>
      </w:r>
      <w:r>
        <w:t>5</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"_Toc418578831" </w:instrText>
      </w:r>
      <w:r>
        <w:fldChar w:fldCharType="separate"/>
      </w:r>
      <w:r>
        <w:rPr>
          <w:rStyle w:val="27"/>
          <w:rFonts w:hint="eastAsia"/>
        </w:rPr>
        <w:t>编写目的</w:t>
      </w:r>
      <w:r>
        <w:tab/>
      </w:r>
      <w:r>
        <w:fldChar w:fldCharType="begin"/>
      </w:r>
      <w:r>
        <w:instrText xml:space="preserve"> PAGEREF _Toc418578831 \h </w:instrText>
      </w:r>
      <w:r>
        <w:fldChar w:fldCharType="separate"/>
      </w:r>
      <w:r>
        <w:t>5</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"_Toc418578832" </w:instrText>
      </w:r>
      <w:r>
        <w:fldChar w:fldCharType="separate"/>
      </w:r>
      <w:r>
        <w:rPr>
          <w:rStyle w:val="27"/>
          <w:rFonts w:hint="eastAsia"/>
        </w:rPr>
        <w:t>项目背景</w:t>
      </w:r>
      <w:r>
        <w:tab/>
      </w:r>
      <w:r>
        <w:fldChar w:fldCharType="begin"/>
      </w:r>
      <w:r>
        <w:instrText xml:space="preserve"> PAGEREF _Toc418578832 \h </w:instrText>
      </w:r>
      <w:r>
        <w:fldChar w:fldCharType="separate"/>
      </w:r>
      <w:r>
        <w:t>5</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"_Toc418578833" </w:instrText>
      </w:r>
      <w:r>
        <w:fldChar w:fldCharType="separate"/>
      </w:r>
      <w:r>
        <w:rPr>
          <w:rStyle w:val="27"/>
          <w:rFonts w:hint="eastAsia"/>
        </w:rPr>
        <w:t>建设目标</w:t>
      </w:r>
      <w:r>
        <w:tab/>
      </w:r>
      <w:r>
        <w:fldChar w:fldCharType="begin"/>
      </w:r>
      <w:r>
        <w:instrText xml:space="preserve"> PAGEREF _Toc418578833 \h </w:instrText>
      </w:r>
      <w:r>
        <w:fldChar w:fldCharType="separate"/>
      </w:r>
      <w:r>
        <w:t>5</w:t>
      </w:r>
      <w:r>
        <w:fldChar w:fldCharType="end"/>
      </w:r>
      <w:r>
        <w:fldChar w:fldCharType="end"/>
      </w:r>
    </w:p>
    <w:p>
      <w:pPr>
        <w:pStyle w:val="20"/>
        <w:tabs>
          <w:tab w:val="right" w:leader="dot" w:pos="8302"/>
        </w:tabs>
        <w:rPr>
          <w:rFonts w:eastAsia="宋体"/>
          <w:sz w:val="21"/>
        </w:rPr>
      </w:pPr>
      <w:r>
        <w:fldChar w:fldCharType="begin"/>
      </w:r>
      <w:r>
        <w:instrText xml:space="preserve"> HYPERLINK \l "_Toc418578834" </w:instrText>
      </w:r>
      <w:r>
        <w:fldChar w:fldCharType="separate"/>
      </w:r>
      <w:r>
        <w:rPr>
          <w:rStyle w:val="27"/>
          <w:rFonts w:ascii="仿宋" w:hAnsi="仿宋"/>
        </w:rPr>
        <w:t>2</w:t>
      </w:r>
      <w:r>
        <w:rPr>
          <w:rStyle w:val="27"/>
          <w:rFonts w:hint="eastAsia"/>
        </w:rPr>
        <w:t xml:space="preserve"> 系统的总体设计方案</w:t>
      </w:r>
      <w:r>
        <w:tab/>
      </w:r>
      <w:r>
        <w:fldChar w:fldCharType="begin"/>
      </w:r>
      <w:r>
        <w:instrText xml:space="preserve"> PAGEREF _Toc418578834 \h </w:instrText>
      </w:r>
      <w:r>
        <w:fldChar w:fldCharType="separate"/>
      </w:r>
      <w:r>
        <w:t>5</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"_Toc418578835" </w:instrText>
      </w:r>
      <w:r>
        <w:fldChar w:fldCharType="separate"/>
      </w:r>
      <w:r>
        <w:rPr>
          <w:rStyle w:val="27"/>
          <w:rFonts w:hint="eastAsia"/>
        </w:rPr>
        <w:t>设计构思</w:t>
      </w:r>
      <w:r>
        <w:tab/>
      </w:r>
      <w:r>
        <w:fldChar w:fldCharType="begin"/>
      </w:r>
      <w:r>
        <w:instrText xml:space="preserve"> PAGEREF _Toc418578835 \h </w:instrText>
      </w:r>
      <w:r>
        <w:fldChar w:fldCharType="separate"/>
      </w:r>
      <w:r>
        <w:t>5</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"_Toc418578836" </w:instrText>
      </w:r>
      <w:r>
        <w:fldChar w:fldCharType="separate"/>
      </w:r>
      <w:r>
        <w:rPr>
          <w:rStyle w:val="27"/>
          <w:rFonts w:hint="eastAsia"/>
        </w:rPr>
        <w:t>设计原则</w:t>
      </w:r>
      <w:r>
        <w:tab/>
      </w:r>
      <w:r>
        <w:fldChar w:fldCharType="begin"/>
      </w:r>
      <w:r>
        <w:instrText xml:space="preserve"> PAGEREF _Toc418578836 \h </w:instrText>
      </w:r>
      <w:r>
        <w:fldChar w:fldCharType="separate"/>
      </w:r>
      <w:r>
        <w:t>6</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"_Toc418578837" </w:instrText>
      </w:r>
      <w:r>
        <w:fldChar w:fldCharType="separate"/>
      </w:r>
      <w:r>
        <w:rPr>
          <w:rStyle w:val="27"/>
          <w:rFonts w:hint="eastAsia"/>
        </w:rPr>
        <w:t>设计理念</w:t>
      </w:r>
      <w:r>
        <w:tab/>
      </w:r>
      <w:r>
        <w:fldChar w:fldCharType="begin"/>
      </w:r>
      <w:r>
        <w:instrText xml:space="preserve"> PAGEREF _Toc418578837 \h </w:instrText>
      </w:r>
      <w:r>
        <w:fldChar w:fldCharType="separate"/>
      </w:r>
      <w:r>
        <w:t>8</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"_Toc418578838" </w:instrText>
      </w:r>
      <w:r>
        <w:fldChar w:fldCharType="separate"/>
      </w:r>
      <w:r>
        <w:rPr>
          <w:rStyle w:val="27"/>
          <w:rFonts w:hint="eastAsia"/>
        </w:rPr>
        <w:t>我们要实现的目标</w:t>
      </w:r>
      <w:r>
        <w:tab/>
      </w:r>
      <w:r>
        <w:fldChar w:fldCharType="begin"/>
      </w:r>
      <w:r>
        <w:instrText xml:space="preserve"> PAGEREF _Toc418578838 \h </w:instrText>
      </w:r>
      <w:r>
        <w:fldChar w:fldCharType="separate"/>
      </w:r>
      <w:r>
        <w:t>9</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"_Toc418578839" </w:instrText>
      </w:r>
      <w:r>
        <w:fldChar w:fldCharType="separate"/>
      </w:r>
      <w:r>
        <w:rPr>
          <w:rStyle w:val="27"/>
          <w:rFonts w:hint="eastAsia"/>
        </w:rPr>
        <w:t>平台优势</w:t>
      </w:r>
      <w:r>
        <w:tab/>
      </w:r>
      <w:r>
        <w:fldChar w:fldCharType="begin"/>
      </w:r>
      <w:r>
        <w:instrText xml:space="preserve"> PAGEREF _Toc418578839 \h </w:instrText>
      </w:r>
      <w:r>
        <w:fldChar w:fldCharType="separate"/>
      </w:r>
      <w:r>
        <w:t>9</w:t>
      </w:r>
      <w:r>
        <w:fldChar w:fldCharType="end"/>
      </w:r>
      <w:r>
        <w:fldChar w:fldCharType="end"/>
      </w:r>
    </w:p>
    <w:p>
      <w:pPr>
        <w:pStyle w:val="20"/>
        <w:tabs>
          <w:tab w:val="right" w:leader="dot" w:pos="8302"/>
        </w:tabs>
        <w:rPr>
          <w:rFonts w:eastAsia="宋体"/>
          <w:sz w:val="21"/>
        </w:rPr>
      </w:pPr>
      <w:r>
        <w:fldChar w:fldCharType="begin"/>
      </w:r>
      <w:r>
        <w:instrText xml:space="preserve"> HYPERLINK \l "_Toc418578840" </w:instrText>
      </w:r>
      <w:r>
        <w:fldChar w:fldCharType="separate"/>
      </w:r>
      <w:r>
        <w:rPr>
          <w:rStyle w:val="27"/>
          <w:rFonts w:ascii="仿宋" w:hAnsi="仿宋"/>
        </w:rPr>
        <w:t>3</w:t>
      </w:r>
      <w:r>
        <w:rPr>
          <w:rStyle w:val="27"/>
          <w:rFonts w:hint="eastAsia"/>
        </w:rPr>
        <w:t xml:space="preserve"> 智慧社区解决方案</w:t>
      </w:r>
      <w:r>
        <w:tab/>
      </w:r>
      <w:r>
        <w:fldChar w:fldCharType="begin"/>
      </w:r>
      <w:r>
        <w:instrText xml:space="preserve"> PAGEREF _Toc418578840 \h </w:instrText>
      </w:r>
      <w:r>
        <w:fldChar w:fldCharType="separate"/>
      </w:r>
      <w:r>
        <w:t>10</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"_Toc418578841" </w:instrText>
      </w:r>
      <w:r>
        <w:fldChar w:fldCharType="separate"/>
      </w:r>
      <w:r>
        <w:rPr>
          <w:rStyle w:val="27"/>
          <w:rFonts w:hint="eastAsia" w:ascii="仿宋" w:hAnsi="仿宋" w:cs="仿宋"/>
        </w:rPr>
        <w:t>3.1</w:t>
      </w:r>
      <w:r>
        <w:rPr>
          <w:rStyle w:val="27"/>
          <w:rFonts w:hint="eastAsia"/>
        </w:rPr>
        <w:t>功能描述</w:t>
      </w:r>
      <w:r>
        <w:rPr>
          <w:rStyle w:val="27"/>
        </w:rPr>
        <w:t>-</w:t>
      </w:r>
      <w:r>
        <w:rPr>
          <w:rStyle w:val="27"/>
          <w:rFonts w:hint="eastAsia"/>
        </w:rPr>
        <w:t>前台终端显示系统</w:t>
      </w:r>
      <w:r>
        <w:tab/>
      </w:r>
      <w:r>
        <w:fldChar w:fldCharType="begin"/>
      </w:r>
      <w:r>
        <w:instrText xml:space="preserve"> PAGEREF _Toc418578841 \h </w:instrText>
      </w:r>
      <w:r>
        <w:fldChar w:fldCharType="separate"/>
      </w:r>
      <w:r>
        <w:t>13</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"_Toc418578842" </w:instrText>
      </w:r>
      <w:r>
        <w:fldChar w:fldCharType="separate"/>
      </w:r>
      <w:r>
        <w:rPr>
          <w:rStyle w:val="27"/>
          <w:rFonts w:hint="eastAsia"/>
        </w:rPr>
        <w:t>首页</w:t>
      </w:r>
      <w:r>
        <w:tab/>
      </w:r>
      <w:r>
        <w:fldChar w:fldCharType="begin"/>
      </w:r>
      <w:r>
        <w:instrText xml:space="preserve"> PAGEREF _Toc418578842 \h </w:instrText>
      </w:r>
      <w:r>
        <w:fldChar w:fldCharType="separate"/>
      </w:r>
      <w:r>
        <w:t>14</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"_Toc418578859" </w:instrText>
      </w:r>
      <w:r>
        <w:fldChar w:fldCharType="separate"/>
      </w:r>
      <w:r>
        <w:rPr>
          <w:rStyle w:val="27"/>
          <w:rFonts w:hint="eastAsia"/>
        </w:rPr>
        <w:t>便民手册</w:t>
      </w:r>
      <w:r>
        <w:tab/>
      </w:r>
      <w:r>
        <w:fldChar w:fldCharType="begin"/>
      </w:r>
      <w:r>
        <w:instrText xml:space="preserve"> PAGEREF _Toc418578859 \h </w:instrText>
      </w:r>
      <w:r>
        <w:fldChar w:fldCharType="separate"/>
      </w:r>
      <w:r>
        <w:t>14</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"_Toc418578860" </w:instrText>
      </w:r>
      <w:r>
        <w:fldChar w:fldCharType="separate"/>
      </w:r>
      <w:r>
        <w:rPr>
          <w:rStyle w:val="27"/>
          <w:rFonts w:hint="eastAsia"/>
        </w:rPr>
        <w:t>通知公告</w:t>
      </w:r>
      <w:r>
        <w:tab/>
      </w:r>
      <w:r>
        <w:fldChar w:fldCharType="begin"/>
      </w:r>
      <w:r>
        <w:instrText xml:space="preserve"> PAGEREF _Toc418578860 \h </w:instrText>
      </w:r>
      <w:r>
        <w:fldChar w:fldCharType="separate"/>
      </w:r>
      <w:r>
        <w:t>15</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"_Toc418578861" </w:instrText>
      </w:r>
      <w:r>
        <w:fldChar w:fldCharType="separate"/>
      </w:r>
      <w:r>
        <w:rPr>
          <w:rStyle w:val="27"/>
          <w:rFonts w:hint="eastAsia"/>
        </w:rPr>
        <w:t>新闻动态</w:t>
      </w:r>
      <w:r>
        <w:tab/>
      </w:r>
      <w:r>
        <w:fldChar w:fldCharType="begin"/>
      </w:r>
      <w:r>
        <w:instrText xml:space="preserve"> PAGEREF _Toc418578861 \h </w:instrText>
      </w:r>
      <w:r>
        <w:fldChar w:fldCharType="separate"/>
      </w:r>
      <w:r>
        <w:t>15</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"_Toc418578862" </w:instrText>
      </w:r>
      <w:r>
        <w:fldChar w:fldCharType="separate"/>
      </w:r>
      <w:r>
        <w:rPr>
          <w:rStyle w:val="27"/>
          <w:rFonts w:hint="eastAsia"/>
        </w:rPr>
        <w:t>信息公开</w:t>
      </w:r>
      <w:r>
        <w:tab/>
      </w:r>
      <w:r>
        <w:fldChar w:fldCharType="begin"/>
      </w:r>
      <w:r>
        <w:instrText xml:space="preserve"> PAGEREF _Toc418578862 \h </w:instrText>
      </w:r>
      <w:r>
        <w:fldChar w:fldCharType="separate"/>
      </w:r>
      <w:r>
        <w:t>15</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"_Toc418578863" </w:instrText>
      </w:r>
      <w:r>
        <w:fldChar w:fldCharType="separate"/>
      </w:r>
      <w:r>
        <w:rPr>
          <w:rStyle w:val="27"/>
          <w:rFonts w:hint="eastAsia"/>
        </w:rPr>
        <w:t>社区介绍</w:t>
      </w:r>
      <w:r>
        <w:tab/>
      </w:r>
      <w:r>
        <w:fldChar w:fldCharType="begin"/>
      </w:r>
      <w:r>
        <w:instrText xml:space="preserve"> PAGEREF _Toc418578863 \h </w:instrText>
      </w:r>
      <w:r>
        <w:fldChar w:fldCharType="separate"/>
      </w:r>
      <w:r>
        <w:t>15</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"_Toc418578864" </w:instrText>
      </w:r>
      <w:r>
        <w:fldChar w:fldCharType="separate"/>
      </w:r>
      <w:r>
        <w:rPr>
          <w:rStyle w:val="27"/>
          <w:rFonts w:hint="eastAsia"/>
        </w:rPr>
        <w:t>办事窗口</w:t>
      </w:r>
      <w:r>
        <w:tab/>
      </w:r>
      <w:r>
        <w:fldChar w:fldCharType="begin"/>
      </w:r>
      <w:r>
        <w:instrText xml:space="preserve"> PAGEREF _Toc418578864 \h </w:instrText>
      </w:r>
      <w:r>
        <w:fldChar w:fldCharType="separate"/>
      </w:r>
      <w:r>
        <w:t>16</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"_Toc418578865" </w:instrText>
      </w:r>
      <w:r>
        <w:fldChar w:fldCharType="separate"/>
      </w:r>
      <w:r>
        <w:rPr>
          <w:rStyle w:val="27"/>
          <w:rFonts w:hint="eastAsia"/>
        </w:rPr>
        <w:t>活动中心</w:t>
      </w:r>
      <w:r>
        <w:tab/>
      </w:r>
      <w:r>
        <w:fldChar w:fldCharType="begin"/>
      </w:r>
      <w:r>
        <w:instrText xml:space="preserve"> PAGEREF _Toc418578865 \h </w:instrText>
      </w:r>
      <w:r>
        <w:fldChar w:fldCharType="separate"/>
      </w:r>
      <w:r>
        <w:t>16</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"_Toc418578866" </w:instrText>
      </w:r>
      <w:r>
        <w:fldChar w:fldCharType="separate"/>
      </w:r>
      <w:r>
        <w:rPr>
          <w:rStyle w:val="27"/>
          <w:rFonts w:hint="eastAsia"/>
        </w:rPr>
        <w:t>就业岗位</w:t>
      </w:r>
      <w:r>
        <w:tab/>
      </w:r>
      <w:r>
        <w:fldChar w:fldCharType="begin"/>
      </w:r>
      <w:r>
        <w:instrText xml:space="preserve"> PAGEREF _Toc418578866 \h </w:instrText>
      </w:r>
      <w:r>
        <w:fldChar w:fldCharType="separate"/>
      </w:r>
      <w:r>
        <w:t>16</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"_Toc418578867" </w:instrText>
      </w:r>
      <w:r>
        <w:fldChar w:fldCharType="separate"/>
      </w:r>
      <w:r>
        <w:rPr>
          <w:rStyle w:val="27"/>
          <w:rFonts w:hint="eastAsia"/>
        </w:rPr>
        <w:t>民意反馈</w:t>
      </w:r>
      <w:r>
        <w:tab/>
      </w:r>
      <w:r>
        <w:fldChar w:fldCharType="begin"/>
      </w:r>
      <w:r>
        <w:instrText xml:space="preserve"> PAGEREF _Toc418578867 \h </w:instrText>
      </w:r>
      <w:r>
        <w:fldChar w:fldCharType="separate"/>
      </w:r>
      <w:r>
        <w:t>16</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"_Toc418578868" </w:instrText>
      </w:r>
      <w:r>
        <w:fldChar w:fldCharType="separate"/>
      </w:r>
      <w:r>
        <w:rPr>
          <w:rStyle w:val="27"/>
          <w:rFonts w:hint="eastAsia"/>
        </w:rPr>
        <w:t>事件上报</w:t>
      </w:r>
      <w:r>
        <w:tab/>
      </w:r>
      <w:r>
        <w:fldChar w:fldCharType="begin"/>
      </w:r>
      <w:r>
        <w:instrText xml:space="preserve"> PAGEREF _Toc418578868 \h </w:instrText>
      </w:r>
      <w:r>
        <w:fldChar w:fldCharType="separate"/>
      </w:r>
      <w:r>
        <w:t>17</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"_Toc418578869" </w:instrText>
      </w:r>
      <w:r>
        <w:fldChar w:fldCharType="separate"/>
      </w:r>
      <w:r>
        <w:rPr>
          <w:rStyle w:val="27"/>
          <w:rFonts w:hint="eastAsia"/>
        </w:rPr>
        <w:t>在线调查</w:t>
      </w:r>
      <w:r>
        <w:tab/>
      </w:r>
      <w:r>
        <w:fldChar w:fldCharType="begin"/>
      </w:r>
      <w:r>
        <w:instrText xml:space="preserve"> PAGEREF _Toc418578869 \h </w:instrText>
      </w:r>
      <w:r>
        <w:fldChar w:fldCharType="separate"/>
      </w:r>
      <w:r>
        <w:t>17</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"_Toc418578870" </w:instrText>
      </w:r>
      <w:r>
        <w:fldChar w:fldCharType="separate"/>
      </w:r>
      <w:r>
        <w:rPr>
          <w:rStyle w:val="27"/>
          <w:rFonts w:hint="eastAsia"/>
        </w:rPr>
        <w:t>小区物业</w:t>
      </w:r>
      <w:r>
        <w:tab/>
      </w:r>
      <w:r>
        <w:fldChar w:fldCharType="begin"/>
      </w:r>
      <w:r>
        <w:instrText xml:space="preserve"> PAGEREF _Toc418578870 \h </w:instrText>
      </w:r>
      <w:r>
        <w:fldChar w:fldCharType="separate"/>
      </w:r>
      <w:r>
        <w:t>17</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"_Toc418578875" </w:instrText>
      </w:r>
      <w:r>
        <w:fldChar w:fldCharType="separate"/>
      </w:r>
      <w:r>
        <w:rPr>
          <w:rStyle w:val="27"/>
          <w:rFonts w:hint="eastAsia"/>
        </w:rPr>
        <w:t>个人中心</w:t>
      </w:r>
      <w:r>
        <w:tab/>
      </w:r>
      <w:r>
        <w:fldChar w:fldCharType="begin"/>
      </w:r>
      <w:r>
        <w:instrText xml:space="preserve"> PAGEREF _Toc418578875 \h </w:instrText>
      </w:r>
      <w:r>
        <w:fldChar w:fldCharType="separate"/>
      </w:r>
      <w:r>
        <w:t>18</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"_Toc418578876" </w:instrText>
      </w:r>
      <w:r>
        <w:fldChar w:fldCharType="separate"/>
      </w:r>
      <w:r>
        <w:rPr>
          <w:rStyle w:val="27"/>
          <w:rFonts w:hint="eastAsia" w:ascii="仿宋" w:hAnsi="仿宋" w:cs="仿宋"/>
        </w:rPr>
        <w:t>3.2</w:t>
      </w:r>
      <w:r>
        <w:rPr>
          <w:rStyle w:val="27"/>
          <w:rFonts w:hint="eastAsia"/>
        </w:rPr>
        <w:t>功能描述</w:t>
      </w:r>
      <w:r>
        <w:rPr>
          <w:rStyle w:val="27"/>
        </w:rPr>
        <w:t>-</w:t>
      </w:r>
      <w:r>
        <w:rPr>
          <w:rStyle w:val="27"/>
          <w:rFonts w:hint="eastAsia"/>
        </w:rPr>
        <w:t>后台管理</w:t>
      </w:r>
      <w:r>
        <w:tab/>
      </w:r>
      <w:r>
        <w:fldChar w:fldCharType="begin"/>
      </w:r>
      <w:r>
        <w:instrText xml:space="preserve"> PAGEREF _Toc418578876 \h </w:instrText>
      </w:r>
      <w:r>
        <w:fldChar w:fldCharType="separate"/>
      </w:r>
      <w:r>
        <w:t>19</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"_Toc418578877" </w:instrText>
      </w:r>
      <w:r>
        <w:fldChar w:fldCharType="separate"/>
      </w:r>
      <w:r>
        <w:rPr>
          <w:rStyle w:val="27"/>
          <w:rFonts w:hint="eastAsia"/>
        </w:rPr>
        <w:t>便民手册管理</w:t>
      </w:r>
      <w:r>
        <w:tab/>
      </w:r>
      <w:r>
        <w:fldChar w:fldCharType="begin"/>
      </w:r>
      <w:r>
        <w:instrText xml:space="preserve"> PAGEREF _Toc418578877 \h </w:instrText>
      </w:r>
      <w:r>
        <w:fldChar w:fldCharType="separate"/>
      </w:r>
      <w:r>
        <w:t>19</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"_Toc418578878" </w:instrText>
      </w:r>
      <w:r>
        <w:fldChar w:fldCharType="separate"/>
      </w:r>
      <w:r>
        <w:rPr>
          <w:rStyle w:val="27"/>
          <w:rFonts w:hint="eastAsia"/>
        </w:rPr>
        <w:t>通知公告管理</w:t>
      </w:r>
      <w:r>
        <w:tab/>
      </w:r>
      <w:r>
        <w:fldChar w:fldCharType="begin"/>
      </w:r>
      <w:r>
        <w:instrText xml:space="preserve"> PAGEREF _Toc418578878 \h </w:instrText>
      </w:r>
      <w:r>
        <w:fldChar w:fldCharType="separate"/>
      </w:r>
      <w:r>
        <w:t>19</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"_Toc418578879" </w:instrText>
      </w:r>
      <w:r>
        <w:fldChar w:fldCharType="separate"/>
      </w:r>
      <w:r>
        <w:rPr>
          <w:rStyle w:val="27"/>
          <w:rFonts w:hint="eastAsia"/>
        </w:rPr>
        <w:t>新闻动态管理</w:t>
      </w:r>
      <w:r>
        <w:tab/>
      </w:r>
      <w:r>
        <w:fldChar w:fldCharType="begin"/>
      </w:r>
      <w:r>
        <w:instrText xml:space="preserve"> PAGEREF _Toc418578879 \h </w:instrText>
      </w:r>
      <w:r>
        <w:fldChar w:fldCharType="separate"/>
      </w:r>
      <w:r>
        <w:t>20</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"_Toc418578880" </w:instrText>
      </w:r>
      <w:r>
        <w:fldChar w:fldCharType="separate"/>
      </w:r>
      <w:r>
        <w:rPr>
          <w:rStyle w:val="27"/>
          <w:rFonts w:hint="eastAsia"/>
        </w:rPr>
        <w:t>信息公开管理</w:t>
      </w:r>
      <w:r>
        <w:tab/>
      </w:r>
      <w:r>
        <w:fldChar w:fldCharType="begin"/>
      </w:r>
      <w:r>
        <w:instrText xml:space="preserve"> PAGEREF _Toc418578880 \h </w:instrText>
      </w:r>
      <w:r>
        <w:fldChar w:fldCharType="separate"/>
      </w:r>
      <w:r>
        <w:t>20</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"_Toc418578881" </w:instrText>
      </w:r>
      <w:r>
        <w:fldChar w:fldCharType="separate"/>
      </w:r>
      <w:r>
        <w:rPr>
          <w:rStyle w:val="27"/>
          <w:rFonts w:hint="eastAsia"/>
        </w:rPr>
        <w:t>社区介绍管理</w:t>
      </w:r>
      <w:r>
        <w:tab/>
      </w:r>
      <w:r>
        <w:fldChar w:fldCharType="begin"/>
      </w:r>
      <w:r>
        <w:instrText xml:space="preserve"> PAGEREF _Toc418578881 \h </w:instrText>
      </w:r>
      <w:r>
        <w:fldChar w:fldCharType="separate"/>
      </w:r>
      <w:r>
        <w:t>20</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"_Toc418578882" </w:instrText>
      </w:r>
      <w:r>
        <w:fldChar w:fldCharType="separate"/>
      </w:r>
      <w:r>
        <w:rPr>
          <w:rStyle w:val="27"/>
          <w:rFonts w:hint="eastAsia"/>
        </w:rPr>
        <w:t>办事窗口管理</w:t>
      </w:r>
      <w:r>
        <w:tab/>
      </w:r>
      <w:r>
        <w:fldChar w:fldCharType="begin"/>
      </w:r>
      <w:r>
        <w:instrText xml:space="preserve"> PAGEREF _Toc418578882 \h </w:instrText>
      </w:r>
      <w:r>
        <w:fldChar w:fldCharType="separate"/>
      </w:r>
      <w:r>
        <w:t>20</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"_Toc418578883" </w:instrText>
      </w:r>
      <w:r>
        <w:fldChar w:fldCharType="separate"/>
      </w:r>
      <w:r>
        <w:rPr>
          <w:rStyle w:val="27"/>
          <w:rFonts w:hint="eastAsia"/>
        </w:rPr>
        <w:t>活动中心管理</w:t>
      </w:r>
      <w:r>
        <w:tab/>
      </w:r>
      <w:r>
        <w:fldChar w:fldCharType="begin"/>
      </w:r>
      <w:r>
        <w:instrText xml:space="preserve"> PAGEREF _Toc418578883 \h </w:instrText>
      </w:r>
      <w:r>
        <w:fldChar w:fldCharType="separate"/>
      </w:r>
      <w:r>
        <w:t>21</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"_Toc418578884" </w:instrText>
      </w:r>
      <w:r>
        <w:fldChar w:fldCharType="separate"/>
      </w:r>
      <w:r>
        <w:rPr>
          <w:rStyle w:val="27"/>
          <w:rFonts w:hint="eastAsia"/>
        </w:rPr>
        <w:t>就业岗位管理</w:t>
      </w:r>
      <w:r>
        <w:tab/>
      </w:r>
      <w:r>
        <w:fldChar w:fldCharType="begin"/>
      </w:r>
      <w:r>
        <w:instrText xml:space="preserve"> PAGEREF _Toc418578884 \h </w:instrText>
      </w:r>
      <w:r>
        <w:fldChar w:fldCharType="separate"/>
      </w:r>
      <w:r>
        <w:t>21</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"_Toc418578885" </w:instrText>
      </w:r>
      <w:r>
        <w:fldChar w:fldCharType="separate"/>
      </w:r>
      <w:r>
        <w:rPr>
          <w:rStyle w:val="27"/>
          <w:rFonts w:hint="eastAsia"/>
        </w:rPr>
        <w:t>民意反馈管理</w:t>
      </w:r>
      <w:r>
        <w:tab/>
      </w:r>
      <w:r>
        <w:fldChar w:fldCharType="begin"/>
      </w:r>
      <w:r>
        <w:instrText xml:space="preserve"> PAGEREF _Toc418578885 \h </w:instrText>
      </w:r>
      <w:r>
        <w:fldChar w:fldCharType="separate"/>
      </w:r>
      <w:r>
        <w:t>21</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"_Toc418578886" </w:instrText>
      </w:r>
      <w:r>
        <w:fldChar w:fldCharType="separate"/>
      </w:r>
      <w:r>
        <w:rPr>
          <w:rStyle w:val="27"/>
          <w:rFonts w:hint="eastAsia"/>
        </w:rPr>
        <w:t>事件上报管理</w:t>
      </w:r>
      <w:r>
        <w:tab/>
      </w:r>
      <w:r>
        <w:fldChar w:fldCharType="begin"/>
      </w:r>
      <w:r>
        <w:instrText xml:space="preserve"> PAGEREF _Toc418578886 \h </w:instrText>
      </w:r>
      <w:r>
        <w:fldChar w:fldCharType="separate"/>
      </w:r>
      <w:r>
        <w:t>21</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"_Toc418578887" </w:instrText>
      </w:r>
      <w:r>
        <w:fldChar w:fldCharType="separate"/>
      </w:r>
      <w:r>
        <w:rPr>
          <w:rStyle w:val="27"/>
          <w:rFonts w:hint="eastAsia"/>
        </w:rPr>
        <w:t>在线调查管理</w:t>
      </w:r>
      <w:r>
        <w:tab/>
      </w:r>
      <w:r>
        <w:fldChar w:fldCharType="begin"/>
      </w:r>
      <w:r>
        <w:instrText xml:space="preserve"> PAGEREF _Toc418578887 \h </w:instrText>
      </w:r>
      <w:r>
        <w:fldChar w:fldCharType="separate"/>
      </w:r>
      <w:r>
        <w:t>22</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"_Toc418578888" </w:instrText>
      </w:r>
      <w:r>
        <w:fldChar w:fldCharType="separate"/>
      </w:r>
      <w:r>
        <w:rPr>
          <w:rStyle w:val="27"/>
          <w:rFonts w:hint="eastAsia"/>
        </w:rPr>
        <w:t>小区物业管理</w:t>
      </w:r>
      <w:r>
        <w:tab/>
      </w:r>
      <w:r>
        <w:fldChar w:fldCharType="begin"/>
      </w:r>
      <w:r>
        <w:instrText xml:space="preserve"> PAGEREF _Toc418578888 \h </w:instrText>
      </w:r>
      <w:r>
        <w:fldChar w:fldCharType="separate"/>
      </w:r>
      <w:r>
        <w:t>22</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"_Toc418578889" </w:instrText>
      </w:r>
      <w:r>
        <w:fldChar w:fldCharType="separate"/>
      </w:r>
      <w:r>
        <w:rPr>
          <w:rStyle w:val="27"/>
          <w:rFonts w:hint="eastAsia"/>
        </w:rPr>
        <w:t>社区管理</w:t>
      </w:r>
      <w:r>
        <w:tab/>
      </w:r>
      <w:r>
        <w:fldChar w:fldCharType="begin"/>
      </w:r>
      <w:r>
        <w:instrText xml:space="preserve"> PAGEREF _Toc418578889 \h </w:instrText>
      </w:r>
      <w:r>
        <w:fldChar w:fldCharType="separate"/>
      </w:r>
      <w:r>
        <w:t>23</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"_Toc418578890" </w:instrText>
      </w:r>
      <w:r>
        <w:fldChar w:fldCharType="separate"/>
      </w:r>
      <w:r>
        <w:rPr>
          <w:rStyle w:val="27"/>
          <w:rFonts w:hint="eastAsia"/>
        </w:rPr>
        <w:t>居民管理</w:t>
      </w:r>
      <w:r>
        <w:tab/>
      </w:r>
      <w:r>
        <w:fldChar w:fldCharType="begin"/>
      </w:r>
      <w:r>
        <w:instrText xml:space="preserve"> PAGEREF _Toc418578890 \h </w:instrText>
      </w:r>
      <w:r>
        <w:fldChar w:fldCharType="separate"/>
      </w:r>
      <w:r>
        <w:t>24</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"_Toc418578891" </w:instrText>
      </w:r>
      <w:r>
        <w:fldChar w:fldCharType="separate"/>
      </w:r>
      <w:r>
        <w:rPr>
          <w:rStyle w:val="27"/>
          <w:rFonts w:hint="eastAsia"/>
        </w:rPr>
        <w:t>系统管理</w:t>
      </w:r>
      <w:r>
        <w:tab/>
      </w:r>
      <w:r>
        <w:fldChar w:fldCharType="begin"/>
      </w:r>
      <w:r>
        <w:instrText xml:space="preserve"> PAGEREF _Toc418578891 \h </w:instrText>
      </w:r>
      <w:r>
        <w:fldChar w:fldCharType="separate"/>
      </w:r>
      <w:r>
        <w:t>24</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"_Toc418578892" </w:instrText>
      </w:r>
      <w:r>
        <w:fldChar w:fldCharType="separate"/>
      </w:r>
      <w:r>
        <w:rPr>
          <w:rStyle w:val="27"/>
          <w:rFonts w:hint="eastAsia" w:ascii="仿宋" w:hAnsi="仿宋" w:cs="仿宋"/>
        </w:rPr>
        <w:t>3.3</w:t>
      </w:r>
      <w:r>
        <w:rPr>
          <w:rStyle w:val="27"/>
          <w:rFonts w:hint="eastAsia"/>
        </w:rPr>
        <w:t>接口设计</w:t>
      </w:r>
      <w:r>
        <w:tab/>
      </w:r>
      <w:r>
        <w:fldChar w:fldCharType="begin"/>
      </w:r>
      <w:r>
        <w:instrText xml:space="preserve"> PAGEREF _Toc418578892 \h </w:instrText>
      </w:r>
      <w:r>
        <w:fldChar w:fldCharType="separate"/>
      </w:r>
      <w:r>
        <w:t>24</w:t>
      </w:r>
      <w:r>
        <w:fldChar w:fldCharType="end"/>
      </w:r>
      <w:r>
        <w:fldChar w:fldCharType="end"/>
      </w:r>
    </w:p>
    <w:p>
      <w:pPr>
        <w:pStyle w:val="20"/>
        <w:tabs>
          <w:tab w:val="right" w:leader="dot" w:pos="8302"/>
        </w:tabs>
        <w:rPr>
          <w:rFonts w:eastAsia="宋体"/>
          <w:sz w:val="21"/>
        </w:rPr>
      </w:pPr>
      <w:r>
        <w:fldChar w:fldCharType="begin"/>
      </w:r>
      <w:r>
        <w:instrText xml:space="preserve"> HYPERLINK \l "_Toc418578893" </w:instrText>
      </w:r>
      <w:r>
        <w:fldChar w:fldCharType="separate"/>
      </w:r>
      <w:r>
        <w:rPr>
          <w:rStyle w:val="27"/>
          <w:rFonts w:ascii="仿宋" w:hAnsi="仿宋"/>
        </w:rPr>
        <w:t>4</w:t>
      </w:r>
      <w:r>
        <w:rPr>
          <w:rStyle w:val="27"/>
          <w:rFonts w:hint="eastAsia"/>
        </w:rPr>
        <w:t xml:space="preserve"> 技术实现</w:t>
      </w:r>
      <w:r>
        <w:tab/>
      </w:r>
      <w:r>
        <w:fldChar w:fldCharType="begin"/>
      </w:r>
      <w:r>
        <w:instrText xml:space="preserve"> PAGEREF _Toc418578893 \h </w:instrText>
      </w:r>
      <w:r>
        <w:fldChar w:fldCharType="separate"/>
      </w:r>
      <w:r>
        <w:t>24</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"_Toc418578894" </w:instrText>
      </w:r>
      <w:r>
        <w:fldChar w:fldCharType="separate"/>
      </w:r>
      <w:r>
        <w:rPr>
          <w:rStyle w:val="27"/>
          <w:rFonts w:hint="eastAsia" w:ascii="仿宋" w:hAnsi="仿宋" w:cs="仿宋"/>
        </w:rPr>
        <w:t>4.1</w:t>
      </w:r>
      <w:r>
        <w:rPr>
          <w:rStyle w:val="27"/>
          <w:rFonts w:hint="eastAsia"/>
        </w:rPr>
        <w:t>软硬件环境需求</w:t>
      </w:r>
      <w:r>
        <w:tab/>
      </w:r>
      <w:r>
        <w:fldChar w:fldCharType="begin"/>
      </w:r>
      <w:r>
        <w:instrText xml:space="preserve"> PAGEREF _Toc418578894 \h </w:instrText>
      </w:r>
      <w:r>
        <w:fldChar w:fldCharType="separate"/>
      </w:r>
      <w:r>
        <w:t>24</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"_Toc418578895" </w:instrText>
      </w:r>
      <w:r>
        <w:fldChar w:fldCharType="separate"/>
      </w:r>
      <w:r>
        <w:rPr>
          <w:rStyle w:val="27"/>
          <w:rFonts w:hint="eastAsia" w:ascii="仿宋" w:hAnsi="仿宋" w:cs="仿宋"/>
        </w:rPr>
        <w:t>4.2</w:t>
      </w:r>
      <w:r>
        <w:rPr>
          <w:rStyle w:val="27"/>
          <w:rFonts w:hint="eastAsia"/>
        </w:rPr>
        <w:t>系统安全性</w:t>
      </w:r>
      <w:r>
        <w:tab/>
      </w:r>
      <w:r>
        <w:fldChar w:fldCharType="begin"/>
      </w:r>
      <w:r>
        <w:instrText xml:space="preserve"> PAGEREF _Toc418578895 \h </w:instrText>
      </w:r>
      <w:r>
        <w:fldChar w:fldCharType="separate"/>
      </w:r>
      <w:r>
        <w:t>25</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"_Toc418578896" </w:instrText>
      </w:r>
      <w:r>
        <w:fldChar w:fldCharType="separate"/>
      </w:r>
      <w:r>
        <w:rPr>
          <w:rStyle w:val="27"/>
          <w:rFonts w:hint="eastAsia" w:ascii="仿宋" w:hAnsi="仿宋" w:cs="仿宋"/>
        </w:rPr>
        <w:t>4.3</w:t>
      </w:r>
      <w:r>
        <w:rPr>
          <w:rStyle w:val="27"/>
          <w:rFonts w:hint="eastAsia"/>
        </w:rPr>
        <w:t>系统备份</w:t>
      </w:r>
      <w:r>
        <w:tab/>
      </w:r>
      <w:r>
        <w:fldChar w:fldCharType="begin"/>
      </w:r>
      <w:r>
        <w:instrText xml:space="preserve"> PAGEREF _Toc418578896 \h </w:instrText>
      </w:r>
      <w:r>
        <w:fldChar w:fldCharType="separate"/>
      </w:r>
      <w:r>
        <w:t>26</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"_Toc418578897" </w:instrText>
      </w:r>
      <w:r>
        <w:fldChar w:fldCharType="separate"/>
      </w:r>
      <w:r>
        <w:rPr>
          <w:rStyle w:val="27"/>
          <w:rFonts w:hint="eastAsia" w:ascii="仿宋" w:hAnsi="仿宋"/>
        </w:rPr>
        <w:t>操作系统备份</w:t>
      </w:r>
      <w:r>
        <w:tab/>
      </w:r>
      <w:r>
        <w:fldChar w:fldCharType="begin"/>
      </w:r>
      <w:r>
        <w:instrText xml:space="preserve"> PAGEREF _Toc418578897 \h </w:instrText>
      </w:r>
      <w:r>
        <w:fldChar w:fldCharType="separate"/>
      </w:r>
      <w:r>
        <w:t>26</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"_Toc418578898" </w:instrText>
      </w:r>
      <w:r>
        <w:fldChar w:fldCharType="separate"/>
      </w:r>
      <w:r>
        <w:rPr>
          <w:rStyle w:val="27"/>
          <w:rFonts w:hint="eastAsia" w:ascii="仿宋" w:hAnsi="仿宋"/>
        </w:rPr>
        <w:t>数据库备份</w:t>
      </w:r>
      <w:r>
        <w:tab/>
      </w:r>
      <w:r>
        <w:fldChar w:fldCharType="begin"/>
      </w:r>
      <w:r>
        <w:instrText xml:space="preserve"> PAGEREF _Toc418578898 \h </w:instrText>
      </w:r>
      <w:r>
        <w:fldChar w:fldCharType="separate"/>
      </w:r>
      <w:r>
        <w:t>26</w:t>
      </w:r>
      <w:r>
        <w:fldChar w:fldCharType="end"/>
      </w:r>
      <w:r>
        <w:fldChar w:fldCharType="end"/>
      </w:r>
    </w:p>
    <w:p>
      <w:pPr>
        <w:pStyle w:val="13"/>
        <w:tabs>
          <w:tab w:val="right" w:leader="dot" w:pos="8302"/>
        </w:tabs>
        <w:ind w:left="1187"/>
        <w:rPr>
          <w:rFonts w:eastAsia="宋体"/>
          <w:sz w:val="21"/>
        </w:rPr>
      </w:pPr>
      <w:r>
        <w:fldChar w:fldCharType="begin"/>
      </w:r>
      <w:r>
        <w:instrText xml:space="preserve"> HYPERLINK \l "_Toc418578899" </w:instrText>
      </w:r>
      <w:r>
        <w:fldChar w:fldCharType="separate"/>
      </w:r>
      <w:r>
        <w:rPr>
          <w:rStyle w:val="27"/>
          <w:rFonts w:hint="eastAsia" w:ascii="仿宋" w:hAnsi="仿宋"/>
        </w:rPr>
        <w:t>文档备份</w:t>
      </w:r>
      <w:r>
        <w:tab/>
      </w:r>
      <w:r>
        <w:fldChar w:fldCharType="begin"/>
      </w:r>
      <w:r>
        <w:instrText xml:space="preserve"> PAGEREF _Toc418578899 \h </w:instrText>
      </w:r>
      <w:r>
        <w:fldChar w:fldCharType="separate"/>
      </w:r>
      <w:r>
        <w:t>26</w:t>
      </w:r>
      <w:r>
        <w:fldChar w:fldCharType="end"/>
      </w:r>
      <w:r>
        <w:fldChar w:fldCharType="end"/>
      </w:r>
    </w:p>
    <w:p>
      <w:pPr>
        <w:pStyle w:val="23"/>
        <w:tabs>
          <w:tab w:val="right" w:leader="dot" w:pos="8302"/>
        </w:tabs>
        <w:ind w:left="594"/>
        <w:rPr>
          <w:rFonts w:eastAsia="宋体"/>
          <w:sz w:val="21"/>
        </w:rPr>
      </w:pPr>
      <w:r>
        <w:fldChar w:fldCharType="begin"/>
      </w:r>
      <w:r>
        <w:instrText xml:space="preserve"> HYPERLINK \l "_Toc418578900" </w:instrText>
      </w:r>
      <w:r>
        <w:fldChar w:fldCharType="separate"/>
      </w:r>
      <w:r>
        <w:rPr>
          <w:rStyle w:val="27"/>
          <w:rFonts w:hint="eastAsia" w:ascii="仿宋" w:hAnsi="仿宋" w:cs="仿宋"/>
        </w:rPr>
        <w:t>4.4</w:t>
      </w:r>
      <w:r>
        <w:rPr>
          <w:rStyle w:val="27"/>
          <w:rFonts w:hint="eastAsia" w:ascii="仿宋" w:hAnsi="仿宋"/>
        </w:rPr>
        <w:t>故障处理</w:t>
      </w:r>
      <w:r>
        <w:tab/>
      </w:r>
      <w:r>
        <w:fldChar w:fldCharType="begin"/>
      </w:r>
      <w:r>
        <w:instrText xml:space="preserve"> PAGEREF _Toc418578900 \h </w:instrText>
      </w:r>
      <w:r>
        <w:fldChar w:fldCharType="separate"/>
      </w:r>
      <w:r>
        <w:t>26</w:t>
      </w:r>
      <w:r>
        <w:fldChar w:fldCharType="end"/>
      </w:r>
      <w:r>
        <w:fldChar w:fldCharType="end"/>
      </w:r>
    </w:p>
    <w:p>
      <w:pPr>
        <w:pStyle w:val="20"/>
        <w:tabs>
          <w:tab w:val="right" w:leader="dot" w:pos="8302"/>
        </w:tabs>
        <w:rPr>
          <w:rFonts w:eastAsia="宋体"/>
          <w:sz w:val="21"/>
        </w:rPr>
      </w:pPr>
      <w:r>
        <w:fldChar w:fldCharType="begin"/>
      </w:r>
      <w:r>
        <w:instrText xml:space="preserve"> HYPERLINK \l "_Toc418578901" </w:instrText>
      </w:r>
      <w:r>
        <w:fldChar w:fldCharType="separate"/>
      </w:r>
      <w:r>
        <w:rPr>
          <w:rStyle w:val="27"/>
          <w:rFonts w:hint="eastAsia" w:ascii="仿宋" w:hAnsi="仿宋"/>
        </w:rPr>
        <w:t>三．服务说明</w:t>
      </w:r>
      <w:r>
        <w:tab/>
      </w:r>
      <w:r>
        <w:fldChar w:fldCharType="begin"/>
      </w:r>
      <w:r>
        <w:instrText xml:space="preserve"> PAGEREF _Toc418578901 \h </w:instrText>
      </w:r>
      <w:r>
        <w:fldChar w:fldCharType="separate"/>
      </w:r>
      <w:r>
        <w:t>26</w:t>
      </w:r>
      <w:r>
        <w:fldChar w:fldCharType="end"/>
      </w:r>
      <w:r>
        <w:fldChar w:fldCharType="end"/>
      </w:r>
    </w:p>
    <w:p>
      <w:pPr>
        <w:pStyle w:val="23"/>
        <w:tabs>
          <w:tab w:val="left" w:pos="1260"/>
          <w:tab w:val="right" w:leader="dot" w:pos="8302"/>
        </w:tabs>
        <w:ind w:left="594"/>
        <w:rPr>
          <w:rFonts w:eastAsia="宋体"/>
          <w:sz w:val="21"/>
        </w:rPr>
      </w:pPr>
      <w:r>
        <w:fldChar w:fldCharType="begin"/>
      </w:r>
      <w:r>
        <w:instrText xml:space="preserve"> HYPERLINK \l "_Toc418578902" </w:instrText>
      </w:r>
      <w:r>
        <w:fldChar w:fldCharType="separate"/>
      </w:r>
      <w:r>
        <w:rPr>
          <w:rStyle w:val="27"/>
          <w:rFonts w:ascii="仿宋" w:hAnsi="仿宋"/>
        </w:rPr>
        <w:t>1.1</w:t>
      </w:r>
      <w:r>
        <w:rPr>
          <w:rFonts w:eastAsia="宋体"/>
          <w:sz w:val="21"/>
        </w:rPr>
        <w:tab/>
      </w:r>
      <w:r>
        <w:rPr>
          <w:rStyle w:val="27"/>
          <w:rFonts w:hint="eastAsia" w:ascii="仿宋" w:hAnsi="仿宋"/>
        </w:rPr>
        <w:t>服务定位</w:t>
      </w:r>
      <w:r>
        <w:tab/>
      </w:r>
      <w:r>
        <w:fldChar w:fldCharType="begin"/>
      </w:r>
      <w:r>
        <w:instrText xml:space="preserve"> PAGEREF _Toc418578902 \h </w:instrText>
      </w:r>
      <w:r>
        <w:fldChar w:fldCharType="separate"/>
      </w:r>
      <w:r>
        <w:t>26</w:t>
      </w:r>
      <w:r>
        <w:fldChar w:fldCharType="end"/>
      </w:r>
      <w:r>
        <w:fldChar w:fldCharType="end"/>
      </w:r>
    </w:p>
    <w:p>
      <w:pPr>
        <w:pStyle w:val="23"/>
        <w:tabs>
          <w:tab w:val="left" w:pos="1260"/>
          <w:tab w:val="right" w:leader="dot" w:pos="8302"/>
        </w:tabs>
        <w:ind w:left="594"/>
        <w:rPr>
          <w:rFonts w:eastAsia="宋体"/>
          <w:sz w:val="21"/>
        </w:rPr>
      </w:pPr>
      <w:r>
        <w:fldChar w:fldCharType="begin"/>
      </w:r>
      <w:r>
        <w:instrText xml:space="preserve"> HYPERLINK \l "_Toc418578903" </w:instrText>
      </w:r>
      <w:r>
        <w:fldChar w:fldCharType="separate"/>
      </w:r>
      <w:r>
        <w:rPr>
          <w:rStyle w:val="27"/>
          <w:rFonts w:ascii="仿宋" w:hAnsi="仿宋"/>
        </w:rPr>
        <w:t>1.2</w:t>
      </w:r>
      <w:r>
        <w:rPr>
          <w:rFonts w:eastAsia="宋体"/>
          <w:sz w:val="21"/>
        </w:rPr>
        <w:tab/>
      </w:r>
      <w:r>
        <w:rPr>
          <w:rStyle w:val="27"/>
          <w:rFonts w:hint="eastAsia" w:ascii="仿宋" w:hAnsi="仿宋"/>
        </w:rPr>
        <w:t>服务特点</w:t>
      </w:r>
      <w:r>
        <w:tab/>
      </w:r>
      <w:r>
        <w:fldChar w:fldCharType="begin"/>
      </w:r>
      <w:r>
        <w:instrText xml:space="preserve"> PAGEREF _Toc418578903 \h </w:instrText>
      </w:r>
      <w:r>
        <w:fldChar w:fldCharType="separate"/>
      </w:r>
      <w:r>
        <w:t>27</w:t>
      </w:r>
      <w:r>
        <w:fldChar w:fldCharType="end"/>
      </w:r>
      <w:r>
        <w:fldChar w:fldCharType="end"/>
      </w:r>
    </w:p>
    <w:p>
      <w:pPr>
        <w:pStyle w:val="23"/>
        <w:tabs>
          <w:tab w:val="left" w:pos="1260"/>
          <w:tab w:val="right" w:leader="dot" w:pos="8302"/>
        </w:tabs>
        <w:ind w:left="594"/>
        <w:rPr>
          <w:rFonts w:eastAsia="宋体"/>
          <w:sz w:val="21"/>
        </w:rPr>
      </w:pPr>
      <w:r>
        <w:fldChar w:fldCharType="begin"/>
      </w:r>
      <w:r>
        <w:instrText xml:space="preserve"> HYPERLINK \l "_Toc418578904" </w:instrText>
      </w:r>
      <w:r>
        <w:fldChar w:fldCharType="separate"/>
      </w:r>
      <w:r>
        <w:rPr>
          <w:rStyle w:val="27"/>
          <w:rFonts w:ascii="仿宋" w:hAnsi="仿宋"/>
        </w:rPr>
        <w:t>1.3</w:t>
      </w:r>
      <w:r>
        <w:rPr>
          <w:rFonts w:eastAsia="宋体"/>
          <w:sz w:val="21"/>
        </w:rPr>
        <w:tab/>
      </w:r>
      <w:r>
        <w:rPr>
          <w:rStyle w:val="27"/>
          <w:rFonts w:hint="eastAsia" w:ascii="仿宋" w:hAnsi="仿宋"/>
        </w:rPr>
        <w:t>服务目标</w:t>
      </w:r>
      <w:r>
        <w:tab/>
      </w:r>
      <w:r>
        <w:fldChar w:fldCharType="begin"/>
      </w:r>
      <w:r>
        <w:instrText xml:space="preserve"> PAGEREF _Toc418578904 \h </w:instrText>
      </w:r>
      <w:r>
        <w:fldChar w:fldCharType="separate"/>
      </w:r>
      <w:r>
        <w:t>27</w:t>
      </w:r>
      <w:r>
        <w:fldChar w:fldCharType="end"/>
      </w:r>
      <w:r>
        <w:fldChar w:fldCharType="end"/>
      </w:r>
    </w:p>
    <w:p>
      <w:pPr>
        <w:pStyle w:val="23"/>
        <w:tabs>
          <w:tab w:val="left" w:pos="1260"/>
          <w:tab w:val="right" w:leader="dot" w:pos="8302"/>
        </w:tabs>
        <w:ind w:left="594"/>
        <w:rPr>
          <w:rFonts w:eastAsia="宋体"/>
          <w:sz w:val="21"/>
        </w:rPr>
      </w:pPr>
      <w:r>
        <w:fldChar w:fldCharType="begin"/>
      </w:r>
      <w:r>
        <w:instrText xml:space="preserve"> HYPERLINK \l "_Toc418578905" </w:instrText>
      </w:r>
      <w:r>
        <w:fldChar w:fldCharType="separate"/>
      </w:r>
      <w:r>
        <w:rPr>
          <w:rStyle w:val="27"/>
          <w:rFonts w:ascii="仿宋" w:hAnsi="仿宋"/>
        </w:rPr>
        <w:t>1.4</w:t>
      </w:r>
      <w:r>
        <w:rPr>
          <w:rFonts w:eastAsia="宋体"/>
          <w:sz w:val="21"/>
        </w:rPr>
        <w:tab/>
      </w:r>
      <w:r>
        <w:rPr>
          <w:rStyle w:val="27"/>
          <w:rFonts w:hint="eastAsia" w:ascii="仿宋" w:hAnsi="仿宋"/>
        </w:rPr>
        <w:t>服务级别</w:t>
      </w:r>
      <w:r>
        <w:tab/>
      </w:r>
      <w:r>
        <w:fldChar w:fldCharType="begin"/>
      </w:r>
      <w:r>
        <w:instrText xml:space="preserve"> PAGEREF _Toc418578905 \h </w:instrText>
      </w:r>
      <w:r>
        <w:fldChar w:fldCharType="separate"/>
      </w:r>
      <w:r>
        <w:t>28</w:t>
      </w:r>
      <w:r>
        <w:fldChar w:fldCharType="end"/>
      </w:r>
      <w:r>
        <w:fldChar w:fldCharType="end"/>
      </w:r>
    </w:p>
    <w:p>
      <w:pPr>
        <w:pStyle w:val="23"/>
        <w:tabs>
          <w:tab w:val="left" w:pos="1260"/>
          <w:tab w:val="right" w:leader="dot" w:pos="8302"/>
        </w:tabs>
        <w:ind w:left="594"/>
        <w:rPr>
          <w:rFonts w:eastAsia="宋体"/>
          <w:sz w:val="21"/>
        </w:rPr>
      </w:pPr>
      <w:r>
        <w:fldChar w:fldCharType="begin"/>
      </w:r>
      <w:r>
        <w:instrText xml:space="preserve"> HYPERLINK \l "_Toc418578906" </w:instrText>
      </w:r>
      <w:r>
        <w:fldChar w:fldCharType="separate"/>
      </w:r>
      <w:r>
        <w:rPr>
          <w:rStyle w:val="27"/>
          <w:rFonts w:ascii="仿宋" w:hAnsi="仿宋"/>
        </w:rPr>
        <w:t>1.5</w:t>
      </w:r>
      <w:r>
        <w:rPr>
          <w:rFonts w:eastAsia="宋体"/>
          <w:sz w:val="21"/>
        </w:rPr>
        <w:tab/>
      </w:r>
      <w:r>
        <w:rPr>
          <w:rStyle w:val="27"/>
          <w:rFonts w:hint="eastAsia" w:ascii="仿宋" w:hAnsi="仿宋"/>
        </w:rPr>
        <w:t>主要服务方式及流程</w:t>
      </w:r>
      <w:r>
        <w:tab/>
      </w:r>
      <w:r>
        <w:fldChar w:fldCharType="begin"/>
      </w:r>
      <w:r>
        <w:instrText xml:space="preserve"> PAGEREF _Toc418578906 \h </w:instrText>
      </w:r>
      <w:r>
        <w:fldChar w:fldCharType="separate"/>
      </w:r>
      <w:r>
        <w:t>29</w:t>
      </w:r>
      <w:r>
        <w:fldChar w:fldCharType="end"/>
      </w:r>
      <w:r>
        <w:fldChar w:fldCharType="end"/>
      </w:r>
    </w:p>
    <w:p>
      <w:pPr>
        <w:pStyle w:val="23"/>
        <w:tabs>
          <w:tab w:val="left" w:pos="1260"/>
          <w:tab w:val="right" w:leader="dot" w:pos="8302"/>
        </w:tabs>
        <w:ind w:left="594"/>
        <w:rPr>
          <w:rFonts w:eastAsia="宋体"/>
          <w:sz w:val="21"/>
        </w:rPr>
      </w:pPr>
      <w:r>
        <w:fldChar w:fldCharType="begin"/>
      </w:r>
      <w:r>
        <w:instrText xml:space="preserve"> HYPERLINK \l "_Toc418578907" </w:instrText>
      </w:r>
      <w:r>
        <w:fldChar w:fldCharType="separate"/>
      </w:r>
      <w:r>
        <w:rPr>
          <w:rStyle w:val="27"/>
          <w:rFonts w:ascii="仿宋" w:hAnsi="仿宋"/>
        </w:rPr>
        <w:t>1.6</w:t>
      </w:r>
      <w:r>
        <w:rPr>
          <w:rFonts w:eastAsia="宋体"/>
          <w:sz w:val="21"/>
        </w:rPr>
        <w:tab/>
      </w:r>
      <w:r>
        <w:rPr>
          <w:rStyle w:val="27"/>
          <w:rFonts w:hint="eastAsia" w:ascii="仿宋" w:hAnsi="仿宋"/>
        </w:rPr>
        <w:t>应用技术支持</w:t>
      </w:r>
      <w:r>
        <w:tab/>
      </w:r>
      <w:r>
        <w:fldChar w:fldCharType="begin"/>
      </w:r>
      <w:r>
        <w:instrText xml:space="preserve"> PAGEREF _Toc418578907 \h </w:instrText>
      </w:r>
      <w:r>
        <w:fldChar w:fldCharType="separate"/>
      </w:r>
      <w:r>
        <w:t>30</w:t>
      </w:r>
      <w:r>
        <w:fldChar w:fldCharType="end"/>
      </w:r>
      <w:r>
        <w:fldChar w:fldCharType="end"/>
      </w:r>
    </w:p>
    <w:p>
      <w:pPr>
        <w:pStyle w:val="23"/>
        <w:tabs>
          <w:tab w:val="left" w:pos="1260"/>
          <w:tab w:val="right" w:leader="dot" w:pos="8302"/>
        </w:tabs>
        <w:ind w:left="594"/>
        <w:rPr>
          <w:rFonts w:eastAsia="宋体"/>
          <w:sz w:val="21"/>
        </w:rPr>
      </w:pPr>
      <w:r>
        <w:fldChar w:fldCharType="begin"/>
      </w:r>
      <w:r>
        <w:instrText xml:space="preserve"> HYPERLINK \l "_Toc418578908" </w:instrText>
      </w:r>
      <w:r>
        <w:fldChar w:fldCharType="separate"/>
      </w:r>
      <w:r>
        <w:rPr>
          <w:rStyle w:val="27"/>
          <w:rFonts w:ascii="仿宋" w:hAnsi="仿宋"/>
        </w:rPr>
        <w:t>1.7</w:t>
      </w:r>
      <w:r>
        <w:rPr>
          <w:rFonts w:eastAsia="宋体"/>
          <w:sz w:val="21"/>
        </w:rPr>
        <w:tab/>
      </w:r>
      <w:r>
        <w:rPr>
          <w:rStyle w:val="27"/>
          <w:rFonts w:hint="eastAsia" w:ascii="仿宋" w:hAnsi="仿宋"/>
        </w:rPr>
        <w:t>组织保障和人员保障</w:t>
      </w:r>
      <w:r>
        <w:tab/>
      </w:r>
      <w:r>
        <w:fldChar w:fldCharType="begin"/>
      </w:r>
      <w:r>
        <w:instrText xml:space="preserve"> PAGEREF _Toc418578908 \h </w:instrText>
      </w:r>
      <w:r>
        <w:fldChar w:fldCharType="separate"/>
      </w:r>
      <w:r>
        <w:t>31</w:t>
      </w:r>
      <w:r>
        <w:fldChar w:fldCharType="end"/>
      </w:r>
      <w:r>
        <w:fldChar w:fldCharType="end"/>
      </w:r>
    </w:p>
    <w:p>
      <w:pPr>
        <w:pStyle w:val="23"/>
        <w:tabs>
          <w:tab w:val="left" w:pos="1260"/>
          <w:tab w:val="right" w:leader="dot" w:pos="8302"/>
        </w:tabs>
        <w:ind w:left="594"/>
        <w:rPr>
          <w:rFonts w:eastAsia="宋体"/>
          <w:sz w:val="21"/>
        </w:rPr>
      </w:pPr>
      <w:r>
        <w:fldChar w:fldCharType="begin"/>
      </w:r>
      <w:r>
        <w:instrText xml:space="preserve"> HYPERLINK \l "_Toc418578909" </w:instrText>
      </w:r>
      <w:r>
        <w:fldChar w:fldCharType="separate"/>
      </w:r>
      <w:r>
        <w:rPr>
          <w:rStyle w:val="27"/>
          <w:rFonts w:ascii="仿宋" w:hAnsi="仿宋"/>
        </w:rPr>
        <w:t>1.8</w:t>
      </w:r>
      <w:r>
        <w:rPr>
          <w:rFonts w:eastAsia="宋体"/>
          <w:sz w:val="21"/>
        </w:rPr>
        <w:tab/>
      </w:r>
      <w:r>
        <w:rPr>
          <w:rStyle w:val="27"/>
          <w:rFonts w:hint="eastAsia" w:ascii="仿宋" w:hAnsi="仿宋"/>
        </w:rPr>
        <w:t>项目管理</w:t>
      </w:r>
      <w:r>
        <w:tab/>
      </w:r>
      <w:r>
        <w:fldChar w:fldCharType="begin"/>
      </w:r>
      <w:r>
        <w:instrText xml:space="preserve"> PAGEREF _Toc418578909 \h </w:instrText>
      </w:r>
      <w:r>
        <w:fldChar w:fldCharType="separate"/>
      </w:r>
      <w:r>
        <w:t>31</w:t>
      </w:r>
      <w:r>
        <w:fldChar w:fldCharType="end"/>
      </w:r>
      <w:r>
        <w:fldChar w:fldCharType="end"/>
      </w:r>
    </w:p>
    <w:p>
      <w:pPr>
        <w:pStyle w:val="20"/>
        <w:tabs>
          <w:tab w:val="right" w:leader="dot" w:pos="8302"/>
        </w:tabs>
        <w:rPr>
          <w:rFonts w:eastAsia="宋体"/>
          <w:sz w:val="21"/>
        </w:rPr>
      </w:pPr>
      <w:r>
        <w:fldChar w:fldCharType="begin"/>
      </w:r>
      <w:r>
        <w:instrText xml:space="preserve"> HYPERLINK \l "_Toc418578910" </w:instrText>
      </w:r>
      <w:r>
        <w:fldChar w:fldCharType="separate"/>
      </w:r>
      <w:r>
        <w:rPr>
          <w:rStyle w:val="27"/>
          <w:rFonts w:hint="eastAsia" w:ascii="仿宋" w:hAnsi="仿宋"/>
        </w:rPr>
        <w:t>四．服务响应表</w:t>
      </w:r>
      <w:r>
        <w:tab/>
      </w:r>
      <w:r>
        <w:fldChar w:fldCharType="begin"/>
      </w:r>
      <w:r>
        <w:instrText xml:space="preserve"> PAGEREF _Toc418578910 \h </w:instrText>
      </w:r>
      <w:r>
        <w:fldChar w:fldCharType="separate"/>
      </w:r>
      <w:r>
        <w:t>32</w:t>
      </w:r>
      <w:r>
        <w:fldChar w:fldCharType="end"/>
      </w:r>
      <w:r>
        <w:fldChar w:fldCharType="end"/>
      </w:r>
    </w:p>
    <w:p>
      <w:pPr>
        <w:pStyle w:val="20"/>
        <w:tabs>
          <w:tab w:val="right" w:leader="dot" w:pos="8302"/>
        </w:tabs>
        <w:rPr>
          <w:rFonts w:eastAsia="宋体"/>
          <w:sz w:val="21"/>
        </w:rPr>
      </w:pPr>
      <w:r>
        <w:fldChar w:fldCharType="begin"/>
      </w:r>
      <w:r>
        <w:instrText xml:space="preserve"> HYPERLINK \l "_Toc418578941" </w:instrText>
      </w:r>
      <w:r>
        <w:fldChar w:fldCharType="separate"/>
      </w:r>
      <w:r>
        <w:rPr>
          <w:rStyle w:val="27"/>
          <w:rFonts w:hint="eastAsia" w:ascii="仿宋" w:hAnsi="仿宋"/>
        </w:rPr>
        <w:t>五．项目实施人员（主要从业人员及其技术资格）一览表</w:t>
      </w:r>
      <w:r>
        <w:tab/>
      </w:r>
      <w:r>
        <w:fldChar w:fldCharType="begin"/>
      </w:r>
      <w:r>
        <w:instrText xml:space="preserve"> PAGEREF _Toc418578941 \h </w:instrText>
      </w:r>
      <w:r>
        <w:fldChar w:fldCharType="separate"/>
      </w:r>
      <w:r>
        <w:t>35</w:t>
      </w:r>
      <w:r>
        <w:fldChar w:fldCharType="end"/>
      </w:r>
      <w:r>
        <w:fldChar w:fldCharType="end"/>
      </w:r>
    </w:p>
    <w:p>
      <w:pPr>
        <w:pStyle w:val="20"/>
        <w:tabs>
          <w:tab w:val="right" w:leader="dot" w:pos="8302"/>
        </w:tabs>
        <w:rPr>
          <w:rFonts w:eastAsia="宋体"/>
          <w:sz w:val="21"/>
        </w:rPr>
      </w:pPr>
      <w:r>
        <w:fldChar w:fldCharType="begin"/>
      </w:r>
      <w:r>
        <w:instrText xml:space="preserve"> HYPERLINK \l "_Toc418578942" </w:instrText>
      </w:r>
      <w:r>
        <w:fldChar w:fldCharType="separate"/>
      </w:r>
      <w:r>
        <w:rPr>
          <w:rStyle w:val="27"/>
          <w:rFonts w:hint="eastAsia" w:ascii="仿宋" w:hAnsi="仿宋"/>
        </w:rPr>
        <w:t>六．供应商认为其他应介绍或提交的资料</w:t>
      </w:r>
      <w:r>
        <w:tab/>
      </w:r>
      <w:r>
        <w:fldChar w:fldCharType="begin"/>
      </w:r>
      <w:r>
        <w:instrText xml:space="preserve"> PAGEREF _Toc418578942 \h </w:instrText>
      </w:r>
      <w:r>
        <w:fldChar w:fldCharType="separate"/>
      </w:r>
      <w:r>
        <w:t>37</w:t>
      </w:r>
      <w:r>
        <w:fldChar w:fldCharType="end"/>
      </w:r>
      <w:r>
        <w:fldChar w:fldCharType="end"/>
      </w:r>
    </w:p>
    <w:p>
      <w:pPr>
        <w:pStyle w:val="20"/>
        <w:tabs>
          <w:tab w:val="right" w:leader="dot" w:pos="8302"/>
        </w:tabs>
        <w:rPr>
          <w:rFonts w:eastAsia="宋体"/>
          <w:sz w:val="21"/>
        </w:rPr>
      </w:pPr>
      <w:r>
        <w:fldChar w:fldCharType="begin"/>
      </w:r>
      <w:r>
        <w:instrText xml:space="preserve"> HYPERLINK \l "_Toc418578943" </w:instrText>
      </w:r>
      <w:r>
        <w:fldChar w:fldCharType="separate"/>
      </w:r>
      <w:r>
        <w:rPr>
          <w:rStyle w:val="27"/>
          <w:rFonts w:hint="eastAsia" w:ascii="仿宋" w:hAnsi="仿宋"/>
        </w:rPr>
        <w:t>七．证明服务的合格性和符合采购文件规定的技术资料</w:t>
      </w:r>
      <w:r>
        <w:tab/>
      </w:r>
      <w:r>
        <w:fldChar w:fldCharType="begin"/>
      </w:r>
      <w:r>
        <w:instrText xml:space="preserve"> PAGEREF _Toc418578943 \h </w:instrText>
      </w:r>
      <w:r>
        <w:fldChar w:fldCharType="separate"/>
      </w:r>
      <w:r>
        <w:t>41</w:t>
      </w:r>
      <w:r>
        <w:fldChar w:fldCharType="end"/>
      </w:r>
      <w:r>
        <w:fldChar w:fldCharType="end"/>
      </w:r>
    </w:p>
    <w:p>
      <w:pPr>
        <w:adjustRightInd w:val="0"/>
        <w:snapToGrid w:val="0"/>
        <w:spacing w:line="380" w:lineRule="exact"/>
      </w:pPr>
      <w:r>
        <w:fldChar w:fldCharType="end"/>
      </w: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widowControl/>
        <w:adjustRightInd w:val="0"/>
        <w:snapToGrid w:val="0"/>
        <w:spacing w:line="380" w:lineRule="exact"/>
        <w:jc w:val="left"/>
        <w:rPr>
          <w:rFonts w:ascii="仿宋" w:hAnsi="仿宋"/>
          <w:szCs w:val="32"/>
        </w:rPr>
        <w:sectPr>
          <w:footerReference r:id="rId3" w:type="default"/>
          <w:pgSz w:w="11906" w:h="16838"/>
          <w:pgMar w:top="1440" w:right="1797" w:bottom="1440" w:left="1797" w:header="851" w:footer="992" w:gutter="0"/>
          <w:pgNumType w:start="1"/>
          <w:cols w:space="720" w:num="1"/>
          <w:docGrid w:type="linesAndChars" w:linePitch="498" w:charSpace="-4740"/>
        </w:sectPr>
      </w:pPr>
      <w:bookmarkStart w:id="0" w:name="_Toc418501089"/>
    </w:p>
    <w:p>
      <w:pPr>
        <w:pStyle w:val="2"/>
        <w:numPr>
          <w:ilvl w:val="0"/>
          <w:numId w:val="0"/>
        </w:numPr>
        <w:spacing w:before="240" w:after="240"/>
        <w:jc w:val="center"/>
        <w:rPr>
          <w:rFonts w:hint="eastAsia" w:ascii="仿宋" w:hAnsi="仿宋" w:eastAsia="仿宋"/>
          <w:szCs w:val="32"/>
          <w:shd w:val="clear" w:color="auto" w:fill="FFFFFF"/>
          <w:lang w:val="en-US" w:eastAsia="zh-CN"/>
        </w:rPr>
      </w:pPr>
      <w:bookmarkStart w:id="1" w:name="_Toc418578828"/>
      <w:r>
        <w:rPr>
          <w:rFonts w:hint="eastAsia" w:ascii="仿宋" w:hAnsi="仿宋" w:eastAsia="仿宋"/>
          <w:b w:val="0"/>
          <w:sz w:val="32"/>
          <w:shd w:val="clear" w:color="auto" w:fill="FFFFFF"/>
        </w:rPr>
        <w:t>一．对本项目服务总体要求的理解</w:t>
      </w:r>
      <w:bookmarkEnd w:id="1"/>
    </w:p>
    <w:p>
      <w:pPr>
        <w:spacing w:line="360" w:lineRule="exact"/>
        <w:jc w:val="left"/>
        <w:rPr>
          <w:rFonts w:ascii="仿宋" w:hAnsi="仿宋"/>
          <w:szCs w:val="32"/>
          <w:shd w:val="clear" w:color="auto" w:fill="FFFFFF"/>
        </w:rPr>
      </w:pPr>
      <w:r>
        <w:rPr>
          <w:rFonts w:hint="eastAsia" w:ascii="仿宋" w:hAnsi="仿宋"/>
          <w:szCs w:val="32"/>
          <w:shd w:val="clear" w:color="auto" w:fill="FFFFFF"/>
        </w:rPr>
        <w:t>各位领导、各位专家：</w:t>
      </w:r>
    </w:p>
    <w:p>
      <w:pPr>
        <w:spacing w:line="360" w:lineRule="exact"/>
        <w:jc w:val="left"/>
        <w:rPr>
          <w:rFonts w:ascii="仿宋" w:hAnsi="仿宋"/>
          <w:szCs w:val="32"/>
          <w:shd w:val="clear" w:color="auto" w:fill="FFFFFF"/>
        </w:rPr>
      </w:pPr>
      <w:r>
        <w:rPr>
          <w:rFonts w:hint="eastAsia" w:ascii="仿宋" w:hAnsi="仿宋"/>
          <w:szCs w:val="32"/>
          <w:shd w:val="clear" w:color="auto" w:fill="FFFFFF"/>
        </w:rPr>
        <w:t xml:space="preserve">    我公司参与赛轮金宇集团股份有限公司</w:t>
      </w:r>
      <w:r>
        <w:rPr>
          <w:rFonts w:hint="eastAsia" w:ascii="仿宋" w:hAnsi="仿宋"/>
          <w:szCs w:val="32"/>
          <w:shd w:val="clear" w:color="auto" w:fill="FFFFFF"/>
          <w:lang w:eastAsia="zh-CN"/>
        </w:rPr>
        <w:t>《</w:t>
      </w:r>
      <w:r>
        <w:rPr>
          <w:rFonts w:hint="eastAsia" w:ascii="仿宋" w:hAnsi="仿宋"/>
          <w:szCs w:val="32"/>
          <w:shd w:val="clear" w:color="auto" w:fill="FFFFFF"/>
          <w:lang w:val="en-US" w:eastAsia="zh-CN"/>
        </w:rPr>
        <w:t>工业大数据应用</w:t>
      </w:r>
      <w:r>
        <w:rPr>
          <w:rFonts w:hint="eastAsia" w:ascii="仿宋" w:hAnsi="仿宋"/>
          <w:szCs w:val="32"/>
          <w:shd w:val="clear" w:color="auto" w:fill="FFFFFF"/>
          <w:lang w:eastAsia="zh-CN"/>
        </w:rPr>
        <w:t>》</w:t>
      </w:r>
      <w:r>
        <w:rPr>
          <w:rFonts w:hint="eastAsia" w:ascii="仿宋" w:hAnsi="仿宋"/>
          <w:szCs w:val="32"/>
          <w:shd w:val="clear" w:color="auto" w:fill="FFFFFF"/>
        </w:rPr>
        <w:t>招标项目，看了项目需求以及技术要求。我代表本公司发表一下对本项目服务总体要求的理解，情况如下：</w:t>
      </w:r>
    </w:p>
    <w:p>
      <w:pPr>
        <w:pStyle w:val="31"/>
        <w:numPr>
          <w:ilvl w:val="0"/>
          <w:numId w:val="3"/>
        </w:numPr>
        <w:adjustRightInd w:val="0"/>
        <w:snapToGrid w:val="0"/>
        <w:spacing w:beforeLines="0" w:afterLines="0" w:line="360" w:lineRule="exact"/>
        <w:rPr>
          <w:rFonts w:ascii="仿宋" w:hAnsi="仿宋"/>
          <w:szCs w:val="32"/>
          <w:shd w:val="clear" w:color="auto" w:fill="FFFFFF"/>
        </w:rPr>
      </w:pPr>
      <w:r>
        <w:rPr>
          <w:rFonts w:hint="eastAsia" w:ascii="仿宋" w:hAnsi="仿宋"/>
          <w:szCs w:val="32"/>
          <w:shd w:val="clear" w:color="auto" w:fill="FFFFFF"/>
        </w:rPr>
        <w:t>市北区海伦街道智慧社区外部服务平台是海伦路街道办事处面向社区居民，以社区居民需求为导向，以信息化终端智能设备为主要应用载体的一项重要的便民服务平台。</w:t>
      </w:r>
    </w:p>
    <w:p>
      <w:pPr>
        <w:pStyle w:val="31"/>
        <w:numPr>
          <w:ilvl w:val="0"/>
          <w:numId w:val="3"/>
        </w:numPr>
        <w:adjustRightInd w:val="0"/>
        <w:snapToGrid w:val="0"/>
        <w:spacing w:beforeLines="0" w:afterLines="0" w:line="360" w:lineRule="exact"/>
        <w:rPr>
          <w:rFonts w:ascii="仿宋" w:hAnsi="仿宋"/>
          <w:szCs w:val="32"/>
          <w:shd w:val="clear" w:color="auto" w:fill="FFFFFF"/>
        </w:rPr>
      </w:pPr>
      <w:r>
        <w:rPr>
          <w:rFonts w:hint="eastAsia" w:ascii="仿宋" w:hAnsi="仿宋"/>
          <w:szCs w:val="32"/>
          <w:shd w:val="clear" w:color="auto" w:fill="FFFFFF"/>
        </w:rPr>
        <w:t>社区领导本着服务于社区居民的要点，着重的要求了平台的易用性和便捷性，从实际出发贴合社区居民特点将平台打造成为一个随时可用，随时能用大家都能用的切实的服务平台。</w:t>
      </w:r>
    </w:p>
    <w:p>
      <w:pPr>
        <w:pStyle w:val="31"/>
        <w:numPr>
          <w:ilvl w:val="0"/>
          <w:numId w:val="3"/>
        </w:numPr>
        <w:adjustRightInd w:val="0"/>
        <w:snapToGrid w:val="0"/>
        <w:spacing w:beforeLines="0" w:afterLines="0" w:line="360" w:lineRule="exact"/>
        <w:rPr>
          <w:rFonts w:ascii="仿宋" w:hAnsi="仿宋"/>
          <w:szCs w:val="32"/>
          <w:shd w:val="clear" w:color="auto" w:fill="FFFFFF"/>
        </w:rPr>
      </w:pPr>
      <w:r>
        <w:rPr>
          <w:rFonts w:hint="eastAsia" w:ascii="仿宋" w:hAnsi="仿宋"/>
          <w:szCs w:val="32"/>
          <w:shd w:val="clear" w:color="auto" w:fill="FFFFFF"/>
        </w:rPr>
        <w:t>提出了资源共享和整合的理念，突出了平台的的实用性，扩展性和兼容性。不仅着眼于当年，更放眼未来的发展，将平台打造成一个可持续发展延伸的便民服务平台。</w:t>
      </w:r>
    </w:p>
    <w:p>
      <w:pPr>
        <w:autoSpaceDE w:val="0"/>
        <w:autoSpaceDN w:val="0"/>
        <w:spacing w:line="360" w:lineRule="exact"/>
        <w:ind w:firstLine="640" w:firstLineChars="200"/>
        <w:jc w:val="left"/>
        <w:rPr>
          <w:rFonts w:ascii="仿宋" w:hAnsi="仿宋"/>
          <w:szCs w:val="32"/>
          <w:shd w:val="clear" w:color="auto" w:fill="FFFFFF"/>
        </w:rPr>
      </w:pPr>
      <w:r>
        <w:rPr>
          <w:rFonts w:hint="eastAsia" w:ascii="仿宋" w:hAnsi="仿宋"/>
          <w:szCs w:val="32"/>
          <w:shd w:val="clear" w:color="auto" w:fill="FFFFFF"/>
        </w:rPr>
        <w:t>在以上基础上海伦路街道办事处又从个角度出发，切合社区居民需求，贴近居民生活，以社区居民需求为导向，以探索解决民生问题为主旨，以优化人们生活方式为方向，以公共透明、生态体系和人的发展为要素，探索建立社区建设创新模式，建立触手可及、惠及全民、功能恰当的新型社区服务体系，为居民提供敏捷、主动、精准的服务，进一步优化社区居民安全、便利、舒适、愉悦的智慧化生活方式，提升公众幸福感为目标，又具体的提出了对平台系统的具体功能的详细要求。</w:t>
      </w:r>
    </w:p>
    <w:p>
      <w:pPr>
        <w:autoSpaceDE w:val="0"/>
        <w:autoSpaceDN w:val="0"/>
        <w:spacing w:line="360" w:lineRule="exact"/>
        <w:ind w:firstLine="640" w:firstLineChars="200"/>
        <w:jc w:val="left"/>
        <w:rPr>
          <w:rFonts w:ascii="仿宋" w:hAnsi="仿宋"/>
          <w:szCs w:val="32"/>
          <w:shd w:val="clear" w:color="auto" w:fill="FFFFFF"/>
        </w:rPr>
      </w:pPr>
      <w:r>
        <w:rPr>
          <w:rFonts w:hint="eastAsia" w:ascii="仿宋" w:hAnsi="仿宋"/>
          <w:szCs w:val="32"/>
          <w:shd w:val="clear" w:color="auto" w:fill="FFFFFF"/>
        </w:rPr>
        <w:t>我公司切身体会到海伦路街道办事处智慧社区服务平台服务于民的建设理念，将会切实的用公司最大的技术力量按要求来完成这个便民服务平台。</w:t>
      </w:r>
    </w:p>
    <w:p>
      <w:pPr>
        <w:autoSpaceDE w:val="0"/>
        <w:autoSpaceDN w:val="0"/>
        <w:spacing w:line="360" w:lineRule="exact"/>
        <w:ind w:firstLine="480"/>
        <w:jc w:val="left"/>
        <w:rPr>
          <w:rFonts w:ascii="仿宋" w:hAnsi="仿宋"/>
          <w:szCs w:val="32"/>
          <w:shd w:val="clear" w:color="auto" w:fill="FFFFFF"/>
        </w:rPr>
      </w:pPr>
    </w:p>
    <w:p>
      <w:pPr>
        <w:autoSpaceDE w:val="0"/>
        <w:autoSpaceDN w:val="0"/>
        <w:spacing w:line="360" w:lineRule="exact"/>
        <w:ind w:firstLine="480"/>
        <w:jc w:val="left"/>
        <w:rPr>
          <w:rFonts w:ascii="仿宋" w:hAnsi="仿宋"/>
          <w:szCs w:val="32"/>
          <w:shd w:val="clear" w:color="auto" w:fill="FFFFFF"/>
        </w:rPr>
      </w:pPr>
      <w:r>
        <w:rPr>
          <w:rFonts w:hint="eastAsia" w:ascii="仿宋" w:hAnsi="仿宋"/>
          <w:szCs w:val="32"/>
          <w:shd w:val="clear" w:color="auto" w:fill="FFFFFF"/>
        </w:rPr>
        <w:t xml:space="preserve">                             xxx公司</w:t>
      </w:r>
    </w:p>
    <w:p>
      <w:pPr>
        <w:autoSpaceDE w:val="0"/>
        <w:autoSpaceDN w:val="0"/>
        <w:spacing w:line="360" w:lineRule="exact"/>
        <w:ind w:firstLine="480"/>
        <w:jc w:val="left"/>
        <w:rPr>
          <w:rFonts w:ascii="仿宋" w:hAnsi="仿宋"/>
          <w:szCs w:val="32"/>
          <w:shd w:val="clear" w:color="auto" w:fill="FFFFFF"/>
        </w:rPr>
      </w:pPr>
      <w:r>
        <w:rPr>
          <w:rFonts w:hint="eastAsia" w:ascii="仿宋" w:hAnsi="仿宋"/>
          <w:szCs w:val="32"/>
          <w:shd w:val="clear" w:color="auto" w:fill="FFFFFF"/>
        </w:rPr>
        <w:t xml:space="preserve">                                      2015. 05. 04</w:t>
      </w:r>
    </w:p>
    <w:p>
      <w:pPr>
        <w:pStyle w:val="2"/>
        <w:numPr>
          <w:ilvl w:val="0"/>
          <w:numId w:val="0"/>
        </w:numPr>
        <w:adjustRightInd w:val="0"/>
        <w:spacing w:before="240" w:after="240" w:line="380" w:lineRule="exact"/>
        <w:jc w:val="center"/>
        <w:rPr>
          <w:rFonts w:eastAsia="仿宋"/>
          <w:b w:val="0"/>
          <w:sz w:val="32"/>
        </w:rPr>
      </w:pPr>
      <w:bookmarkStart w:id="2" w:name="_Toc418578829"/>
      <w:r>
        <w:rPr>
          <w:rFonts w:hint="eastAsia" w:eastAsia="仿宋"/>
          <w:b w:val="0"/>
          <w:sz w:val="32"/>
        </w:rPr>
        <w:t>二．服务方案</w:t>
      </w:r>
      <w:bookmarkEnd w:id="2"/>
    </w:p>
    <w:p>
      <w:pPr>
        <w:pStyle w:val="2"/>
        <w:adjustRightInd w:val="0"/>
        <w:spacing w:before="240" w:after="240" w:line="380" w:lineRule="exact"/>
        <w:rPr>
          <w:rFonts w:eastAsia="仿宋"/>
          <w:b w:val="0"/>
          <w:sz w:val="32"/>
        </w:rPr>
      </w:pPr>
      <w:bookmarkStart w:id="3" w:name="_Toc418578830"/>
      <w:r>
        <w:rPr>
          <w:rFonts w:hint="eastAsia" w:eastAsia="仿宋"/>
          <w:b w:val="0"/>
          <w:sz w:val="32"/>
        </w:rPr>
        <w:t>前言</w:t>
      </w:r>
      <w:bookmarkEnd w:id="0"/>
      <w:bookmarkEnd w:id="3"/>
    </w:p>
    <w:p>
      <w:pPr>
        <w:pStyle w:val="3"/>
        <w:adjustRightInd w:val="0"/>
        <w:snapToGrid w:val="0"/>
        <w:spacing w:before="180" w:after="180" w:line="380" w:lineRule="exact"/>
        <w:rPr>
          <w:rFonts w:eastAsia="仿宋"/>
          <w:b w:val="0"/>
          <w:sz w:val="32"/>
        </w:rPr>
      </w:pPr>
      <w:bookmarkStart w:id="4" w:name="_Toc418501090"/>
      <w:bookmarkStart w:id="5" w:name="_Toc418578831"/>
      <w:bookmarkStart w:id="6" w:name="_Toc51998974"/>
      <w:bookmarkStart w:id="7" w:name="_Toc53542258"/>
      <w:bookmarkStart w:id="8" w:name="_Toc38011410"/>
      <w:bookmarkStart w:id="9" w:name="_Toc38011501"/>
      <w:r>
        <w:rPr>
          <w:rFonts w:hint="eastAsia" w:eastAsia="仿宋"/>
          <w:b w:val="0"/>
          <w:sz w:val="32"/>
        </w:rPr>
        <w:t>编写目的</w:t>
      </w:r>
      <w:bookmarkEnd w:id="4"/>
      <w:bookmarkEnd w:id="5"/>
    </w:p>
    <w:p>
      <w:pPr>
        <w:adjustRightInd w:val="0"/>
        <w:snapToGrid w:val="0"/>
        <w:spacing w:line="380" w:lineRule="exact"/>
        <w:ind w:firstLine="640" w:firstLineChars="200"/>
        <w:rPr>
          <w:rFonts w:ascii="仿宋" w:hAnsi="仿宋"/>
          <w:szCs w:val="32"/>
        </w:rPr>
      </w:pPr>
      <w:r>
        <w:rPr>
          <w:rFonts w:hint="eastAsia" w:ascii="仿宋" w:hAnsi="仿宋"/>
          <w:szCs w:val="32"/>
        </w:rPr>
        <w:t>本规划投标方案是基于市北区海伦路街道智慧社区外部服务平台及配套服务招标项目的招标文件</w:t>
      </w:r>
      <w:r>
        <w:rPr>
          <w:rFonts w:ascii="仿宋" w:hAnsi="仿宋"/>
          <w:szCs w:val="32"/>
        </w:rPr>
        <w:t>做出的</w:t>
      </w:r>
      <w:r>
        <w:rPr>
          <w:rFonts w:hint="eastAsia" w:ascii="仿宋" w:hAnsi="仿宋"/>
          <w:szCs w:val="32"/>
        </w:rPr>
        <w:t>投标技术文件，明确了项目方案内容。</w:t>
      </w:r>
    </w:p>
    <w:p>
      <w:pPr>
        <w:pStyle w:val="3"/>
        <w:adjustRightInd w:val="0"/>
        <w:snapToGrid w:val="0"/>
        <w:spacing w:before="180" w:after="180" w:line="380" w:lineRule="exact"/>
        <w:rPr>
          <w:rFonts w:eastAsia="仿宋"/>
          <w:b w:val="0"/>
          <w:sz w:val="32"/>
        </w:rPr>
      </w:pPr>
      <w:bookmarkStart w:id="10" w:name="_Toc418578832"/>
      <w:bookmarkStart w:id="11" w:name="_Toc418501091"/>
      <w:r>
        <w:rPr>
          <w:rFonts w:hint="eastAsia" w:eastAsia="仿宋"/>
          <w:b w:val="0"/>
          <w:sz w:val="32"/>
        </w:rPr>
        <w:t>项目背景</w:t>
      </w:r>
      <w:bookmarkEnd w:id="10"/>
      <w:bookmarkEnd w:id="11"/>
    </w:p>
    <w:p>
      <w:pPr>
        <w:pStyle w:val="31"/>
        <w:adjustRightInd w:val="0"/>
        <w:snapToGrid w:val="0"/>
        <w:spacing w:before="120" w:beforeLines="50" w:after="120" w:afterLines="50" w:line="380" w:lineRule="exact"/>
        <w:ind w:left="0" w:firstLine="640" w:firstLineChars="200"/>
        <w:rPr>
          <w:rFonts w:ascii="仿宋" w:hAnsi="仿宋"/>
          <w:szCs w:val="32"/>
        </w:rPr>
      </w:pPr>
      <w:r>
        <w:rPr>
          <w:rFonts w:hint="eastAsia" w:ascii="仿宋" w:hAnsi="仿宋"/>
          <w:szCs w:val="32"/>
        </w:rPr>
        <w:t>系统名称：市北区海伦路街道智慧社区外部服务平台及配套服务招标项目</w:t>
      </w:r>
    </w:p>
    <w:p>
      <w:pPr>
        <w:pStyle w:val="31"/>
        <w:adjustRightInd w:val="0"/>
        <w:snapToGrid w:val="0"/>
        <w:spacing w:before="120" w:beforeLines="50" w:after="120" w:afterLines="50" w:line="380" w:lineRule="exact"/>
        <w:ind w:left="0" w:firstLine="640" w:firstLineChars="200"/>
        <w:rPr>
          <w:rFonts w:ascii="仿宋" w:hAnsi="仿宋"/>
          <w:szCs w:val="32"/>
        </w:rPr>
      </w:pPr>
      <w:r>
        <w:rPr>
          <w:rFonts w:hint="eastAsia" w:ascii="仿宋" w:hAnsi="仿宋"/>
          <w:szCs w:val="32"/>
        </w:rPr>
        <w:t>项目方：青岛市市北区海伦路街道办事处</w:t>
      </w:r>
    </w:p>
    <w:p>
      <w:pPr>
        <w:pStyle w:val="31"/>
        <w:adjustRightInd w:val="0"/>
        <w:snapToGrid w:val="0"/>
        <w:spacing w:before="120" w:beforeLines="50" w:after="120" w:afterLines="50" w:line="380" w:lineRule="exact"/>
        <w:ind w:left="0" w:firstLine="640" w:firstLineChars="200"/>
        <w:rPr>
          <w:rFonts w:ascii="仿宋" w:hAnsi="仿宋"/>
          <w:szCs w:val="32"/>
        </w:rPr>
      </w:pPr>
      <w:r>
        <w:rPr>
          <w:rFonts w:hint="eastAsia" w:ascii="仿宋" w:hAnsi="仿宋"/>
          <w:szCs w:val="32"/>
        </w:rPr>
        <w:t>投标方：xxx公司</w:t>
      </w:r>
    </w:p>
    <w:p>
      <w:pPr>
        <w:pStyle w:val="3"/>
        <w:adjustRightInd w:val="0"/>
        <w:snapToGrid w:val="0"/>
        <w:spacing w:before="180" w:after="180" w:line="380" w:lineRule="exact"/>
        <w:rPr>
          <w:rFonts w:eastAsia="仿宋"/>
          <w:b w:val="0"/>
          <w:sz w:val="32"/>
        </w:rPr>
      </w:pPr>
      <w:bookmarkStart w:id="12" w:name="_Toc56907760"/>
      <w:bookmarkStart w:id="13" w:name="_Toc216685412"/>
      <w:bookmarkStart w:id="14" w:name="_Toc371406020"/>
      <w:bookmarkStart w:id="15" w:name="_Toc418501092"/>
      <w:bookmarkStart w:id="16" w:name="_Toc418578833"/>
      <w:r>
        <w:rPr>
          <w:rFonts w:hint="eastAsia" w:eastAsia="仿宋"/>
          <w:b w:val="0"/>
          <w:sz w:val="32"/>
        </w:rPr>
        <w:t>建设目标</w:t>
      </w:r>
      <w:bookmarkEnd w:id="12"/>
      <w:bookmarkEnd w:id="13"/>
      <w:bookmarkEnd w:id="14"/>
      <w:bookmarkEnd w:id="15"/>
      <w:bookmarkEnd w:id="16"/>
    </w:p>
    <w:bookmarkEnd w:id="6"/>
    <w:bookmarkEnd w:id="7"/>
    <w:bookmarkEnd w:id="8"/>
    <w:bookmarkEnd w:id="9"/>
    <w:p>
      <w:pPr>
        <w:pStyle w:val="31"/>
        <w:adjustRightInd w:val="0"/>
        <w:snapToGrid w:val="0"/>
        <w:spacing w:before="120" w:beforeLines="50" w:after="120" w:afterLines="50" w:line="380" w:lineRule="exact"/>
        <w:ind w:left="0" w:firstLine="640" w:firstLineChars="200"/>
        <w:rPr>
          <w:rFonts w:ascii="仿宋" w:hAnsi="仿宋"/>
          <w:szCs w:val="32"/>
        </w:rPr>
      </w:pPr>
      <w:bookmarkStart w:id="17" w:name="_Toc109795266"/>
      <w:bookmarkStart w:id="18" w:name="_Toc216685420"/>
      <w:bookmarkStart w:id="19" w:name="_Toc371406028"/>
      <w:r>
        <w:rPr>
          <w:rFonts w:hint="eastAsia" w:ascii="仿宋" w:hAnsi="仿宋"/>
          <w:szCs w:val="32"/>
        </w:rPr>
        <w:t>海伦路街道智慧社区互动响应平台，面向社区居民，以社区居民需求为导向，以信息化终端智能设备为主要应用载体，提供办事指南、办事大厅、通知公告、事件上报、在线调查、小区物业等一站式政务、便民服务。</w:t>
      </w:r>
    </w:p>
    <w:p>
      <w:pPr>
        <w:pStyle w:val="2"/>
        <w:adjustRightInd w:val="0"/>
        <w:spacing w:before="240" w:after="240" w:line="380" w:lineRule="exact"/>
        <w:rPr>
          <w:rFonts w:eastAsia="仿宋"/>
          <w:b w:val="0"/>
          <w:sz w:val="32"/>
        </w:rPr>
      </w:pPr>
      <w:bookmarkStart w:id="20" w:name="_Toc418501093"/>
      <w:bookmarkStart w:id="21" w:name="_Toc418578834"/>
      <w:r>
        <w:rPr>
          <w:rFonts w:hint="eastAsia" w:eastAsia="仿宋"/>
          <w:b w:val="0"/>
          <w:sz w:val="32"/>
        </w:rPr>
        <w:t>系统的总体设计方案</w:t>
      </w:r>
      <w:bookmarkEnd w:id="17"/>
      <w:bookmarkEnd w:id="18"/>
      <w:bookmarkEnd w:id="19"/>
      <w:bookmarkEnd w:id="20"/>
      <w:bookmarkEnd w:id="21"/>
    </w:p>
    <w:p>
      <w:pPr>
        <w:pStyle w:val="3"/>
        <w:adjustRightInd w:val="0"/>
        <w:snapToGrid w:val="0"/>
        <w:spacing w:before="180" w:after="180" w:line="380" w:lineRule="exact"/>
        <w:rPr>
          <w:rFonts w:eastAsia="仿宋"/>
          <w:b w:val="0"/>
          <w:sz w:val="32"/>
        </w:rPr>
      </w:pPr>
      <w:bookmarkStart w:id="22" w:name="_Toc109795267"/>
      <w:bookmarkStart w:id="23" w:name="_Toc216685421"/>
      <w:bookmarkStart w:id="24" w:name="_Toc371406029"/>
      <w:bookmarkStart w:id="25" w:name="_Toc418501094"/>
      <w:bookmarkStart w:id="26" w:name="_Toc418578835"/>
      <w:r>
        <w:rPr>
          <w:rFonts w:hint="eastAsia" w:eastAsia="仿宋"/>
          <w:b w:val="0"/>
          <w:sz w:val="32"/>
        </w:rPr>
        <w:t>设计</w:t>
      </w:r>
      <w:bookmarkEnd w:id="22"/>
      <w:bookmarkEnd w:id="23"/>
      <w:bookmarkEnd w:id="24"/>
      <w:r>
        <w:rPr>
          <w:rFonts w:hint="eastAsia" w:eastAsia="仿宋"/>
          <w:b w:val="0"/>
          <w:sz w:val="32"/>
        </w:rPr>
        <w:t>构思</w:t>
      </w:r>
      <w:bookmarkEnd w:id="25"/>
      <w:bookmarkEnd w:id="26"/>
    </w:p>
    <w:p>
      <w:pPr>
        <w:pStyle w:val="31"/>
        <w:adjustRightInd w:val="0"/>
        <w:snapToGrid w:val="0"/>
        <w:spacing w:before="72" w:after="72" w:line="380" w:lineRule="exact"/>
        <w:ind w:left="138" w:leftChars="43" w:firstLine="640" w:firstLineChars="200"/>
        <w:rPr>
          <w:rFonts w:ascii="仿宋" w:hAnsi="仿宋"/>
          <w:color w:val="000000"/>
          <w:szCs w:val="32"/>
        </w:rPr>
      </w:pPr>
      <w:r>
        <w:rPr>
          <w:rFonts w:hint="eastAsia" w:ascii="仿宋" w:hAnsi="仿宋"/>
          <w:szCs w:val="32"/>
        </w:rPr>
        <w:t>在本项目系统的体系结构中，通过采用业界最新的分布式多层体系结构、J2EE、XSL技术、业务逻辑构件化技术，实现系统表现逻辑(用户界面)与业务逻辑(具体的业务逻辑)的分离，从而实现客户端应用系统的“零维护”，并能够支持多种客户端接入设备；通过采用JAVA技术，使得应用服务器中的应用系统可以编写一次，到处运行(Write once，Run anywhere)；通过采用网络安全技术；通过采用硬件设备(Web服务器、应用服务器等)技术，实现了系统的可扩展性;</w:t>
      </w:r>
      <w:r>
        <w:rPr>
          <w:rFonts w:ascii="仿宋" w:hAnsi="仿宋"/>
          <w:szCs w:val="32"/>
        </w:rPr>
        <w:t>前端使用html5技术进行展示；</w:t>
      </w:r>
      <w:r>
        <w:rPr>
          <w:rFonts w:hint="eastAsia" w:ascii="仿宋" w:hAnsi="仿宋"/>
          <w:szCs w:val="32"/>
        </w:rPr>
        <w:t>在Web服务器端实现了用户个性化登录。</w:t>
      </w:r>
      <w:r>
        <w:rPr>
          <w:rFonts w:ascii="仿宋" w:hAnsi="仿宋"/>
          <w:color w:val="000000"/>
          <w:szCs w:val="32"/>
        </w:rPr>
        <w:t>系统支持10万级大用户在线，能通过1万级用户并发压力测试。</w:t>
      </w:r>
    </w:p>
    <w:p>
      <w:pPr>
        <w:pStyle w:val="31"/>
        <w:adjustRightInd w:val="0"/>
        <w:snapToGrid w:val="0"/>
        <w:spacing w:before="72" w:after="72" w:line="380" w:lineRule="exact"/>
        <w:ind w:left="138" w:leftChars="43" w:firstLine="640" w:firstLineChars="200"/>
        <w:rPr>
          <w:rFonts w:ascii="仿宋" w:hAnsi="仿宋"/>
          <w:strike/>
          <w:color w:val="000000"/>
          <w:szCs w:val="32"/>
        </w:rPr>
      </w:pPr>
      <w:r>
        <w:rPr>
          <w:rFonts w:ascii="仿宋" w:hAnsi="仿宋"/>
          <w:szCs w:val="32"/>
        </w:rPr>
        <w:t>从本系统的业务和应用需求可以看出，系统建设既要适应本次需求，同时也要考虑到将来的系统扩展性和应变性，还要考虑到与其他系统的方便连结，因而在结构选型上，要有强的伸缩特性和开放性，并且技术上要先进、成熟、可靠和稳定性。</w:t>
      </w:r>
    </w:p>
    <w:p>
      <w:pPr>
        <w:adjustRightInd w:val="0"/>
        <w:snapToGrid w:val="0"/>
        <w:spacing w:line="380" w:lineRule="exact"/>
        <w:ind w:firstLine="800" w:firstLineChars="250"/>
        <w:rPr>
          <w:rFonts w:ascii="仿宋" w:hAnsi="仿宋"/>
          <w:szCs w:val="32"/>
        </w:rPr>
      </w:pPr>
      <w:r>
        <w:rPr>
          <w:rFonts w:ascii="仿宋" w:hAnsi="仿宋"/>
          <w:szCs w:val="32"/>
        </w:rPr>
        <w:pict>
          <v:shape id="图片 14" o:spid="_x0000_s1028" o:spt="75" type="#_x0000_t75" style="position:absolute;left:0pt;margin-left:22.6pt;margin-top:18pt;height:201pt;width:415.45pt;z-index:1024;mso-width-relative:page;mso-height-relative:page;" filled="f" o:preferrelative="t" stroked="f" coordsize="21600,21600">
            <v:path/>
            <v:fill on="f" focussize="0,0"/>
            <v:stroke on="f" joinstyle="miter"/>
            <v:imagedata r:id="rId6" o:title=""/>
            <o:lock v:ext="edit" aspectratio="t"/>
          </v:shape>
        </w:pict>
      </w:r>
      <w:r>
        <w:rPr>
          <w:rFonts w:hint="eastAsia" w:ascii="仿宋" w:hAnsi="仿宋"/>
          <w:szCs w:val="32"/>
        </w:rPr>
        <w:t>总体技术架构图如下：</w:t>
      </w:r>
    </w:p>
    <w:p>
      <w:pPr>
        <w:adjustRightInd w:val="0"/>
        <w:snapToGrid w:val="0"/>
        <w:spacing w:line="380" w:lineRule="exact"/>
        <w:ind w:firstLine="800" w:firstLineChars="250"/>
        <w:rPr>
          <w:rFonts w:ascii="仿宋" w:hAnsi="仿宋"/>
          <w:szCs w:val="32"/>
        </w:rPr>
      </w:pPr>
    </w:p>
    <w:p>
      <w:pPr>
        <w:adjustRightInd w:val="0"/>
        <w:snapToGrid w:val="0"/>
        <w:spacing w:line="380" w:lineRule="exact"/>
        <w:ind w:firstLine="800" w:firstLineChars="250"/>
        <w:rPr>
          <w:rFonts w:ascii="仿宋" w:hAnsi="仿宋"/>
          <w:szCs w:val="32"/>
        </w:rPr>
      </w:pPr>
    </w:p>
    <w:p>
      <w:pPr>
        <w:adjustRightInd w:val="0"/>
        <w:snapToGrid w:val="0"/>
        <w:spacing w:line="380" w:lineRule="exact"/>
        <w:ind w:firstLine="800" w:firstLineChars="250"/>
        <w:rPr>
          <w:rFonts w:ascii="仿宋" w:hAnsi="仿宋"/>
          <w:szCs w:val="32"/>
        </w:rPr>
      </w:pPr>
    </w:p>
    <w:p>
      <w:pPr>
        <w:adjustRightInd w:val="0"/>
        <w:snapToGrid w:val="0"/>
        <w:spacing w:line="380" w:lineRule="exact"/>
        <w:ind w:firstLine="800" w:firstLineChars="250"/>
        <w:rPr>
          <w:rFonts w:ascii="仿宋" w:hAnsi="仿宋"/>
          <w:szCs w:val="32"/>
        </w:rPr>
      </w:pPr>
    </w:p>
    <w:p>
      <w:pPr>
        <w:adjustRightInd w:val="0"/>
        <w:snapToGrid w:val="0"/>
        <w:spacing w:line="380" w:lineRule="exact"/>
        <w:ind w:firstLine="800" w:firstLineChars="250"/>
        <w:rPr>
          <w:rFonts w:ascii="仿宋" w:hAnsi="仿宋"/>
          <w:szCs w:val="32"/>
        </w:rPr>
      </w:pPr>
    </w:p>
    <w:p>
      <w:pPr>
        <w:adjustRightInd w:val="0"/>
        <w:snapToGrid w:val="0"/>
        <w:spacing w:line="380" w:lineRule="exact"/>
        <w:ind w:firstLine="800" w:firstLineChars="250"/>
        <w:rPr>
          <w:rFonts w:ascii="仿宋" w:hAnsi="仿宋"/>
          <w:szCs w:val="32"/>
        </w:rPr>
      </w:pPr>
    </w:p>
    <w:p>
      <w:pPr>
        <w:adjustRightInd w:val="0"/>
        <w:snapToGrid w:val="0"/>
        <w:spacing w:line="380" w:lineRule="exact"/>
        <w:ind w:firstLine="800" w:firstLineChars="250"/>
        <w:rPr>
          <w:rFonts w:ascii="仿宋" w:hAnsi="仿宋"/>
          <w:szCs w:val="32"/>
        </w:rPr>
      </w:pPr>
    </w:p>
    <w:p>
      <w:pPr>
        <w:adjustRightInd w:val="0"/>
        <w:snapToGrid w:val="0"/>
        <w:spacing w:line="380" w:lineRule="exact"/>
        <w:ind w:firstLine="800" w:firstLineChars="250"/>
        <w:rPr>
          <w:rFonts w:ascii="仿宋" w:hAnsi="仿宋"/>
          <w:szCs w:val="32"/>
        </w:rPr>
      </w:pPr>
    </w:p>
    <w:p>
      <w:pPr>
        <w:adjustRightInd w:val="0"/>
        <w:snapToGrid w:val="0"/>
        <w:spacing w:line="380" w:lineRule="exact"/>
        <w:ind w:firstLine="800" w:firstLineChars="250"/>
        <w:rPr>
          <w:rFonts w:ascii="仿宋" w:hAnsi="仿宋"/>
          <w:szCs w:val="32"/>
        </w:rPr>
      </w:pPr>
    </w:p>
    <w:p>
      <w:pPr>
        <w:adjustRightInd w:val="0"/>
        <w:snapToGrid w:val="0"/>
        <w:spacing w:line="380" w:lineRule="exact"/>
        <w:ind w:firstLine="800" w:firstLineChars="250"/>
        <w:rPr>
          <w:rFonts w:ascii="仿宋" w:hAnsi="仿宋"/>
          <w:szCs w:val="32"/>
        </w:rPr>
      </w:pPr>
    </w:p>
    <w:p>
      <w:pPr>
        <w:adjustRightInd w:val="0"/>
        <w:snapToGrid w:val="0"/>
        <w:spacing w:line="380" w:lineRule="exact"/>
        <w:rPr>
          <w:rFonts w:ascii="仿宋" w:hAnsi="仿宋"/>
          <w:szCs w:val="32"/>
        </w:rPr>
      </w:pPr>
    </w:p>
    <w:p>
      <w:pPr>
        <w:pStyle w:val="4"/>
        <w:adjustRightInd w:val="0"/>
        <w:snapToGrid w:val="0"/>
        <w:spacing w:line="380" w:lineRule="exact"/>
        <w:ind w:firstLine="640"/>
        <w:rPr>
          <w:rFonts w:ascii="仿宋" w:hAnsi="仿宋"/>
          <w:szCs w:val="32"/>
        </w:rPr>
      </w:pPr>
      <w:r>
        <w:rPr>
          <w:rFonts w:hint="eastAsia" w:ascii="仿宋" w:hAnsi="仿宋"/>
          <w:szCs w:val="32"/>
        </w:rPr>
        <w:t>系统拓扑结构图：</w:t>
      </w:r>
    </w:p>
    <w:p>
      <w:pPr>
        <w:pStyle w:val="4"/>
        <w:adjustRightInd w:val="0"/>
        <w:snapToGrid w:val="0"/>
        <w:spacing w:line="380" w:lineRule="exact"/>
        <w:ind w:firstLine="0" w:firstLineChars="0"/>
        <w:rPr>
          <w:rFonts w:ascii="仿宋" w:hAnsi="仿宋"/>
          <w:szCs w:val="32"/>
        </w:rPr>
      </w:pPr>
      <w:r>
        <w:rPr>
          <w:rFonts w:ascii="仿宋" w:hAnsi="仿宋"/>
          <w:szCs w:val="32"/>
        </w:rPr>
        <w:pict>
          <v:shape id="图片 10" o:spid="_x0000_s1029" o:spt="75" type="#_x0000_t75" style="position:absolute;left:0pt;margin-left:57.85pt;margin-top:3.5pt;height:170.25pt;width:300pt;z-index:1024;mso-width-relative:page;mso-height-relative:page;" filled="f" o:preferrelative="t" stroked="f" coordsize="21600,21600">
            <v:path/>
            <v:fill on="f" focussize="0,0"/>
            <v:stroke on="f" joinstyle="miter"/>
            <v:imagedata r:id="rId7" o:title=""/>
            <o:lock v:ext="edit" aspectratio="t"/>
          </v:shape>
        </w:pict>
      </w:r>
    </w:p>
    <w:p>
      <w:pPr>
        <w:pStyle w:val="4"/>
        <w:adjustRightInd w:val="0"/>
        <w:snapToGrid w:val="0"/>
        <w:spacing w:line="380" w:lineRule="exact"/>
        <w:ind w:firstLine="0" w:firstLineChars="0"/>
        <w:rPr>
          <w:rFonts w:ascii="仿宋" w:hAnsi="仿宋"/>
          <w:szCs w:val="32"/>
        </w:rPr>
      </w:pPr>
    </w:p>
    <w:p>
      <w:pPr>
        <w:pStyle w:val="4"/>
        <w:adjustRightInd w:val="0"/>
        <w:snapToGrid w:val="0"/>
        <w:spacing w:line="380" w:lineRule="exact"/>
        <w:ind w:firstLine="0" w:firstLineChars="0"/>
        <w:rPr>
          <w:rFonts w:ascii="仿宋" w:hAnsi="仿宋"/>
          <w:szCs w:val="32"/>
        </w:rPr>
      </w:pPr>
    </w:p>
    <w:p>
      <w:pPr>
        <w:pStyle w:val="4"/>
        <w:adjustRightInd w:val="0"/>
        <w:snapToGrid w:val="0"/>
        <w:spacing w:line="380" w:lineRule="exact"/>
        <w:ind w:firstLine="0" w:firstLineChars="0"/>
        <w:rPr>
          <w:rFonts w:ascii="仿宋" w:hAnsi="仿宋"/>
          <w:szCs w:val="32"/>
        </w:rPr>
      </w:pPr>
    </w:p>
    <w:p>
      <w:pPr>
        <w:pStyle w:val="4"/>
        <w:adjustRightInd w:val="0"/>
        <w:snapToGrid w:val="0"/>
        <w:spacing w:line="380" w:lineRule="exact"/>
        <w:ind w:firstLine="0" w:firstLineChars="0"/>
        <w:rPr>
          <w:rFonts w:ascii="仿宋" w:hAnsi="仿宋"/>
          <w:szCs w:val="32"/>
        </w:rPr>
      </w:pPr>
    </w:p>
    <w:p>
      <w:pPr>
        <w:pStyle w:val="4"/>
        <w:adjustRightInd w:val="0"/>
        <w:snapToGrid w:val="0"/>
        <w:spacing w:line="380" w:lineRule="exact"/>
        <w:ind w:firstLine="0" w:firstLineChars="0"/>
        <w:rPr>
          <w:rFonts w:ascii="仿宋" w:hAnsi="仿宋"/>
          <w:szCs w:val="32"/>
        </w:rPr>
      </w:pPr>
    </w:p>
    <w:p>
      <w:pPr>
        <w:pStyle w:val="4"/>
        <w:adjustRightInd w:val="0"/>
        <w:snapToGrid w:val="0"/>
        <w:spacing w:line="380" w:lineRule="exact"/>
        <w:ind w:firstLine="0" w:firstLineChars="0"/>
        <w:rPr>
          <w:rFonts w:ascii="仿宋" w:hAnsi="仿宋"/>
          <w:szCs w:val="32"/>
        </w:rPr>
      </w:pPr>
    </w:p>
    <w:p>
      <w:pPr>
        <w:pStyle w:val="4"/>
        <w:adjustRightInd w:val="0"/>
        <w:snapToGrid w:val="0"/>
        <w:spacing w:line="380" w:lineRule="exact"/>
        <w:ind w:firstLine="0" w:firstLineChars="0"/>
        <w:rPr>
          <w:rFonts w:ascii="仿宋" w:hAnsi="仿宋"/>
          <w:szCs w:val="32"/>
        </w:rPr>
      </w:pPr>
    </w:p>
    <w:p>
      <w:pPr>
        <w:adjustRightInd w:val="0"/>
        <w:snapToGrid w:val="0"/>
        <w:spacing w:line="380" w:lineRule="exact"/>
        <w:ind w:left="425"/>
        <w:rPr>
          <w:rFonts w:ascii="仿宋" w:hAnsi="仿宋"/>
          <w:szCs w:val="32"/>
        </w:rPr>
      </w:pPr>
    </w:p>
    <w:p>
      <w:pPr>
        <w:pStyle w:val="3"/>
        <w:adjustRightInd w:val="0"/>
        <w:snapToGrid w:val="0"/>
        <w:spacing w:before="180" w:after="180" w:line="380" w:lineRule="exact"/>
        <w:rPr>
          <w:rFonts w:eastAsia="仿宋"/>
          <w:b w:val="0"/>
          <w:sz w:val="32"/>
        </w:rPr>
      </w:pPr>
      <w:bookmarkStart w:id="27" w:name="_Toc418578836"/>
      <w:bookmarkStart w:id="28" w:name="_Toc418501095"/>
      <w:r>
        <w:rPr>
          <w:rFonts w:hint="eastAsia" w:eastAsia="仿宋"/>
          <w:b w:val="0"/>
          <w:sz w:val="32"/>
        </w:rPr>
        <w:t>设计原则</w:t>
      </w:r>
      <w:bookmarkEnd w:id="27"/>
      <w:bookmarkEnd w:id="28"/>
    </w:p>
    <w:p>
      <w:pPr>
        <w:adjustRightInd w:val="0"/>
        <w:snapToGrid w:val="0"/>
        <w:spacing w:line="380" w:lineRule="exact"/>
        <w:ind w:firstLine="540"/>
        <w:rPr>
          <w:rFonts w:ascii="仿宋" w:hAnsi="仿宋" w:cs="Times New Roman"/>
          <w:szCs w:val="32"/>
        </w:rPr>
      </w:pPr>
      <w:r>
        <w:rPr>
          <w:rFonts w:hint="eastAsia" w:ascii="仿宋" w:hAnsi="仿宋" w:cs="Times New Roman"/>
          <w:szCs w:val="32"/>
        </w:rPr>
        <w:t>鉴于</w:t>
      </w:r>
      <w:r>
        <w:rPr>
          <w:rFonts w:hint="eastAsia" w:ascii="仿宋" w:hAnsi="仿宋"/>
          <w:szCs w:val="32"/>
        </w:rPr>
        <w:t>该平台</w:t>
      </w:r>
      <w:r>
        <w:rPr>
          <w:rFonts w:hint="eastAsia" w:ascii="仿宋" w:hAnsi="仿宋" w:cs="Times New Roman"/>
          <w:szCs w:val="32"/>
        </w:rPr>
        <w:t>的发展趋势，对</w:t>
      </w:r>
      <w:r>
        <w:rPr>
          <w:rFonts w:hint="eastAsia" w:ascii="仿宋" w:hAnsi="仿宋"/>
          <w:szCs w:val="32"/>
        </w:rPr>
        <w:t>该平台</w:t>
      </w:r>
      <w:r>
        <w:rPr>
          <w:rFonts w:hint="eastAsia" w:ascii="仿宋" w:hAnsi="仿宋" w:cs="Times New Roman"/>
          <w:szCs w:val="32"/>
        </w:rPr>
        <w:t>的选型应遵循以下原则：先进性、实用性、集成性、可扩展性、灵活性、安全性、可靠性和经济性。</w:t>
      </w:r>
    </w:p>
    <w:p>
      <w:pPr>
        <w:numPr>
          <w:ilvl w:val="1"/>
          <w:numId w:val="4"/>
        </w:numPr>
        <w:tabs>
          <w:tab w:val="left" w:pos="510"/>
          <w:tab w:val="clear" w:pos="1140"/>
        </w:tabs>
        <w:adjustRightInd w:val="0"/>
        <w:snapToGrid w:val="0"/>
        <w:spacing w:line="380" w:lineRule="exact"/>
        <w:ind w:left="-320" w:leftChars="-100"/>
        <w:rPr>
          <w:rFonts w:ascii="仿宋" w:hAnsi="仿宋" w:cs="Times New Roman"/>
          <w:szCs w:val="32"/>
        </w:rPr>
      </w:pPr>
      <w:r>
        <w:rPr>
          <w:rFonts w:hint="eastAsia" w:ascii="仿宋" w:hAnsi="仿宋" w:cs="Times New Roman"/>
          <w:szCs w:val="32"/>
        </w:rPr>
        <w:t>先进性</w:t>
      </w:r>
    </w:p>
    <w:p>
      <w:pPr>
        <w:numPr>
          <w:ilvl w:val="2"/>
          <w:numId w:val="5"/>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系统设计达到国际一流水平，且切实可行并容易实现；</w:t>
      </w:r>
    </w:p>
    <w:p>
      <w:pPr>
        <w:numPr>
          <w:ilvl w:val="2"/>
          <w:numId w:val="5"/>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遵循国际标准和国内外有关的规范要求；</w:t>
      </w:r>
    </w:p>
    <w:p>
      <w:pPr>
        <w:numPr>
          <w:ilvl w:val="2"/>
          <w:numId w:val="5"/>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符合计算机、网络通讯技术和视频会议技术的最新发展潮流，并且是应用成熟的系统；</w:t>
      </w:r>
    </w:p>
    <w:p>
      <w:pPr>
        <w:numPr>
          <w:ilvl w:val="1"/>
          <w:numId w:val="4"/>
        </w:numPr>
        <w:tabs>
          <w:tab w:val="left" w:pos="510"/>
          <w:tab w:val="left" w:pos="567"/>
          <w:tab w:val="clear" w:pos="1140"/>
        </w:tabs>
        <w:adjustRightInd w:val="0"/>
        <w:snapToGrid w:val="0"/>
        <w:spacing w:line="380" w:lineRule="exact"/>
        <w:ind w:left="-320" w:leftChars="-100"/>
        <w:rPr>
          <w:rFonts w:ascii="仿宋" w:hAnsi="仿宋" w:cs="Times New Roman"/>
          <w:szCs w:val="32"/>
        </w:rPr>
      </w:pPr>
      <w:r>
        <w:rPr>
          <w:rFonts w:hint="eastAsia" w:ascii="仿宋" w:hAnsi="仿宋" w:cs="Times New Roman"/>
          <w:szCs w:val="32"/>
        </w:rPr>
        <w:t>实用性</w:t>
      </w:r>
    </w:p>
    <w:p>
      <w:pPr>
        <w:numPr>
          <w:ilvl w:val="2"/>
          <w:numId w:val="6"/>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针对实际应用的特点，具有多种管理方式：图形管理界面、</w:t>
      </w:r>
      <w:r>
        <w:rPr>
          <w:rFonts w:ascii="仿宋" w:hAnsi="仿宋" w:cs="Times New Roman"/>
          <w:szCs w:val="32"/>
        </w:rPr>
        <w:t>WEB界面；</w:t>
      </w:r>
    </w:p>
    <w:p>
      <w:pPr>
        <w:numPr>
          <w:ilvl w:val="2"/>
          <w:numId w:val="6"/>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尽量使用小图片</w:t>
      </w:r>
    </w:p>
    <w:p>
      <w:pPr>
        <w:numPr>
          <w:ilvl w:val="2"/>
          <w:numId w:val="6"/>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可缓存数据做缓存处理；</w:t>
      </w:r>
    </w:p>
    <w:p>
      <w:pPr>
        <w:numPr>
          <w:ilvl w:val="2"/>
          <w:numId w:val="6"/>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正常网络环境情况下：</w:t>
      </w:r>
    </w:p>
    <w:p>
      <w:pPr>
        <w:adjustRightInd w:val="0"/>
        <w:snapToGrid w:val="0"/>
        <w:spacing w:line="380" w:lineRule="exact"/>
        <w:ind w:left="1235" w:leftChars="386"/>
        <w:rPr>
          <w:rFonts w:ascii="仿宋" w:hAnsi="仿宋"/>
          <w:szCs w:val="32"/>
        </w:rPr>
      </w:pPr>
      <w:r>
        <w:rPr>
          <w:rFonts w:hint="eastAsia" w:ascii="仿宋" w:hAnsi="仿宋"/>
          <w:szCs w:val="32"/>
        </w:rPr>
        <w:t>搜索页面完全打开时间需不大于5秒；</w:t>
      </w:r>
    </w:p>
    <w:p>
      <w:pPr>
        <w:adjustRightInd w:val="0"/>
        <w:snapToGrid w:val="0"/>
        <w:spacing w:line="380" w:lineRule="exact"/>
        <w:ind w:left="1235" w:leftChars="386"/>
        <w:rPr>
          <w:rFonts w:ascii="仿宋" w:hAnsi="仿宋" w:cs="Times New Roman"/>
          <w:szCs w:val="32"/>
        </w:rPr>
      </w:pPr>
      <w:r>
        <w:rPr>
          <w:rFonts w:hint="eastAsia" w:ascii="仿宋" w:hAnsi="仿宋"/>
          <w:szCs w:val="32"/>
        </w:rPr>
        <w:t>其它页面完全打开时间需不大于3秒。</w:t>
      </w:r>
    </w:p>
    <w:p>
      <w:pPr>
        <w:numPr>
          <w:ilvl w:val="1"/>
          <w:numId w:val="4"/>
        </w:numPr>
        <w:tabs>
          <w:tab w:val="left" w:pos="510"/>
          <w:tab w:val="clear" w:pos="1140"/>
        </w:tabs>
        <w:adjustRightInd w:val="0"/>
        <w:snapToGrid w:val="0"/>
        <w:spacing w:line="380" w:lineRule="exact"/>
        <w:ind w:left="-320" w:leftChars="-100"/>
        <w:rPr>
          <w:rFonts w:ascii="仿宋" w:hAnsi="仿宋" w:cs="Times New Roman"/>
          <w:szCs w:val="32"/>
        </w:rPr>
      </w:pPr>
      <w:r>
        <w:rPr>
          <w:rFonts w:hint="eastAsia" w:ascii="仿宋" w:hAnsi="仿宋" w:cs="Times New Roman"/>
          <w:szCs w:val="32"/>
        </w:rPr>
        <w:t>可扩展性</w:t>
      </w:r>
    </w:p>
    <w:p>
      <w:pPr>
        <w:numPr>
          <w:ilvl w:val="2"/>
          <w:numId w:val="6"/>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系统设计要考虑今后网络的发展，留有充分的扩充余地；</w:t>
      </w:r>
    </w:p>
    <w:p>
      <w:pPr>
        <w:numPr>
          <w:ilvl w:val="2"/>
          <w:numId w:val="7"/>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szCs w:val="32"/>
        </w:rPr>
        <w:t>够在前期访问量小的情况，用有限的服务器来实现本架构，又可以随着访问量的增加，简单的通过添加服务器（负载均衡）来扩展本架构的性能，而程序却不需要作出调整。</w:t>
      </w:r>
    </w:p>
    <w:p>
      <w:pPr>
        <w:numPr>
          <w:ilvl w:val="1"/>
          <w:numId w:val="4"/>
        </w:numPr>
        <w:tabs>
          <w:tab w:val="left" w:pos="510"/>
          <w:tab w:val="clear" w:pos="1140"/>
        </w:tabs>
        <w:adjustRightInd w:val="0"/>
        <w:snapToGrid w:val="0"/>
        <w:spacing w:line="380" w:lineRule="exact"/>
        <w:ind w:left="-320" w:leftChars="-100"/>
        <w:rPr>
          <w:rFonts w:ascii="仿宋" w:hAnsi="仿宋" w:cs="Times New Roman"/>
          <w:szCs w:val="32"/>
        </w:rPr>
      </w:pPr>
      <w:r>
        <w:rPr>
          <w:rFonts w:hint="eastAsia" w:ascii="仿宋" w:hAnsi="仿宋" w:cs="Times New Roman"/>
          <w:szCs w:val="32"/>
        </w:rPr>
        <w:t>灵活性</w:t>
      </w:r>
    </w:p>
    <w:p>
      <w:pPr>
        <w:numPr>
          <w:ilvl w:val="2"/>
          <w:numId w:val="8"/>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能够适应多功能、外向型的要求，讲究便利性和舒适性，达到提高工作效率、节省人力物力和能源的目的；</w:t>
      </w:r>
    </w:p>
    <w:p>
      <w:pPr>
        <w:numPr>
          <w:ilvl w:val="2"/>
          <w:numId w:val="8"/>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提供符合国际标准的软件、硬件、通讯、网络、操作系统和数据管理系统等方面的接口和工具，使系统具有良好的灵活性、兼容性；</w:t>
      </w:r>
    </w:p>
    <w:p>
      <w:pPr>
        <w:numPr>
          <w:ilvl w:val="2"/>
          <w:numId w:val="9"/>
        </w:numPr>
        <w:tabs>
          <w:tab w:val="left" w:pos="810"/>
        </w:tabs>
        <w:adjustRightInd w:val="0"/>
        <w:snapToGrid w:val="0"/>
        <w:spacing w:line="380" w:lineRule="exact"/>
        <w:ind w:left="1087" w:leftChars="214" w:hanging="402"/>
        <w:rPr>
          <w:rFonts w:ascii="仿宋" w:hAnsi="仿宋" w:cs="Times New Roman"/>
          <w:szCs w:val="32"/>
        </w:rPr>
      </w:pPr>
      <w:r>
        <w:rPr>
          <w:rFonts w:hint="eastAsia" w:ascii="仿宋" w:hAnsi="仿宋" w:cs="Times New Roman"/>
          <w:szCs w:val="32"/>
        </w:rPr>
        <w:t>系统参数配置少，调整少，自动化程度高，使用方便，操作简单。</w:t>
      </w:r>
    </w:p>
    <w:p>
      <w:pPr>
        <w:numPr>
          <w:ilvl w:val="1"/>
          <w:numId w:val="4"/>
        </w:numPr>
        <w:tabs>
          <w:tab w:val="left" w:pos="510"/>
          <w:tab w:val="clear" w:pos="1140"/>
        </w:tabs>
        <w:adjustRightInd w:val="0"/>
        <w:snapToGrid w:val="0"/>
        <w:spacing w:line="380" w:lineRule="exact"/>
        <w:ind w:left="-320" w:leftChars="-100"/>
        <w:rPr>
          <w:rFonts w:ascii="仿宋" w:hAnsi="仿宋" w:cs="Times New Roman"/>
          <w:szCs w:val="32"/>
        </w:rPr>
      </w:pPr>
      <w:r>
        <w:rPr>
          <w:rFonts w:hint="eastAsia" w:ascii="仿宋" w:hAnsi="仿宋" w:cs="Times New Roman"/>
          <w:szCs w:val="32"/>
        </w:rPr>
        <w:t>安全性</w:t>
      </w:r>
    </w:p>
    <w:p>
      <w:pPr>
        <w:numPr>
          <w:ilvl w:val="2"/>
          <w:numId w:val="9"/>
        </w:numPr>
        <w:tabs>
          <w:tab w:val="left" w:pos="810"/>
        </w:tabs>
        <w:adjustRightInd w:val="0"/>
        <w:snapToGrid w:val="0"/>
        <w:spacing w:line="380" w:lineRule="exact"/>
        <w:ind w:left="1087" w:leftChars="214" w:hanging="402"/>
        <w:rPr>
          <w:rFonts w:ascii="仿宋" w:hAnsi="仿宋" w:cs="Times New Roman"/>
          <w:szCs w:val="32"/>
        </w:rPr>
      </w:pPr>
      <w:r>
        <w:rPr>
          <w:rFonts w:hint="eastAsia" w:ascii="仿宋" w:hAnsi="仿宋" w:cs="Times New Roman"/>
          <w:szCs w:val="32"/>
        </w:rPr>
        <w:t>具有高度的安全性，比如不易感染软件病毒，具有防火墙功能；</w:t>
      </w:r>
    </w:p>
    <w:p>
      <w:pPr>
        <w:numPr>
          <w:ilvl w:val="2"/>
          <w:numId w:val="8"/>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必须可支持加密系统；</w:t>
      </w:r>
    </w:p>
    <w:p>
      <w:pPr>
        <w:numPr>
          <w:ilvl w:val="2"/>
          <w:numId w:val="8"/>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所有SQL需检查注入风险；</w:t>
      </w:r>
    </w:p>
    <w:p>
      <w:pPr>
        <w:numPr>
          <w:ilvl w:val="2"/>
          <w:numId w:val="8"/>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所有密码需高强度加密；</w:t>
      </w:r>
    </w:p>
    <w:p>
      <w:pPr>
        <w:numPr>
          <w:ilvl w:val="2"/>
          <w:numId w:val="8"/>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有方便、可靠、快捷的备份和恢复方案；</w:t>
      </w:r>
    </w:p>
    <w:p>
      <w:pPr>
        <w:numPr>
          <w:ilvl w:val="2"/>
          <w:numId w:val="8"/>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可每天多次备份、软件问题1小时内恢复、硬件问题1天内恢复；</w:t>
      </w:r>
    </w:p>
    <w:p>
      <w:pPr>
        <w:numPr>
          <w:ilvl w:val="2"/>
          <w:numId w:val="8"/>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前后台分离部署（独立站点方式）；</w:t>
      </w:r>
    </w:p>
    <w:p>
      <w:pPr>
        <w:numPr>
          <w:ilvl w:val="2"/>
          <w:numId w:val="8"/>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所有删除操作为逻辑删除并记录删除操作人和时间。</w:t>
      </w:r>
    </w:p>
    <w:p>
      <w:pPr>
        <w:numPr>
          <w:ilvl w:val="1"/>
          <w:numId w:val="4"/>
        </w:numPr>
        <w:tabs>
          <w:tab w:val="left" w:pos="510"/>
          <w:tab w:val="left" w:pos="851"/>
          <w:tab w:val="clear" w:pos="1140"/>
        </w:tabs>
        <w:adjustRightInd w:val="0"/>
        <w:snapToGrid w:val="0"/>
        <w:spacing w:line="380" w:lineRule="exact"/>
        <w:ind w:left="-320" w:leftChars="-100"/>
        <w:rPr>
          <w:rFonts w:ascii="仿宋" w:hAnsi="仿宋" w:cs="Times New Roman"/>
          <w:szCs w:val="32"/>
        </w:rPr>
      </w:pPr>
      <w:r>
        <w:rPr>
          <w:rFonts w:hint="eastAsia" w:ascii="仿宋" w:hAnsi="仿宋" w:cs="Times New Roman"/>
          <w:szCs w:val="32"/>
        </w:rPr>
        <w:t>可靠性</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具备在规定条件和时间内完成用户所要求的功能的能力，能长期稳定的工作；</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结构简单，连接点少，可靠性高；</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对工作条件和工作环境要求较低；</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系统启动快，系统掉电后再来电或网络传输中断后再恢复正常，系统恢复工作迅速；</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故障率低，维护维修方便；</w:t>
      </w:r>
    </w:p>
    <w:p>
      <w:pPr>
        <w:numPr>
          <w:ilvl w:val="1"/>
          <w:numId w:val="4"/>
        </w:numPr>
        <w:tabs>
          <w:tab w:val="left" w:pos="510"/>
          <w:tab w:val="clear" w:pos="1140"/>
        </w:tabs>
        <w:adjustRightInd w:val="0"/>
        <w:snapToGrid w:val="0"/>
        <w:spacing w:line="380" w:lineRule="exact"/>
        <w:ind w:left="-320" w:leftChars="-100"/>
        <w:rPr>
          <w:rFonts w:ascii="仿宋" w:hAnsi="仿宋" w:cs="Times New Roman"/>
          <w:szCs w:val="32"/>
        </w:rPr>
      </w:pPr>
      <w:r>
        <w:rPr>
          <w:rFonts w:hint="eastAsia" w:ascii="仿宋" w:hAnsi="仿宋" w:cs="Times New Roman"/>
          <w:szCs w:val="32"/>
        </w:rPr>
        <w:t>经济性</w:t>
      </w:r>
    </w:p>
    <w:p>
      <w:pPr>
        <w:adjustRightInd w:val="0"/>
        <w:snapToGrid w:val="0"/>
        <w:spacing w:line="380" w:lineRule="exact"/>
        <w:rPr>
          <w:rFonts w:ascii="仿宋" w:hAnsi="仿宋" w:cs="宋体"/>
          <w:kern w:val="0"/>
          <w:szCs w:val="32"/>
        </w:rPr>
      </w:pPr>
      <w:r>
        <w:rPr>
          <w:rFonts w:hint="eastAsia" w:ascii="仿宋" w:hAnsi="仿宋" w:cs="宋体"/>
          <w:kern w:val="0"/>
          <w:szCs w:val="32"/>
        </w:rPr>
        <w:tab/>
      </w:r>
      <w:r>
        <w:rPr>
          <w:rFonts w:hint="eastAsia" w:ascii="仿宋" w:hAnsi="仿宋" w:cs="宋体"/>
          <w:kern w:val="0"/>
          <w:szCs w:val="32"/>
        </w:rPr>
        <w:t xml:space="preserve"> 综合考虑系统的性能和价格，性价比在同类系统和条件下达到最优，经济性应包括以下内容：</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系统本身的价格（包括系统、技术服务和培训）；</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系统运行后经济效益预算的可能收益；</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对系统实施现场的特殊要求所需的费用；</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对系统集成所需的有关软件和硬件等的开发费用；</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系统的易扩展升级。</w:t>
      </w:r>
      <w:bookmarkStart w:id="29" w:name="_Toc371406032"/>
      <w:bookmarkStart w:id="30" w:name="_Toc216685424"/>
      <w:bookmarkStart w:id="31" w:name="_Toc109795270"/>
    </w:p>
    <w:p>
      <w:pPr>
        <w:pStyle w:val="3"/>
        <w:adjustRightInd w:val="0"/>
        <w:snapToGrid w:val="0"/>
        <w:spacing w:before="180" w:after="180" w:line="380" w:lineRule="exact"/>
        <w:rPr>
          <w:rFonts w:eastAsia="仿宋"/>
          <w:b w:val="0"/>
          <w:sz w:val="32"/>
        </w:rPr>
      </w:pPr>
      <w:bookmarkStart w:id="32" w:name="_Toc418501096"/>
      <w:bookmarkStart w:id="33" w:name="_Toc418578837"/>
      <w:r>
        <w:rPr>
          <w:rFonts w:hint="eastAsia" w:eastAsia="仿宋"/>
          <w:b w:val="0"/>
          <w:sz w:val="32"/>
        </w:rPr>
        <w:t>设计理念</w:t>
      </w:r>
      <w:bookmarkEnd w:id="32"/>
      <w:bookmarkEnd w:id="33"/>
    </w:p>
    <w:p>
      <w:pPr>
        <w:adjustRightInd w:val="0"/>
        <w:snapToGrid w:val="0"/>
        <w:spacing w:line="380" w:lineRule="exact"/>
        <w:rPr>
          <w:rFonts w:ascii="仿宋" w:hAnsi="仿宋" w:cs="宋体"/>
          <w:kern w:val="0"/>
          <w:szCs w:val="32"/>
        </w:rPr>
      </w:pPr>
      <w:r>
        <w:rPr>
          <w:rFonts w:hint="eastAsia" w:ascii="仿宋" w:hAnsi="仿宋" w:cs="宋体"/>
          <w:kern w:val="0"/>
          <w:szCs w:val="32"/>
        </w:rPr>
        <w:tab/>
      </w:r>
      <w:r>
        <w:rPr>
          <w:rFonts w:hint="eastAsia" w:ascii="仿宋" w:hAnsi="仿宋" w:cs="宋体"/>
          <w:kern w:val="0"/>
          <w:szCs w:val="32"/>
        </w:rPr>
        <w:t xml:space="preserve"> 采用层次化、模块化设计思想</w:t>
      </w:r>
    </w:p>
    <w:p>
      <w:pPr>
        <w:adjustRightInd w:val="0"/>
        <w:snapToGrid w:val="0"/>
        <w:spacing w:line="380" w:lineRule="exact"/>
        <w:rPr>
          <w:rFonts w:ascii="仿宋" w:hAnsi="仿宋" w:cs="宋体"/>
          <w:kern w:val="0"/>
          <w:szCs w:val="32"/>
        </w:rPr>
      </w:pPr>
      <w:r>
        <w:rPr>
          <w:rFonts w:hint="eastAsia" w:ascii="仿宋" w:hAnsi="仿宋" w:cs="宋体"/>
          <w:kern w:val="0"/>
          <w:szCs w:val="32"/>
        </w:rPr>
        <w:tab/>
      </w:r>
      <w:r>
        <w:rPr>
          <w:rFonts w:hint="eastAsia" w:ascii="仿宋" w:hAnsi="仿宋" w:cs="宋体"/>
          <w:kern w:val="0"/>
          <w:szCs w:val="32"/>
        </w:rPr>
        <w:t xml:space="preserve"> 支持模块的灵活抽取替换，模块与模块之间关系明确。二次开发人员可以通过调用不同的基本功能模块、设置参数等方法适应业务发展。</w:t>
      </w:r>
    </w:p>
    <w:p>
      <w:pPr>
        <w:adjustRightInd w:val="0"/>
        <w:snapToGrid w:val="0"/>
        <w:spacing w:line="380" w:lineRule="exact"/>
        <w:rPr>
          <w:rFonts w:ascii="仿宋" w:hAnsi="仿宋" w:cs="宋体"/>
          <w:kern w:val="0"/>
          <w:szCs w:val="32"/>
        </w:rPr>
      </w:pPr>
      <w:r>
        <w:rPr>
          <w:rFonts w:hint="eastAsia" w:ascii="仿宋" w:hAnsi="仿宋" w:cs="宋体"/>
          <w:kern w:val="0"/>
          <w:szCs w:val="32"/>
        </w:rPr>
        <w:tab/>
      </w:r>
      <w:r>
        <w:rPr>
          <w:rFonts w:hint="eastAsia" w:ascii="仿宋" w:hAnsi="仿宋" w:cs="宋体"/>
          <w:kern w:val="0"/>
          <w:szCs w:val="32"/>
        </w:rPr>
        <w:t>多层体系结构、J2EE、XSL技术</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 xml:space="preserve">坚固的多层体系结构，功能稳定，程序高效，能满足复杂功能与应用的场合，抵御巨大流量的考验； </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扩展性强，全面采用面向对象建模、设计，满足功能的变化与升级；</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系统扩展性强，方便与其它系统软件集成 ；</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 xml:space="preserve">开发周期短，应用公司软件开发的标准平台，适应快速地定制行业应用。比采用传统方法开发的效率要高50~80%。 </w:t>
      </w:r>
    </w:p>
    <w:p>
      <w:pPr>
        <w:adjustRightInd w:val="0"/>
        <w:snapToGrid w:val="0"/>
        <w:spacing w:line="380" w:lineRule="exact"/>
        <w:rPr>
          <w:rFonts w:ascii="仿宋" w:hAnsi="仿宋" w:cs="宋体"/>
          <w:kern w:val="0"/>
          <w:szCs w:val="32"/>
        </w:rPr>
      </w:pPr>
      <w:r>
        <w:rPr>
          <w:rFonts w:hint="eastAsia" w:ascii="仿宋" w:hAnsi="仿宋" w:cs="宋体"/>
          <w:kern w:val="0"/>
          <w:szCs w:val="32"/>
        </w:rPr>
        <w:tab/>
      </w:r>
      <w:r>
        <w:rPr>
          <w:rFonts w:hint="eastAsia" w:ascii="仿宋" w:hAnsi="仿宋" w:cs="宋体"/>
          <w:kern w:val="0"/>
          <w:szCs w:val="32"/>
        </w:rPr>
        <w:t>针对业务的数据库设计</w:t>
      </w:r>
    </w:p>
    <w:p>
      <w:pPr>
        <w:adjustRightInd w:val="0"/>
        <w:snapToGrid w:val="0"/>
        <w:spacing w:line="380" w:lineRule="exact"/>
        <w:rPr>
          <w:rFonts w:ascii="仿宋" w:hAnsi="仿宋" w:cs="宋体"/>
          <w:kern w:val="0"/>
          <w:szCs w:val="32"/>
        </w:rPr>
      </w:pPr>
      <w:r>
        <w:rPr>
          <w:rFonts w:hint="eastAsia" w:ascii="仿宋" w:hAnsi="仿宋" w:cs="宋体"/>
          <w:kern w:val="0"/>
          <w:szCs w:val="32"/>
        </w:rPr>
        <w:tab/>
      </w:r>
      <w:r>
        <w:rPr>
          <w:rFonts w:hint="eastAsia" w:ascii="仿宋" w:hAnsi="仿宋" w:cs="Times New Roman"/>
          <w:szCs w:val="32"/>
        </w:rPr>
        <w:t>从数据生命周期和业务功能出发，区分业务数据、管理数据和历史数据，进行不同的设计。</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独立的搜索引擎服务器，可以进行热门内容的预搜索和预组织呈现功能，支持大用户量同时在线；</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细粒度的角色权限功能；</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静态化引擎。</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使用分布式缓存来提高系统的访问速度。</w:t>
      </w:r>
    </w:p>
    <w:p>
      <w:pPr>
        <w:numPr>
          <w:ilvl w:val="2"/>
          <w:numId w:val="10"/>
        </w:numPr>
        <w:tabs>
          <w:tab w:val="left" w:pos="810"/>
        </w:tabs>
        <w:adjustRightInd w:val="0"/>
        <w:snapToGrid w:val="0"/>
        <w:spacing w:line="380" w:lineRule="exact"/>
        <w:ind w:left="685" w:leftChars="214"/>
        <w:rPr>
          <w:rFonts w:ascii="仿宋" w:hAnsi="仿宋" w:cs="Times New Roman"/>
          <w:szCs w:val="32"/>
        </w:rPr>
      </w:pPr>
      <w:r>
        <w:rPr>
          <w:rFonts w:hint="eastAsia" w:ascii="仿宋" w:hAnsi="仿宋" w:cs="Times New Roman"/>
          <w:szCs w:val="32"/>
        </w:rPr>
        <w:t>流量分析，在统计各页面，功能点，市场活动的用户行为后为下一步的改进或市场策划作出判断依据。</w:t>
      </w:r>
    </w:p>
    <w:p>
      <w:pPr>
        <w:pStyle w:val="3"/>
        <w:adjustRightInd w:val="0"/>
        <w:snapToGrid w:val="0"/>
        <w:spacing w:before="180" w:after="180" w:line="380" w:lineRule="exact"/>
        <w:rPr>
          <w:rFonts w:eastAsia="仿宋"/>
          <w:b w:val="0"/>
          <w:sz w:val="32"/>
        </w:rPr>
      </w:pPr>
      <w:bookmarkStart w:id="34" w:name="_Toc418501097"/>
      <w:bookmarkStart w:id="35" w:name="_Toc418578838"/>
      <w:r>
        <w:rPr>
          <w:rFonts w:hint="eastAsia" w:eastAsia="仿宋"/>
          <w:b w:val="0"/>
          <w:sz w:val="32"/>
        </w:rPr>
        <w:t>我们要实现的目标</w:t>
      </w:r>
      <w:bookmarkEnd w:id="34"/>
      <w:bookmarkEnd w:id="35"/>
    </w:p>
    <w:p>
      <w:pPr>
        <w:adjustRightInd w:val="0"/>
        <w:snapToGrid w:val="0"/>
        <w:spacing w:line="380" w:lineRule="exact"/>
        <w:ind w:firstLine="640" w:firstLineChars="200"/>
        <w:rPr>
          <w:rFonts w:ascii="仿宋" w:hAnsi="仿宋" w:cs="Times New Roman"/>
          <w:szCs w:val="32"/>
        </w:rPr>
      </w:pPr>
      <w:r>
        <w:rPr>
          <w:rFonts w:hint="eastAsia" w:ascii="仿宋" w:hAnsi="仿宋"/>
          <w:szCs w:val="32"/>
        </w:rPr>
        <w:t>智慧社区平台</w:t>
      </w:r>
      <w:r>
        <w:rPr>
          <w:rFonts w:hint="eastAsia" w:ascii="仿宋" w:hAnsi="仿宋" w:cs="Times New Roman"/>
          <w:szCs w:val="32"/>
        </w:rPr>
        <w:t>在智慧城市的框架下，利用移动互联网等各种信息化技术和手段，整合社区已有的各类服务资源，为社区各类群体方便地提供政务、新闻、小区资讯、招聘、缴费及生活互助等多种社区服务，使居民足不出户即可享受各项服务。首先，以社区物业为切入点，为物业免费提供信息公共服务平台，搭起跟业主间的移动互联桥梁。在这个平台上，业主可以跟物业全方位互动，例如邻里互助、投票、交费、报修;物业也可以随时公布社区停水、停电等服务公告。</w:t>
      </w:r>
    </w:p>
    <w:bookmarkEnd w:id="29"/>
    <w:bookmarkEnd w:id="30"/>
    <w:bookmarkEnd w:id="31"/>
    <w:p>
      <w:pPr>
        <w:adjustRightInd w:val="0"/>
        <w:snapToGrid w:val="0"/>
        <w:spacing w:line="380" w:lineRule="exact"/>
        <w:ind w:firstLine="640" w:firstLineChars="200"/>
        <w:rPr>
          <w:rFonts w:ascii="仿宋" w:hAnsi="仿宋" w:cs="Times New Roman"/>
          <w:szCs w:val="32"/>
        </w:rPr>
      </w:pPr>
      <w:r>
        <w:rPr>
          <w:rFonts w:hint="eastAsia" w:ascii="仿宋" w:hAnsi="仿宋" w:cs="Times New Roman"/>
          <w:szCs w:val="32"/>
        </w:rPr>
        <w:t>智慧社区是社区管理的一种新理念，是新形势下社会管理创新的一种新模式。智慧社区是指充分利用物联网、云计算、移动互联网等新一代信息技术的集成应用,为社区居民提供一个安全、舒适、便利的现代化、智慧化生活环境,从而形成基于信息化、智能化社会管理与服务的一种新的管理形态的社区。</w:t>
      </w:r>
    </w:p>
    <w:p>
      <w:pPr>
        <w:pStyle w:val="3"/>
        <w:adjustRightInd w:val="0"/>
        <w:snapToGrid w:val="0"/>
        <w:spacing w:before="180" w:after="180" w:line="380" w:lineRule="exact"/>
        <w:rPr>
          <w:rFonts w:eastAsia="仿宋"/>
          <w:b w:val="0"/>
          <w:sz w:val="32"/>
        </w:rPr>
      </w:pPr>
      <w:bookmarkStart w:id="36" w:name="_Toc418578839"/>
      <w:bookmarkStart w:id="37" w:name="_Toc418501098"/>
      <w:r>
        <w:rPr>
          <w:rFonts w:hint="eastAsia" w:eastAsia="仿宋"/>
          <w:b w:val="0"/>
          <w:sz w:val="32"/>
        </w:rPr>
        <w:t>平台优势</w:t>
      </w:r>
      <w:bookmarkEnd w:id="36"/>
      <w:bookmarkEnd w:id="37"/>
    </w:p>
    <w:p>
      <w:pPr>
        <w:adjustRightInd w:val="0"/>
        <w:snapToGrid w:val="0"/>
        <w:spacing w:line="380" w:lineRule="exact"/>
        <w:ind w:firstLine="640" w:firstLineChars="200"/>
        <w:rPr>
          <w:rFonts w:ascii="仿宋" w:hAnsi="仿宋" w:cs="Times New Roman"/>
          <w:szCs w:val="32"/>
        </w:rPr>
      </w:pPr>
      <w:r>
        <w:rPr>
          <w:rFonts w:hint="eastAsia" w:ascii="仿宋" w:hAnsi="仿宋" w:cs="Times New Roman"/>
          <w:szCs w:val="32"/>
        </w:rPr>
        <w:t>智慧社区对于居民来说，最大的好处就是居家生活能享受到前所未有的便利。</w:t>
      </w:r>
      <w:r>
        <w:rPr>
          <w:rFonts w:hint="eastAsia" w:ascii="仿宋" w:hAnsi="仿宋" w:cs="Times New Roman"/>
          <w:szCs w:val="32"/>
        </w:rPr>
        <w:tab/>
      </w:r>
      <w:r>
        <w:rPr>
          <w:rFonts w:hint="eastAsia" w:ascii="仿宋" w:hAnsi="仿宋" w:cs="Times New Roman"/>
          <w:szCs w:val="32"/>
        </w:rPr>
        <w:t>通过移动互联网，让小区物业管理实现智能化，居家更轻松。通过手机APP等设备，社区管理和居民办事将变得更加方便。将依托社区物业公司，为其免费提供一个公共服务平台，从而促进物业公司与业主之间的有效沟通。</w:t>
      </w:r>
    </w:p>
    <w:p>
      <w:pPr>
        <w:adjustRightInd w:val="0"/>
        <w:snapToGrid w:val="0"/>
        <w:spacing w:line="380" w:lineRule="exact"/>
        <w:ind w:firstLine="640" w:firstLineChars="200"/>
        <w:rPr>
          <w:rFonts w:ascii="仿宋" w:hAnsi="仿宋" w:cs="Times New Roman"/>
          <w:szCs w:val="32"/>
        </w:rPr>
      </w:pPr>
      <w:r>
        <w:rPr>
          <w:rFonts w:hint="eastAsia" w:ascii="仿宋" w:hAnsi="仿宋" w:cs="Times New Roman"/>
          <w:szCs w:val="32"/>
        </w:rPr>
        <w:t>智慧社区服务平台是一个能够满足各级部门管理各项工作要求的软件系统，利用计算机全面、准确、可靠、及时的记录和处理城市社区日常工作过程中发生的各种信息，规范社区工作，提高管理部门工作效率，将实现社区管理“无纸化”办公。能够提供政务办公、人口管理、网格化管理、应急联动、事件管理以及移动办公等功能服务。</w:t>
      </w:r>
    </w:p>
    <w:p>
      <w:pPr>
        <w:pStyle w:val="2"/>
        <w:adjustRightInd w:val="0"/>
        <w:spacing w:before="240" w:after="240" w:line="380" w:lineRule="exact"/>
        <w:rPr>
          <w:rFonts w:eastAsia="仿宋"/>
          <w:b w:val="0"/>
          <w:sz w:val="32"/>
        </w:rPr>
      </w:pPr>
      <w:bookmarkStart w:id="38" w:name="_Toc418578840"/>
      <w:bookmarkStart w:id="39" w:name="_Toc418501099"/>
      <w:r>
        <w:rPr>
          <w:rFonts w:hint="eastAsia" w:eastAsia="仿宋"/>
          <w:b w:val="0"/>
          <w:sz w:val="32"/>
        </w:rPr>
        <w:t>智慧社区解决方案</w:t>
      </w:r>
      <w:bookmarkEnd w:id="38"/>
      <w:bookmarkEnd w:id="39"/>
    </w:p>
    <w:p>
      <w:pPr>
        <w:adjustRightInd w:val="0"/>
        <w:snapToGrid w:val="0"/>
        <w:spacing w:line="380" w:lineRule="exact"/>
        <w:ind w:firstLine="640" w:firstLineChars="200"/>
        <w:rPr>
          <w:rFonts w:ascii="仿宋" w:hAnsi="仿宋"/>
          <w:szCs w:val="32"/>
        </w:rPr>
      </w:pPr>
      <w:r>
        <w:rPr>
          <w:rFonts w:hint="eastAsia" w:ascii="仿宋" w:hAnsi="仿宋"/>
          <w:szCs w:val="32"/>
        </w:rPr>
        <w:t>智慧社区服务平台以便民服务为核心，通过后台系统发布便民手册、通知公告、新闻动态、政务信息、社区介绍等内容，展现在设备终端的形式完美实现一个平台多种管理，通过智慧社区APP终端，让业主足不出户实现查询及缴纳物业费、在线投诉报修、接收公告通知等服务，一体化的管理和服务使物业管理工作更加便捷、工作效率更高，更加融洽了物业和业主的关系，帮助物业为业主提供细心、耐心、贴心的更高质量服务，让物业公司的信息化管理率先走在同行前列。</w:t>
      </w:r>
    </w:p>
    <w:p>
      <w:pPr>
        <w:adjustRightInd w:val="0"/>
        <w:snapToGrid w:val="0"/>
        <w:spacing w:line="380" w:lineRule="exact"/>
        <w:ind w:firstLine="640" w:firstLineChars="200"/>
        <w:rPr>
          <w:rFonts w:ascii="仿宋" w:hAnsi="仿宋"/>
          <w:szCs w:val="32"/>
        </w:rPr>
      </w:pPr>
      <w:r>
        <w:rPr>
          <w:rFonts w:hint="eastAsia" w:ascii="仿宋" w:hAnsi="仿宋" w:cs="宋体"/>
          <w:kern w:val="0"/>
          <w:szCs w:val="32"/>
        </w:rPr>
        <w:t>智慧社区管理平台分两部分，一是后台管理系统（PC端管理版，用于管理发布信息等操作），二是终端显示系</w:t>
      </w:r>
      <w:r>
        <w:rPr>
          <w:rFonts w:hint="eastAsia" w:ascii="仿宋" w:hAnsi="仿宋"/>
          <w:szCs w:val="32"/>
        </w:rPr>
        <w:t>统（手机端、PAD端、PC端，用于接收信息、小区互动、上传事件等操作）。</w:t>
      </w:r>
    </w:p>
    <w:p>
      <w:pPr>
        <w:adjustRightInd w:val="0"/>
        <w:snapToGrid w:val="0"/>
        <w:spacing w:line="380" w:lineRule="exact"/>
        <w:ind w:left="425"/>
        <w:rPr>
          <w:rFonts w:ascii="仿宋" w:hAnsi="仿宋"/>
          <w:szCs w:val="32"/>
        </w:rPr>
      </w:pPr>
      <w:r>
        <w:rPr>
          <w:rFonts w:ascii="仿宋" w:hAnsi="仿宋"/>
          <w:szCs w:val="32"/>
        </w:rPr>
        <w:pict>
          <v:shape id="图片 17" o:spid="_x0000_s1030" o:spt="75" type="#_x0000_t75" style="position:absolute;left:0pt;margin-left:15.1pt;margin-top:6.85pt;height:181.5pt;width:420.75pt;z-index:1024;mso-width-relative:page;mso-height-relative:page;" filled="f" o:preferrelative="t" stroked="f" coordsize="21600,21600">
            <v:path/>
            <v:fill on="f" focussize="0,0"/>
            <v:stroke on="f" joinstyle="miter"/>
            <v:imagedata r:id="rId8" o:title=""/>
            <o:lock v:ext="edit" aspectratio="t"/>
          </v:shape>
        </w:pict>
      </w:r>
    </w:p>
    <w:p>
      <w:pPr>
        <w:adjustRightInd w:val="0"/>
        <w:snapToGrid w:val="0"/>
        <w:spacing w:line="380" w:lineRule="exact"/>
        <w:ind w:left="425"/>
        <w:rPr>
          <w:rFonts w:ascii="仿宋" w:hAnsi="仿宋"/>
          <w:szCs w:val="32"/>
        </w:rPr>
      </w:pPr>
    </w:p>
    <w:p>
      <w:pPr>
        <w:adjustRightInd w:val="0"/>
        <w:snapToGrid w:val="0"/>
        <w:spacing w:line="380" w:lineRule="exact"/>
        <w:ind w:left="425"/>
        <w:rPr>
          <w:rFonts w:ascii="仿宋" w:hAnsi="仿宋"/>
          <w:szCs w:val="32"/>
        </w:rPr>
      </w:pPr>
    </w:p>
    <w:p>
      <w:pPr>
        <w:adjustRightInd w:val="0"/>
        <w:snapToGrid w:val="0"/>
        <w:spacing w:line="380" w:lineRule="exact"/>
        <w:ind w:left="425"/>
        <w:rPr>
          <w:rFonts w:ascii="仿宋" w:hAnsi="仿宋"/>
          <w:szCs w:val="32"/>
        </w:rPr>
      </w:pPr>
    </w:p>
    <w:p>
      <w:pPr>
        <w:adjustRightInd w:val="0"/>
        <w:snapToGrid w:val="0"/>
        <w:spacing w:line="380" w:lineRule="exact"/>
        <w:ind w:left="425"/>
        <w:rPr>
          <w:rFonts w:ascii="仿宋" w:hAnsi="仿宋"/>
          <w:szCs w:val="32"/>
        </w:rPr>
      </w:pPr>
    </w:p>
    <w:p>
      <w:pPr>
        <w:adjustRightInd w:val="0"/>
        <w:snapToGrid w:val="0"/>
        <w:spacing w:line="380" w:lineRule="exact"/>
        <w:ind w:left="425"/>
        <w:rPr>
          <w:rFonts w:ascii="仿宋" w:hAnsi="仿宋"/>
          <w:szCs w:val="32"/>
        </w:rPr>
      </w:pPr>
    </w:p>
    <w:p>
      <w:pPr>
        <w:adjustRightInd w:val="0"/>
        <w:snapToGrid w:val="0"/>
        <w:spacing w:line="380" w:lineRule="exact"/>
        <w:ind w:left="425"/>
        <w:rPr>
          <w:rFonts w:ascii="仿宋" w:hAnsi="仿宋"/>
          <w:szCs w:val="32"/>
        </w:rPr>
      </w:pPr>
    </w:p>
    <w:p>
      <w:pPr>
        <w:adjustRightInd w:val="0"/>
        <w:snapToGrid w:val="0"/>
        <w:spacing w:line="380" w:lineRule="exact"/>
        <w:ind w:left="425"/>
        <w:rPr>
          <w:rFonts w:ascii="仿宋" w:hAnsi="仿宋"/>
          <w:szCs w:val="32"/>
        </w:rPr>
      </w:pPr>
    </w:p>
    <w:p>
      <w:pPr>
        <w:adjustRightInd w:val="0"/>
        <w:snapToGrid w:val="0"/>
        <w:spacing w:line="380" w:lineRule="exact"/>
        <w:ind w:left="425"/>
        <w:rPr>
          <w:rFonts w:ascii="仿宋" w:hAnsi="仿宋"/>
          <w:szCs w:val="32"/>
        </w:rPr>
      </w:pPr>
    </w:p>
    <w:p>
      <w:pPr>
        <w:adjustRightInd w:val="0"/>
        <w:snapToGrid w:val="0"/>
        <w:spacing w:line="380" w:lineRule="exact"/>
        <w:ind w:left="425"/>
        <w:rPr>
          <w:rFonts w:ascii="仿宋" w:hAnsi="仿宋"/>
          <w:szCs w:val="32"/>
        </w:rPr>
      </w:pPr>
    </w:p>
    <w:p>
      <w:pPr>
        <w:adjustRightInd w:val="0"/>
        <w:snapToGrid w:val="0"/>
        <w:spacing w:line="380" w:lineRule="exact"/>
        <w:ind w:firstLine="640" w:firstLineChars="200"/>
        <w:rPr>
          <w:rFonts w:ascii="仿宋" w:hAnsi="仿宋"/>
          <w:szCs w:val="32"/>
        </w:rPr>
      </w:pPr>
      <w:r>
        <w:rPr>
          <w:rFonts w:hint="eastAsia" w:ascii="仿宋" w:hAnsi="仿宋"/>
          <w:szCs w:val="32"/>
        </w:rPr>
        <w:t>智慧社区服务平台的用户分为街道工作人员用户、物业用户和小区用户三个用户。</w:t>
      </w: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r>
        <w:rPr>
          <w:rFonts w:ascii="仿宋" w:hAnsi="仿宋"/>
          <w:szCs w:val="32"/>
        </w:rPr>
        <w:pict>
          <v:shape id="图片 19" o:spid="_x0000_s1031" o:spt="75" type="#_x0000_t75" style="position:absolute;left:0pt;margin-left:16.6pt;margin-top:12.85pt;height:268.5pt;width:402.75pt;z-index:1024;mso-width-relative:page;mso-height-relative:page;" filled="f" o:preferrelative="t" stroked="f" coordsize="21600,21600">
            <v:path/>
            <v:fill on="f" focussize="0,0"/>
            <v:stroke on="f" joinstyle="miter"/>
            <v:imagedata r:id="rId9" o:title=""/>
            <o:lock v:ext="edit" aspectratio="t"/>
          </v:shape>
        </w:pict>
      </w: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ind w:firstLine="640" w:firstLineChars="200"/>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ind w:firstLine="640" w:firstLineChars="200"/>
        <w:rPr>
          <w:rFonts w:ascii="仿宋" w:hAnsi="仿宋"/>
          <w:szCs w:val="32"/>
        </w:rPr>
      </w:pPr>
      <w:r>
        <w:rPr>
          <w:rFonts w:hint="eastAsia" w:ascii="仿宋" w:hAnsi="仿宋"/>
          <w:szCs w:val="32"/>
        </w:rPr>
        <w:t>智慧社区服务平台的主要功能如下：</w:t>
      </w:r>
    </w:p>
    <w:tbl>
      <w:tblPr>
        <w:tblStyle w:val="28"/>
        <w:tblW w:w="8379" w:type="dxa"/>
        <w:jc w:val="center"/>
        <w:tblInd w:w="0" w:type="dxa"/>
        <w:tblLayout w:type="fixed"/>
        <w:tblCellMar>
          <w:top w:w="0" w:type="dxa"/>
          <w:left w:w="108" w:type="dxa"/>
          <w:bottom w:w="0" w:type="dxa"/>
          <w:right w:w="108" w:type="dxa"/>
        </w:tblCellMar>
      </w:tblPr>
      <w:tblGrid>
        <w:gridCol w:w="1008"/>
        <w:gridCol w:w="1618"/>
        <w:gridCol w:w="2634"/>
        <w:gridCol w:w="3119"/>
      </w:tblGrid>
      <w:tr>
        <w:tblPrEx>
          <w:tblLayout w:type="fixed"/>
          <w:tblCellMar>
            <w:top w:w="0" w:type="dxa"/>
            <w:left w:w="108" w:type="dxa"/>
            <w:bottom w:w="0" w:type="dxa"/>
            <w:right w:w="108" w:type="dxa"/>
          </w:tblCellMar>
        </w:tblPrEx>
        <w:trPr>
          <w:trHeight w:val="630" w:hRule="atLeast"/>
          <w:jc w:val="center"/>
        </w:trPr>
        <w:tc>
          <w:tcPr>
            <w:tcW w:w="8379" w:type="dxa"/>
            <w:gridSpan w:val="4"/>
            <w:tcBorders>
              <w:top w:val="single" w:color="auto" w:sz="8" w:space="0"/>
              <w:left w:val="single" w:color="auto" w:sz="8" w:space="0"/>
              <w:bottom w:val="single" w:color="auto" w:sz="4" w:space="0"/>
              <w:right w:val="single" w:color="000000" w:sz="8" w:space="0"/>
            </w:tcBorders>
            <w:vAlign w:val="center"/>
          </w:tcPr>
          <w:p>
            <w:pPr>
              <w:widowControl/>
              <w:adjustRightInd w:val="0"/>
              <w:snapToGrid w:val="0"/>
              <w:spacing w:line="380" w:lineRule="exact"/>
              <w:jc w:val="center"/>
              <w:rPr>
                <w:rFonts w:ascii="仿宋" w:hAnsi="仿宋" w:cs="宋体"/>
                <w:bCs/>
                <w:kern w:val="0"/>
                <w:szCs w:val="32"/>
              </w:rPr>
            </w:pPr>
            <w:r>
              <w:rPr>
                <w:rFonts w:hint="eastAsia" w:ascii="仿宋" w:hAnsi="仿宋" w:cs="宋体"/>
                <w:bCs/>
                <w:kern w:val="0"/>
                <w:szCs w:val="32"/>
              </w:rPr>
              <w:t>市北区海伦路街道智慧社区外部服务平台功能</w:t>
            </w:r>
          </w:p>
        </w:tc>
      </w:tr>
      <w:tr>
        <w:tblPrEx>
          <w:tblLayout w:type="fixed"/>
          <w:tblCellMar>
            <w:top w:w="0" w:type="dxa"/>
            <w:left w:w="108" w:type="dxa"/>
            <w:bottom w:w="0" w:type="dxa"/>
            <w:right w:w="108" w:type="dxa"/>
          </w:tblCellMar>
        </w:tblPrEx>
        <w:trPr>
          <w:trHeight w:val="360"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bCs/>
                <w:kern w:val="0"/>
                <w:szCs w:val="32"/>
              </w:rPr>
            </w:pPr>
            <w:r>
              <w:rPr>
                <w:rFonts w:hint="eastAsia" w:ascii="仿宋" w:hAnsi="仿宋" w:cs="宋体"/>
                <w:bCs/>
                <w:kern w:val="0"/>
                <w:szCs w:val="32"/>
              </w:rPr>
              <w:t>序号</w:t>
            </w:r>
          </w:p>
        </w:tc>
        <w:tc>
          <w:tcPr>
            <w:tcW w:w="7371" w:type="dxa"/>
            <w:gridSpan w:val="3"/>
            <w:tcBorders>
              <w:top w:val="single" w:color="auto" w:sz="4" w:space="0"/>
              <w:left w:val="nil"/>
              <w:bottom w:val="single" w:color="auto" w:sz="4" w:space="0"/>
              <w:right w:val="single" w:color="000000" w:sz="8" w:space="0"/>
            </w:tcBorders>
            <w:vAlign w:val="center"/>
          </w:tcPr>
          <w:p>
            <w:pPr>
              <w:widowControl/>
              <w:adjustRightInd w:val="0"/>
              <w:snapToGrid w:val="0"/>
              <w:spacing w:line="380" w:lineRule="exact"/>
              <w:jc w:val="center"/>
              <w:rPr>
                <w:rFonts w:ascii="仿宋" w:hAnsi="仿宋" w:cs="宋体"/>
                <w:bCs/>
                <w:kern w:val="0"/>
                <w:szCs w:val="32"/>
              </w:rPr>
            </w:pPr>
            <w:r>
              <w:rPr>
                <w:rFonts w:hint="eastAsia" w:ascii="仿宋" w:hAnsi="仿宋" w:cs="宋体"/>
                <w:bCs/>
                <w:kern w:val="0"/>
                <w:szCs w:val="32"/>
              </w:rPr>
              <w:t>功能模块</w:t>
            </w:r>
          </w:p>
        </w:tc>
      </w:tr>
      <w:tr>
        <w:tblPrEx>
          <w:tblLayout w:type="fixed"/>
          <w:tblCellMar>
            <w:top w:w="0" w:type="dxa"/>
            <w:left w:w="108" w:type="dxa"/>
            <w:bottom w:w="0" w:type="dxa"/>
            <w:right w:w="108" w:type="dxa"/>
          </w:tblCellMar>
        </w:tblPrEx>
        <w:trPr>
          <w:trHeight w:val="43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w:t>
            </w:r>
          </w:p>
        </w:tc>
        <w:tc>
          <w:tcPr>
            <w:tcW w:w="1618" w:type="dxa"/>
            <w:vMerge w:val="restart"/>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bCs/>
                <w:kern w:val="0"/>
                <w:szCs w:val="32"/>
              </w:rPr>
            </w:pPr>
            <w:r>
              <w:rPr>
                <w:rFonts w:hint="eastAsia" w:ascii="仿宋" w:hAnsi="仿宋" w:cs="宋体"/>
                <w:bCs/>
                <w:kern w:val="0"/>
                <w:szCs w:val="32"/>
              </w:rPr>
              <w:t>前台-手机APP端、PAD端/PC端</w:t>
            </w: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小区定位/</w:t>
            </w:r>
          </w:p>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小区选择</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bCs/>
                <w:kern w:val="0"/>
                <w:szCs w:val="32"/>
              </w:rPr>
            </w:pPr>
            <w:r>
              <w:rPr>
                <w:rFonts w:hint="eastAsia" w:ascii="仿宋" w:hAnsi="仿宋" w:cs="宋体"/>
                <w:bCs/>
                <w:kern w:val="0"/>
                <w:szCs w:val="32"/>
              </w:rPr>
              <w:t>　</w:t>
            </w:r>
          </w:p>
        </w:tc>
      </w:tr>
      <w:tr>
        <w:tblPrEx>
          <w:tblLayout w:type="fixed"/>
          <w:tblCellMar>
            <w:top w:w="0" w:type="dxa"/>
            <w:left w:w="108" w:type="dxa"/>
            <w:bottom w:w="0" w:type="dxa"/>
            <w:right w:w="108" w:type="dxa"/>
          </w:tblCellMar>
        </w:tblPrEx>
        <w:trPr>
          <w:trHeight w:val="720"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便民手册</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55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通知公告</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4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新闻动态</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4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信息公开</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49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6</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社区介绍</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4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7</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办事窗口</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4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8</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活动中心</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9</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就业岗位</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10</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民意反馈</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11</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事件上报</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12</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在线调查</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13</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restart"/>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小区物业</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物业简介</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14</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服务内容</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15</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业主公约</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16</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物业收费</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17</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信息公开</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18</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物业报修</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19</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物业通知</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20</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restart"/>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个人中心</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注册和登录</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21</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个人管理</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22</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我的收藏</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23</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我的预约</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24</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vMerge w:val="restart"/>
            <w:tcBorders>
              <w:top w:val="nil"/>
              <w:left w:val="single" w:color="auto" w:sz="4" w:space="0"/>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我的反馈</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25</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vMerge w:val="continue"/>
            <w:tcBorders>
              <w:top w:val="nil"/>
              <w:left w:val="single" w:color="auto" w:sz="4" w:space="0"/>
              <w:bottom w:val="single" w:color="auto" w:sz="4" w:space="0"/>
              <w:right w:val="single" w:color="auto" w:sz="8" w:space="0"/>
            </w:tcBorders>
            <w:vAlign w:val="center"/>
          </w:tcPr>
          <w:p>
            <w:pPr>
              <w:widowControl/>
              <w:adjustRightInd w:val="0"/>
              <w:snapToGrid w:val="0"/>
              <w:spacing w:line="380" w:lineRule="exact"/>
              <w:jc w:val="left"/>
              <w:rPr>
                <w:rFonts w:ascii="仿宋" w:hAnsi="仿宋" w:cs="宋体"/>
                <w:kern w:val="0"/>
                <w:szCs w:val="32"/>
              </w:rPr>
            </w:pP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26</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系统通知</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27</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分享</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28</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vMerge w:val="restart"/>
            <w:tcBorders>
              <w:top w:val="nil"/>
              <w:left w:val="single" w:color="auto" w:sz="4" w:space="0"/>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设置(手机端专用)</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29</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vMerge w:val="continue"/>
            <w:tcBorders>
              <w:top w:val="nil"/>
              <w:left w:val="single" w:color="auto" w:sz="4" w:space="0"/>
              <w:bottom w:val="single" w:color="auto" w:sz="4" w:space="0"/>
              <w:right w:val="single" w:color="auto" w:sz="8" w:space="0"/>
            </w:tcBorders>
            <w:vAlign w:val="center"/>
          </w:tcPr>
          <w:p>
            <w:pPr>
              <w:widowControl/>
              <w:adjustRightInd w:val="0"/>
              <w:snapToGrid w:val="0"/>
              <w:spacing w:line="380" w:lineRule="exact"/>
              <w:jc w:val="left"/>
              <w:rPr>
                <w:rFonts w:ascii="仿宋" w:hAnsi="仿宋" w:cs="宋体"/>
                <w:kern w:val="0"/>
                <w:szCs w:val="32"/>
              </w:rPr>
            </w:pP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30</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手机端接口管理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720"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31</w:t>
            </w:r>
          </w:p>
        </w:tc>
        <w:tc>
          <w:tcPr>
            <w:tcW w:w="1618" w:type="dxa"/>
            <w:vMerge w:val="restart"/>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bCs/>
                <w:kern w:val="0"/>
                <w:szCs w:val="32"/>
              </w:rPr>
            </w:pPr>
            <w:r>
              <w:rPr>
                <w:rFonts w:hint="eastAsia" w:ascii="仿宋" w:hAnsi="仿宋" w:cs="宋体"/>
                <w:bCs/>
                <w:kern w:val="0"/>
                <w:szCs w:val="32"/>
              </w:rPr>
              <w:t>后台管理系统-PC端</w:t>
            </w: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便民手册管理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55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32</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通知公告管理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46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33</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新闻动态管理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450"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34</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信息公开管理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49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35</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社区介绍管理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4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36</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办事窗口管理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4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37</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活动中心管理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4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38</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就业岗位管理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4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39</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民意反馈管理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40</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restart"/>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事件上报管理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41</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42</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restart"/>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在线调查管理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43</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44</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restart"/>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小区物业管理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物业简介</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45</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服务内容</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46</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业主公约</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47</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物业收费</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48</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信息公开</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49</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物业报修</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50</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物业通知</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51</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社区管理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52</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tcBorders>
              <w:top w:val="nil"/>
              <w:left w:val="nil"/>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居民管理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　</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53</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restart"/>
            <w:tcBorders>
              <w:top w:val="nil"/>
              <w:left w:val="single" w:color="auto" w:sz="4" w:space="0"/>
              <w:bottom w:val="single" w:color="000000"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系统管理</w:t>
            </w: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账户管理</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54</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000000"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角色管理</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55</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000000"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资源管理</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56</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000000"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权限管理</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57</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000000"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日志管理</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58</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000000"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注册和登录</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59</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000000"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通知管理</w:t>
            </w:r>
          </w:p>
        </w:tc>
      </w:tr>
      <w:tr>
        <w:tblPrEx>
          <w:tblLayout w:type="fixed"/>
          <w:tblCellMar>
            <w:top w:w="0" w:type="dxa"/>
            <w:left w:w="108" w:type="dxa"/>
            <w:bottom w:w="0" w:type="dxa"/>
            <w:right w:w="108" w:type="dxa"/>
          </w:tblCellMar>
        </w:tblPrEx>
        <w:trPr>
          <w:trHeight w:val="375"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60</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000000"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分享管理</w:t>
            </w:r>
          </w:p>
        </w:tc>
      </w:tr>
      <w:tr>
        <w:tblPrEx>
          <w:tblLayout w:type="fixed"/>
          <w:tblCellMar>
            <w:top w:w="0" w:type="dxa"/>
            <w:left w:w="108" w:type="dxa"/>
            <w:bottom w:w="0" w:type="dxa"/>
            <w:right w:w="108" w:type="dxa"/>
          </w:tblCellMar>
        </w:tblPrEx>
        <w:trPr>
          <w:trHeight w:val="750" w:hRule="atLeast"/>
          <w:jc w:val="center"/>
        </w:trPr>
        <w:tc>
          <w:tcPr>
            <w:tcW w:w="1008" w:type="dxa"/>
            <w:tcBorders>
              <w:top w:val="nil"/>
              <w:left w:val="single" w:color="auto" w:sz="8" w:space="0"/>
              <w:bottom w:val="single" w:color="auto" w:sz="4" w:space="0"/>
              <w:right w:val="single" w:color="auto" w:sz="4"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61</w:t>
            </w:r>
          </w:p>
        </w:tc>
        <w:tc>
          <w:tcPr>
            <w:tcW w:w="1618" w:type="dxa"/>
            <w:vMerge w:val="continue"/>
            <w:tcBorders>
              <w:top w:val="nil"/>
              <w:left w:val="single" w:color="auto" w:sz="4" w:space="0"/>
              <w:bottom w:val="single" w:color="auto" w:sz="4" w:space="0"/>
              <w:right w:val="single" w:color="auto" w:sz="4" w:space="0"/>
            </w:tcBorders>
            <w:vAlign w:val="center"/>
          </w:tcPr>
          <w:p>
            <w:pPr>
              <w:widowControl/>
              <w:adjustRightInd w:val="0"/>
              <w:snapToGrid w:val="0"/>
              <w:spacing w:line="380" w:lineRule="exact"/>
              <w:jc w:val="left"/>
              <w:rPr>
                <w:rFonts w:ascii="仿宋" w:hAnsi="仿宋" w:cs="宋体"/>
                <w:bCs/>
                <w:kern w:val="0"/>
                <w:szCs w:val="32"/>
              </w:rPr>
            </w:pPr>
          </w:p>
        </w:tc>
        <w:tc>
          <w:tcPr>
            <w:tcW w:w="2634" w:type="dxa"/>
            <w:vMerge w:val="continue"/>
            <w:tcBorders>
              <w:top w:val="nil"/>
              <w:left w:val="single" w:color="auto" w:sz="4" w:space="0"/>
              <w:bottom w:val="single" w:color="000000" w:sz="4" w:space="0"/>
              <w:right w:val="single" w:color="auto" w:sz="4" w:space="0"/>
            </w:tcBorders>
            <w:vAlign w:val="center"/>
          </w:tcPr>
          <w:p>
            <w:pPr>
              <w:widowControl/>
              <w:adjustRightInd w:val="0"/>
              <w:snapToGrid w:val="0"/>
              <w:spacing w:line="380" w:lineRule="exact"/>
              <w:jc w:val="left"/>
              <w:rPr>
                <w:rFonts w:ascii="仿宋" w:hAnsi="仿宋" w:cs="宋体"/>
                <w:kern w:val="0"/>
                <w:szCs w:val="32"/>
              </w:rPr>
            </w:pPr>
          </w:p>
        </w:tc>
        <w:tc>
          <w:tcPr>
            <w:tcW w:w="3119" w:type="dxa"/>
            <w:tcBorders>
              <w:top w:val="nil"/>
              <w:left w:val="nil"/>
              <w:bottom w:val="single" w:color="auto" w:sz="4" w:space="0"/>
              <w:right w:val="single" w:color="auto" w:sz="8" w:space="0"/>
            </w:tcBorders>
            <w:vAlign w:val="center"/>
          </w:tcPr>
          <w:p>
            <w:pPr>
              <w:widowControl/>
              <w:adjustRightInd w:val="0"/>
              <w:snapToGrid w:val="0"/>
              <w:spacing w:line="380" w:lineRule="exact"/>
              <w:jc w:val="center"/>
              <w:rPr>
                <w:rFonts w:ascii="仿宋" w:hAnsi="仿宋" w:cs="宋体"/>
                <w:kern w:val="0"/>
                <w:szCs w:val="32"/>
              </w:rPr>
            </w:pPr>
            <w:r>
              <w:rPr>
                <w:rFonts w:hint="eastAsia" w:ascii="仿宋" w:hAnsi="仿宋" w:cs="宋体"/>
                <w:kern w:val="0"/>
                <w:szCs w:val="32"/>
              </w:rPr>
              <w:t>版本设置管理（手机端）</w:t>
            </w:r>
          </w:p>
        </w:tc>
      </w:tr>
    </w:tbl>
    <w:p>
      <w:pPr>
        <w:pStyle w:val="3"/>
        <w:adjustRightInd w:val="0"/>
        <w:snapToGrid w:val="0"/>
        <w:spacing w:before="180" w:after="180" w:line="380" w:lineRule="exact"/>
        <w:rPr>
          <w:rFonts w:eastAsia="仿宋"/>
          <w:b w:val="0"/>
          <w:sz w:val="32"/>
        </w:rPr>
      </w:pPr>
      <w:bookmarkStart w:id="40" w:name="_Toc418501100"/>
      <w:bookmarkStart w:id="41" w:name="_Toc418578841"/>
      <w:r>
        <w:rPr>
          <w:rFonts w:hint="eastAsia" w:eastAsia="仿宋"/>
          <w:b w:val="0"/>
          <w:sz w:val="32"/>
        </w:rPr>
        <w:t>3.1功能描述-前台终端显示系统</w:t>
      </w:r>
      <w:bookmarkEnd w:id="40"/>
      <w:bookmarkEnd w:id="41"/>
    </w:p>
    <w:p>
      <w:pPr>
        <w:pStyle w:val="4"/>
        <w:adjustRightInd w:val="0"/>
        <w:snapToGrid w:val="0"/>
        <w:spacing w:line="380" w:lineRule="exact"/>
        <w:ind w:firstLine="640"/>
        <w:rPr>
          <w:rFonts w:ascii="仿宋" w:hAnsi="仿宋"/>
          <w:color w:val="000000"/>
          <w:szCs w:val="32"/>
        </w:rPr>
      </w:pPr>
      <w:r>
        <w:rPr>
          <w:rFonts w:hint="eastAsia" w:ascii="仿宋" w:hAnsi="仿宋"/>
          <w:color w:val="000000"/>
          <w:szCs w:val="32"/>
        </w:rPr>
        <w:t>前台终端显示系统包括电脑网站、手机APP和PAD三部分。主要功能包括首页、</w:t>
      </w:r>
      <w:r>
        <w:rPr>
          <w:rFonts w:hint="eastAsia" w:ascii="仿宋" w:hAnsi="仿宋"/>
          <w:szCs w:val="32"/>
        </w:rPr>
        <w:t>便民手册、通知公告、新闻动态、信息公开、社区介绍、办事窗口、活动中心、就业岗位、民意反馈、事件上报、在线调查、小区物业、个人中心</w:t>
      </w:r>
      <w:r>
        <w:rPr>
          <w:rFonts w:hint="eastAsia" w:ascii="仿宋" w:hAnsi="仿宋"/>
          <w:color w:val="000000"/>
          <w:szCs w:val="32"/>
        </w:rPr>
        <w:t>。</w:t>
      </w: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r>
        <w:rPr>
          <w:rFonts w:ascii="仿宋" w:hAnsi="仿宋"/>
          <w:color w:val="000000"/>
          <w:szCs w:val="32"/>
        </w:rPr>
        <w:pict>
          <v:shape id="图片 20" o:spid="_x0000_s1032" o:spt="75" type="#_x0000_t75" style="position:absolute;left:0pt;margin-left:2.35pt;margin-top:9.85pt;height:291.75pt;width:442.2pt;z-index:1024;mso-width-relative:page;mso-height-relative:page;" filled="f" o:preferrelative="t" stroked="f" coordsize="21600,21600">
            <v:path/>
            <v:fill on="f" focussize="0,0"/>
            <v:stroke on="f" joinstyle="miter"/>
            <v:imagedata r:id="rId10" o:title=""/>
            <o:lock v:ext="edit" aspectratio="t"/>
          </v:shape>
        </w:pict>
      </w: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640"/>
        <w:rPr>
          <w:rFonts w:ascii="仿宋" w:hAnsi="仿宋"/>
          <w:color w:val="000000"/>
          <w:szCs w:val="32"/>
        </w:rPr>
      </w:pPr>
    </w:p>
    <w:p>
      <w:pPr>
        <w:pStyle w:val="4"/>
        <w:adjustRightInd w:val="0"/>
        <w:snapToGrid w:val="0"/>
        <w:spacing w:line="380" w:lineRule="exact"/>
        <w:ind w:firstLine="0" w:firstLineChars="0"/>
      </w:pPr>
    </w:p>
    <w:p>
      <w:pPr>
        <w:pStyle w:val="5"/>
        <w:adjustRightInd w:val="0"/>
        <w:snapToGrid w:val="0"/>
        <w:spacing w:line="380" w:lineRule="exact"/>
        <w:ind w:left="720"/>
        <w:rPr>
          <w:rFonts w:eastAsia="仿宋"/>
          <w:b w:val="0"/>
        </w:rPr>
      </w:pPr>
      <w:bookmarkStart w:id="42" w:name="_Toc418578842"/>
      <w:bookmarkStart w:id="43" w:name="_Toc418501101"/>
      <w:r>
        <w:rPr>
          <w:rFonts w:hint="eastAsia" w:eastAsia="仿宋"/>
          <w:b w:val="0"/>
        </w:rPr>
        <w:t>首页</w:t>
      </w:r>
      <w:bookmarkEnd w:id="42"/>
      <w:bookmarkEnd w:id="43"/>
    </w:p>
    <w:p>
      <w:pPr>
        <w:adjustRightInd w:val="0"/>
        <w:snapToGrid w:val="0"/>
        <w:spacing w:line="380" w:lineRule="exact"/>
        <w:ind w:firstLine="640" w:firstLineChars="200"/>
        <w:rPr>
          <w:rFonts w:ascii="仿宋" w:hAnsi="仿宋"/>
          <w:szCs w:val="32"/>
        </w:rPr>
      </w:pPr>
      <w:r>
        <w:rPr>
          <w:rFonts w:hint="eastAsia" w:ascii="仿宋" w:hAnsi="仿宋"/>
          <w:szCs w:val="32"/>
        </w:rPr>
        <w:t>首页包括通知公告、便民手册、新闻动态、信息公开、社区介绍、办事窗口、事件上报、在线调查等内容，用户打开前台终端显示系统，自动定位或选择自己的小区位置后，登录后可查看社区的相关信息。居民可以对自己的需求信息进行查询，并查看相应的内容。</w:t>
      </w:r>
      <w:r>
        <w:rPr>
          <w:rFonts w:ascii="仿宋" w:hAnsi="仿宋"/>
          <w:szCs w:val="32"/>
        </w:rPr>
        <w:t xml:space="preserve"> </w:t>
      </w:r>
    </w:p>
    <w:p>
      <w:pPr>
        <w:pStyle w:val="31"/>
        <w:keepNext/>
        <w:keepLines/>
        <w:widowControl w:val="0"/>
        <w:numPr>
          <w:ilvl w:val="0"/>
          <w:numId w:val="11"/>
        </w:numPr>
        <w:adjustRightInd w:val="0"/>
        <w:snapToGrid w:val="0"/>
        <w:spacing w:beforeLines="0" w:afterLines="0" w:line="380" w:lineRule="exact"/>
        <w:jc w:val="both"/>
        <w:outlineLvl w:val="3"/>
        <w:rPr>
          <w:rFonts w:ascii="Cambria" w:hAnsi="Cambria"/>
          <w:bCs/>
          <w:vanish/>
          <w:kern w:val="2"/>
          <w:szCs w:val="28"/>
        </w:rPr>
      </w:pPr>
      <w:bookmarkStart w:id="44" w:name="_Toc418501474"/>
      <w:bookmarkEnd w:id="44"/>
      <w:bookmarkStart w:id="45" w:name="_Toc418516644"/>
      <w:bookmarkEnd w:id="45"/>
      <w:bookmarkStart w:id="46" w:name="_Toc418537666"/>
      <w:bookmarkEnd w:id="46"/>
      <w:bookmarkStart w:id="47" w:name="_Toc418540885"/>
      <w:bookmarkEnd w:id="47"/>
      <w:bookmarkStart w:id="48" w:name="_Toc418522799"/>
      <w:bookmarkEnd w:id="48"/>
      <w:bookmarkStart w:id="49" w:name="_Toc418540068"/>
      <w:bookmarkEnd w:id="49"/>
      <w:bookmarkStart w:id="50" w:name="_Toc418536540"/>
      <w:bookmarkEnd w:id="50"/>
      <w:bookmarkStart w:id="51" w:name="_Toc418578843"/>
      <w:bookmarkEnd w:id="51"/>
      <w:bookmarkStart w:id="52" w:name="_Toc418540185"/>
      <w:bookmarkEnd w:id="52"/>
      <w:bookmarkStart w:id="53" w:name="_Toc418536460"/>
      <w:bookmarkEnd w:id="53"/>
    </w:p>
    <w:p>
      <w:pPr>
        <w:pStyle w:val="31"/>
        <w:keepNext/>
        <w:keepLines/>
        <w:widowControl w:val="0"/>
        <w:numPr>
          <w:ilvl w:val="0"/>
          <w:numId w:val="11"/>
        </w:numPr>
        <w:adjustRightInd w:val="0"/>
        <w:snapToGrid w:val="0"/>
        <w:spacing w:beforeLines="0" w:afterLines="0" w:line="380" w:lineRule="exact"/>
        <w:jc w:val="both"/>
        <w:outlineLvl w:val="3"/>
        <w:rPr>
          <w:rFonts w:ascii="Cambria" w:hAnsi="Cambria"/>
          <w:bCs/>
          <w:vanish/>
          <w:kern w:val="2"/>
          <w:szCs w:val="28"/>
        </w:rPr>
      </w:pPr>
      <w:bookmarkStart w:id="54" w:name="_Toc418522800"/>
      <w:bookmarkEnd w:id="54"/>
      <w:bookmarkStart w:id="55" w:name="_Toc418536461"/>
      <w:bookmarkEnd w:id="55"/>
      <w:bookmarkStart w:id="56" w:name="_Toc418578844"/>
      <w:bookmarkEnd w:id="56"/>
      <w:bookmarkStart w:id="57" w:name="_Toc418501475"/>
      <w:bookmarkEnd w:id="57"/>
      <w:bookmarkStart w:id="58" w:name="_Toc418516645"/>
      <w:bookmarkEnd w:id="58"/>
      <w:bookmarkStart w:id="59" w:name="_Toc418537667"/>
      <w:bookmarkEnd w:id="59"/>
      <w:bookmarkStart w:id="60" w:name="_Toc418540886"/>
      <w:bookmarkEnd w:id="60"/>
      <w:bookmarkStart w:id="61" w:name="_Toc418536541"/>
      <w:bookmarkEnd w:id="61"/>
      <w:bookmarkStart w:id="62" w:name="_Toc418540186"/>
      <w:bookmarkEnd w:id="62"/>
      <w:bookmarkStart w:id="63" w:name="_Toc418540069"/>
      <w:bookmarkEnd w:id="63"/>
    </w:p>
    <w:p>
      <w:pPr>
        <w:pStyle w:val="31"/>
        <w:keepNext/>
        <w:keepLines/>
        <w:widowControl w:val="0"/>
        <w:numPr>
          <w:ilvl w:val="0"/>
          <w:numId w:val="11"/>
        </w:numPr>
        <w:adjustRightInd w:val="0"/>
        <w:snapToGrid w:val="0"/>
        <w:spacing w:beforeLines="0" w:afterLines="0" w:line="380" w:lineRule="exact"/>
        <w:jc w:val="both"/>
        <w:outlineLvl w:val="3"/>
        <w:rPr>
          <w:rFonts w:ascii="Cambria" w:hAnsi="Cambria"/>
          <w:bCs/>
          <w:vanish/>
          <w:kern w:val="2"/>
          <w:szCs w:val="28"/>
        </w:rPr>
      </w:pPr>
      <w:bookmarkStart w:id="64" w:name="_Toc418536462"/>
      <w:bookmarkEnd w:id="64"/>
      <w:bookmarkStart w:id="65" w:name="_Toc418537668"/>
      <w:bookmarkEnd w:id="65"/>
      <w:bookmarkStart w:id="66" w:name="_Toc418540187"/>
      <w:bookmarkEnd w:id="66"/>
      <w:bookmarkStart w:id="67" w:name="_Toc418501476"/>
      <w:bookmarkEnd w:id="67"/>
      <w:bookmarkStart w:id="68" w:name="_Toc418522801"/>
      <w:bookmarkEnd w:id="68"/>
      <w:bookmarkStart w:id="69" w:name="_Toc418578845"/>
      <w:bookmarkEnd w:id="69"/>
      <w:bookmarkStart w:id="70" w:name="_Toc418536542"/>
      <w:bookmarkEnd w:id="70"/>
      <w:bookmarkStart w:id="71" w:name="_Toc418516646"/>
      <w:bookmarkEnd w:id="71"/>
      <w:bookmarkStart w:id="72" w:name="_Toc418540887"/>
      <w:bookmarkEnd w:id="72"/>
      <w:bookmarkStart w:id="73" w:name="_Toc418540070"/>
      <w:bookmarkEnd w:id="73"/>
    </w:p>
    <w:p>
      <w:pPr>
        <w:pStyle w:val="31"/>
        <w:keepNext/>
        <w:keepLines/>
        <w:widowControl w:val="0"/>
        <w:numPr>
          <w:ilvl w:val="1"/>
          <w:numId w:val="11"/>
        </w:numPr>
        <w:adjustRightInd w:val="0"/>
        <w:snapToGrid w:val="0"/>
        <w:spacing w:beforeLines="0" w:afterLines="0" w:line="380" w:lineRule="exact"/>
        <w:jc w:val="both"/>
        <w:outlineLvl w:val="3"/>
        <w:rPr>
          <w:rFonts w:ascii="Cambria" w:hAnsi="Cambria"/>
          <w:bCs/>
          <w:vanish/>
          <w:kern w:val="2"/>
          <w:szCs w:val="28"/>
        </w:rPr>
      </w:pPr>
      <w:bookmarkStart w:id="74" w:name="_Toc418540071"/>
      <w:bookmarkEnd w:id="74"/>
      <w:bookmarkStart w:id="75" w:name="_Toc418540888"/>
      <w:bookmarkEnd w:id="75"/>
      <w:bookmarkStart w:id="76" w:name="_Toc418540188"/>
      <w:bookmarkEnd w:id="76"/>
      <w:bookmarkStart w:id="77" w:name="_Toc418516647"/>
      <w:bookmarkEnd w:id="77"/>
      <w:bookmarkStart w:id="78" w:name="_Toc418501477"/>
      <w:bookmarkEnd w:id="78"/>
      <w:bookmarkStart w:id="79" w:name="_Toc418536463"/>
      <w:bookmarkEnd w:id="79"/>
      <w:bookmarkStart w:id="80" w:name="_Toc418537669"/>
      <w:bookmarkEnd w:id="80"/>
      <w:bookmarkStart w:id="81" w:name="_Toc418522802"/>
      <w:bookmarkEnd w:id="81"/>
      <w:bookmarkStart w:id="82" w:name="_Toc418578846"/>
      <w:bookmarkEnd w:id="82"/>
      <w:bookmarkStart w:id="83" w:name="_Toc418536543"/>
      <w:bookmarkEnd w:id="83"/>
    </w:p>
    <w:p>
      <w:pPr>
        <w:pStyle w:val="31"/>
        <w:keepNext/>
        <w:keepLines/>
        <w:widowControl w:val="0"/>
        <w:numPr>
          <w:ilvl w:val="1"/>
          <w:numId w:val="11"/>
        </w:numPr>
        <w:adjustRightInd w:val="0"/>
        <w:snapToGrid w:val="0"/>
        <w:spacing w:beforeLines="0" w:afterLines="0" w:line="380" w:lineRule="exact"/>
        <w:jc w:val="both"/>
        <w:outlineLvl w:val="3"/>
        <w:rPr>
          <w:rFonts w:ascii="Cambria" w:hAnsi="Cambria"/>
          <w:bCs/>
          <w:vanish/>
          <w:kern w:val="2"/>
          <w:szCs w:val="28"/>
        </w:rPr>
      </w:pPr>
      <w:bookmarkStart w:id="84" w:name="_Toc418501478"/>
      <w:bookmarkEnd w:id="84"/>
      <w:bookmarkStart w:id="85" w:name="_Toc418516648"/>
      <w:bookmarkEnd w:id="85"/>
      <w:bookmarkStart w:id="86" w:name="_Toc418537670"/>
      <w:bookmarkEnd w:id="86"/>
      <w:bookmarkStart w:id="87" w:name="_Toc418522803"/>
      <w:bookmarkEnd w:id="87"/>
      <w:bookmarkStart w:id="88" w:name="_Toc418536544"/>
      <w:bookmarkEnd w:id="88"/>
      <w:bookmarkStart w:id="89" w:name="_Toc418536464"/>
      <w:bookmarkEnd w:id="89"/>
      <w:bookmarkStart w:id="90" w:name="_Toc418540072"/>
      <w:bookmarkEnd w:id="90"/>
      <w:bookmarkStart w:id="91" w:name="_Toc418540189"/>
      <w:bookmarkEnd w:id="91"/>
      <w:bookmarkStart w:id="92" w:name="_Toc418540889"/>
      <w:bookmarkEnd w:id="92"/>
      <w:bookmarkStart w:id="93" w:name="_Toc418578847"/>
      <w:bookmarkEnd w:id="93"/>
    </w:p>
    <w:p>
      <w:pPr>
        <w:pStyle w:val="31"/>
        <w:keepNext/>
        <w:keepLines/>
        <w:widowControl w:val="0"/>
        <w:numPr>
          <w:ilvl w:val="2"/>
          <w:numId w:val="11"/>
        </w:numPr>
        <w:adjustRightInd w:val="0"/>
        <w:snapToGrid w:val="0"/>
        <w:spacing w:beforeLines="0" w:afterLines="0" w:line="380" w:lineRule="exact"/>
        <w:jc w:val="both"/>
        <w:outlineLvl w:val="3"/>
        <w:rPr>
          <w:rFonts w:ascii="Cambria" w:hAnsi="Cambria"/>
          <w:bCs/>
          <w:vanish/>
          <w:kern w:val="2"/>
          <w:szCs w:val="28"/>
        </w:rPr>
      </w:pPr>
      <w:bookmarkStart w:id="94" w:name="_Toc418540073"/>
      <w:bookmarkEnd w:id="94"/>
      <w:bookmarkStart w:id="95" w:name="_Toc418536545"/>
      <w:bookmarkEnd w:id="95"/>
      <w:bookmarkStart w:id="96" w:name="_Toc418516649"/>
      <w:bookmarkEnd w:id="96"/>
      <w:bookmarkStart w:id="97" w:name="_Toc418540890"/>
      <w:bookmarkEnd w:id="97"/>
      <w:bookmarkStart w:id="98" w:name="_Toc418522804"/>
      <w:bookmarkEnd w:id="98"/>
      <w:bookmarkStart w:id="99" w:name="_Toc418540190"/>
      <w:bookmarkEnd w:id="99"/>
      <w:bookmarkStart w:id="100" w:name="_Toc418501479"/>
      <w:bookmarkEnd w:id="100"/>
      <w:bookmarkStart w:id="101" w:name="_Toc418536465"/>
      <w:bookmarkEnd w:id="101"/>
      <w:bookmarkStart w:id="102" w:name="_Toc418578848"/>
      <w:bookmarkEnd w:id="102"/>
      <w:bookmarkStart w:id="103" w:name="_Toc418537671"/>
      <w:bookmarkEnd w:id="103"/>
    </w:p>
    <w:p>
      <w:pPr>
        <w:pStyle w:val="31"/>
        <w:keepNext/>
        <w:keepLines/>
        <w:widowControl w:val="0"/>
        <w:numPr>
          <w:ilvl w:val="0"/>
          <w:numId w:val="12"/>
        </w:numPr>
        <w:adjustRightInd w:val="0"/>
        <w:snapToGrid w:val="0"/>
        <w:spacing w:beforeLines="0" w:afterLines="0" w:line="380" w:lineRule="exact"/>
        <w:jc w:val="both"/>
        <w:outlineLvl w:val="3"/>
        <w:rPr>
          <w:rFonts w:ascii="Cambria" w:hAnsi="Cambria"/>
          <w:bCs/>
          <w:vanish/>
          <w:kern w:val="2"/>
          <w:szCs w:val="28"/>
        </w:rPr>
      </w:pPr>
      <w:bookmarkStart w:id="104" w:name="_Toc418536546"/>
      <w:bookmarkEnd w:id="104"/>
      <w:bookmarkStart w:id="105" w:name="_Toc418501480"/>
      <w:bookmarkEnd w:id="105"/>
      <w:bookmarkStart w:id="106" w:name="_Toc418540074"/>
      <w:bookmarkEnd w:id="106"/>
      <w:bookmarkStart w:id="107" w:name="_Toc418540191"/>
      <w:bookmarkEnd w:id="107"/>
      <w:bookmarkStart w:id="108" w:name="_Toc418536466"/>
      <w:bookmarkEnd w:id="108"/>
      <w:bookmarkStart w:id="109" w:name="_Toc418516650"/>
      <w:bookmarkEnd w:id="109"/>
      <w:bookmarkStart w:id="110" w:name="_Toc418578849"/>
      <w:bookmarkEnd w:id="110"/>
      <w:bookmarkStart w:id="111" w:name="_Toc418522805"/>
      <w:bookmarkEnd w:id="111"/>
      <w:bookmarkStart w:id="112" w:name="_Toc418537672"/>
      <w:bookmarkEnd w:id="112"/>
      <w:bookmarkStart w:id="113" w:name="_Toc418540891"/>
      <w:bookmarkEnd w:id="113"/>
    </w:p>
    <w:p>
      <w:pPr>
        <w:pStyle w:val="31"/>
        <w:keepNext/>
        <w:keepLines/>
        <w:widowControl w:val="0"/>
        <w:numPr>
          <w:ilvl w:val="0"/>
          <w:numId w:val="12"/>
        </w:numPr>
        <w:adjustRightInd w:val="0"/>
        <w:snapToGrid w:val="0"/>
        <w:spacing w:beforeLines="0" w:afterLines="0" w:line="380" w:lineRule="exact"/>
        <w:jc w:val="both"/>
        <w:outlineLvl w:val="3"/>
        <w:rPr>
          <w:rFonts w:ascii="Cambria" w:hAnsi="Cambria"/>
          <w:bCs/>
          <w:vanish/>
          <w:kern w:val="2"/>
          <w:szCs w:val="28"/>
        </w:rPr>
      </w:pPr>
      <w:bookmarkStart w:id="114" w:name="_Toc418522806"/>
      <w:bookmarkEnd w:id="114"/>
      <w:bookmarkStart w:id="115" w:name="_Toc418536467"/>
      <w:bookmarkEnd w:id="115"/>
      <w:bookmarkStart w:id="116" w:name="_Toc418540075"/>
      <w:bookmarkEnd w:id="116"/>
      <w:bookmarkStart w:id="117" w:name="_Toc418516651"/>
      <w:bookmarkEnd w:id="117"/>
      <w:bookmarkStart w:id="118" w:name="_Toc418536547"/>
      <w:bookmarkEnd w:id="118"/>
      <w:bookmarkStart w:id="119" w:name="_Toc418540192"/>
      <w:bookmarkEnd w:id="119"/>
      <w:bookmarkStart w:id="120" w:name="_Toc418537673"/>
      <w:bookmarkEnd w:id="120"/>
      <w:bookmarkStart w:id="121" w:name="_Toc418501481"/>
      <w:bookmarkEnd w:id="121"/>
      <w:bookmarkStart w:id="122" w:name="_Toc418540892"/>
      <w:bookmarkEnd w:id="122"/>
      <w:bookmarkStart w:id="123" w:name="_Toc418578850"/>
      <w:bookmarkEnd w:id="123"/>
    </w:p>
    <w:p>
      <w:pPr>
        <w:pStyle w:val="31"/>
        <w:keepNext/>
        <w:keepLines/>
        <w:widowControl w:val="0"/>
        <w:numPr>
          <w:ilvl w:val="0"/>
          <w:numId w:val="12"/>
        </w:numPr>
        <w:adjustRightInd w:val="0"/>
        <w:snapToGrid w:val="0"/>
        <w:spacing w:beforeLines="0" w:afterLines="0" w:line="380" w:lineRule="exact"/>
        <w:jc w:val="both"/>
        <w:outlineLvl w:val="3"/>
        <w:rPr>
          <w:rFonts w:ascii="Cambria" w:hAnsi="Cambria"/>
          <w:bCs/>
          <w:vanish/>
          <w:kern w:val="2"/>
          <w:szCs w:val="28"/>
        </w:rPr>
      </w:pPr>
      <w:bookmarkStart w:id="124" w:name="_Toc418501482"/>
      <w:bookmarkEnd w:id="124"/>
      <w:bookmarkStart w:id="125" w:name="_Toc418540893"/>
      <w:bookmarkEnd w:id="125"/>
      <w:bookmarkStart w:id="126" w:name="_Toc418540076"/>
      <w:bookmarkEnd w:id="126"/>
      <w:bookmarkStart w:id="127" w:name="_Toc418540193"/>
      <w:bookmarkEnd w:id="127"/>
      <w:bookmarkStart w:id="128" w:name="_Toc418536548"/>
      <w:bookmarkEnd w:id="128"/>
      <w:bookmarkStart w:id="129" w:name="_Toc418578851"/>
      <w:bookmarkEnd w:id="129"/>
      <w:bookmarkStart w:id="130" w:name="_Toc418537674"/>
      <w:bookmarkEnd w:id="130"/>
      <w:bookmarkStart w:id="131" w:name="_Toc418516652"/>
      <w:bookmarkEnd w:id="131"/>
      <w:bookmarkStart w:id="132" w:name="_Toc418536468"/>
      <w:bookmarkEnd w:id="132"/>
      <w:bookmarkStart w:id="133" w:name="_Toc418522807"/>
      <w:bookmarkEnd w:id="133"/>
    </w:p>
    <w:p>
      <w:pPr>
        <w:pStyle w:val="31"/>
        <w:keepNext/>
        <w:keepLines/>
        <w:widowControl w:val="0"/>
        <w:numPr>
          <w:ilvl w:val="1"/>
          <w:numId w:val="12"/>
        </w:numPr>
        <w:adjustRightInd w:val="0"/>
        <w:snapToGrid w:val="0"/>
        <w:spacing w:beforeLines="0" w:afterLines="0" w:line="380" w:lineRule="exact"/>
        <w:jc w:val="both"/>
        <w:outlineLvl w:val="3"/>
        <w:rPr>
          <w:rFonts w:ascii="Cambria" w:hAnsi="Cambria"/>
          <w:bCs/>
          <w:vanish/>
          <w:kern w:val="2"/>
          <w:szCs w:val="28"/>
        </w:rPr>
      </w:pPr>
      <w:bookmarkStart w:id="134" w:name="_Toc418537675"/>
      <w:bookmarkEnd w:id="134"/>
      <w:bookmarkStart w:id="135" w:name="_Toc418522808"/>
      <w:bookmarkEnd w:id="135"/>
      <w:bookmarkStart w:id="136" w:name="_Toc418536549"/>
      <w:bookmarkEnd w:id="136"/>
      <w:bookmarkStart w:id="137" w:name="_Toc418540894"/>
      <w:bookmarkEnd w:id="137"/>
      <w:bookmarkStart w:id="138" w:name="_Toc418578852"/>
      <w:bookmarkEnd w:id="138"/>
      <w:bookmarkStart w:id="139" w:name="_Toc418516653"/>
      <w:bookmarkEnd w:id="139"/>
      <w:bookmarkStart w:id="140" w:name="_Toc418540077"/>
      <w:bookmarkEnd w:id="140"/>
      <w:bookmarkStart w:id="141" w:name="_Toc418540194"/>
      <w:bookmarkEnd w:id="141"/>
      <w:bookmarkStart w:id="142" w:name="_Toc418536469"/>
      <w:bookmarkEnd w:id="142"/>
      <w:bookmarkStart w:id="143" w:name="_Toc418501483"/>
      <w:bookmarkEnd w:id="143"/>
    </w:p>
    <w:p>
      <w:pPr>
        <w:pStyle w:val="31"/>
        <w:keepNext/>
        <w:keepLines/>
        <w:widowControl w:val="0"/>
        <w:numPr>
          <w:ilvl w:val="2"/>
          <w:numId w:val="12"/>
        </w:numPr>
        <w:adjustRightInd w:val="0"/>
        <w:snapToGrid w:val="0"/>
        <w:spacing w:beforeLines="0" w:afterLines="0" w:line="380" w:lineRule="exact"/>
        <w:jc w:val="both"/>
        <w:outlineLvl w:val="3"/>
        <w:rPr>
          <w:rFonts w:ascii="Cambria" w:hAnsi="Cambria"/>
          <w:bCs/>
          <w:vanish/>
          <w:kern w:val="2"/>
          <w:szCs w:val="28"/>
        </w:rPr>
      </w:pPr>
      <w:bookmarkStart w:id="144" w:name="_Toc418540078"/>
      <w:bookmarkEnd w:id="144"/>
      <w:bookmarkStart w:id="145" w:name="_Toc418540195"/>
      <w:bookmarkEnd w:id="145"/>
      <w:bookmarkStart w:id="146" w:name="_Toc418540895"/>
      <w:bookmarkEnd w:id="146"/>
      <w:bookmarkStart w:id="147" w:name="_Toc418536550"/>
      <w:bookmarkEnd w:id="147"/>
      <w:bookmarkStart w:id="148" w:name="_Toc418536470"/>
      <w:bookmarkEnd w:id="148"/>
      <w:bookmarkStart w:id="149" w:name="_Toc418516654"/>
      <w:bookmarkEnd w:id="149"/>
      <w:bookmarkStart w:id="150" w:name="_Toc418537676"/>
      <w:bookmarkEnd w:id="150"/>
      <w:bookmarkStart w:id="151" w:name="_Toc418522809"/>
      <w:bookmarkEnd w:id="151"/>
      <w:bookmarkStart w:id="152" w:name="_Toc418578853"/>
      <w:bookmarkEnd w:id="152"/>
      <w:bookmarkStart w:id="153" w:name="_Toc418501484"/>
      <w:bookmarkEnd w:id="153"/>
    </w:p>
    <w:p>
      <w:pPr>
        <w:pStyle w:val="31"/>
        <w:keepNext/>
        <w:keepLines/>
        <w:widowControl w:val="0"/>
        <w:numPr>
          <w:ilvl w:val="0"/>
          <w:numId w:val="2"/>
        </w:numPr>
        <w:adjustRightInd w:val="0"/>
        <w:snapToGrid w:val="0"/>
        <w:spacing w:beforeLines="0" w:afterLines="0" w:line="380" w:lineRule="exact"/>
        <w:ind w:right="320" w:rightChars="100"/>
        <w:jc w:val="both"/>
        <w:outlineLvl w:val="3"/>
        <w:rPr>
          <w:rFonts w:ascii="Cambria" w:hAnsi="Cambria"/>
          <w:bCs/>
          <w:vanish/>
          <w:kern w:val="2"/>
          <w:szCs w:val="28"/>
        </w:rPr>
      </w:pPr>
      <w:bookmarkStart w:id="154" w:name="_Toc418536551"/>
      <w:bookmarkEnd w:id="154"/>
      <w:bookmarkStart w:id="155" w:name="_Toc418537677"/>
      <w:bookmarkEnd w:id="155"/>
      <w:bookmarkStart w:id="156" w:name="_Toc418516655"/>
      <w:bookmarkEnd w:id="156"/>
      <w:bookmarkStart w:id="157" w:name="_Toc418578854"/>
      <w:bookmarkEnd w:id="157"/>
      <w:bookmarkStart w:id="158" w:name="_Toc418501485"/>
      <w:bookmarkEnd w:id="158"/>
      <w:bookmarkStart w:id="159" w:name="_Toc418540196"/>
      <w:bookmarkEnd w:id="159"/>
      <w:bookmarkStart w:id="160" w:name="_Toc418536471"/>
      <w:bookmarkEnd w:id="160"/>
      <w:bookmarkStart w:id="161" w:name="_Toc418540896"/>
      <w:bookmarkEnd w:id="161"/>
      <w:bookmarkStart w:id="162" w:name="_Toc418522810"/>
      <w:bookmarkEnd w:id="162"/>
      <w:bookmarkStart w:id="163" w:name="_Toc418540079"/>
      <w:bookmarkEnd w:id="163"/>
    </w:p>
    <w:p>
      <w:pPr>
        <w:pStyle w:val="31"/>
        <w:keepNext/>
        <w:keepLines/>
        <w:widowControl w:val="0"/>
        <w:numPr>
          <w:ilvl w:val="0"/>
          <w:numId w:val="2"/>
        </w:numPr>
        <w:adjustRightInd w:val="0"/>
        <w:snapToGrid w:val="0"/>
        <w:spacing w:beforeLines="0" w:afterLines="0" w:line="380" w:lineRule="exact"/>
        <w:ind w:right="320" w:rightChars="100"/>
        <w:jc w:val="both"/>
        <w:outlineLvl w:val="3"/>
        <w:rPr>
          <w:rFonts w:ascii="Cambria" w:hAnsi="Cambria"/>
          <w:bCs/>
          <w:vanish/>
          <w:kern w:val="2"/>
          <w:szCs w:val="28"/>
        </w:rPr>
      </w:pPr>
      <w:bookmarkStart w:id="164" w:name="_Toc418540197"/>
      <w:bookmarkEnd w:id="164"/>
      <w:bookmarkStart w:id="165" w:name="_Toc418536472"/>
      <w:bookmarkEnd w:id="165"/>
      <w:bookmarkStart w:id="166" w:name="_Toc418516656"/>
      <w:bookmarkEnd w:id="166"/>
      <w:bookmarkStart w:id="167" w:name="_Toc418536552"/>
      <w:bookmarkEnd w:id="167"/>
      <w:bookmarkStart w:id="168" w:name="_Toc418522811"/>
      <w:bookmarkEnd w:id="168"/>
      <w:bookmarkStart w:id="169" w:name="_Toc418537678"/>
      <w:bookmarkEnd w:id="169"/>
      <w:bookmarkStart w:id="170" w:name="_Toc418578855"/>
      <w:bookmarkEnd w:id="170"/>
      <w:bookmarkStart w:id="171" w:name="_Toc418540897"/>
      <w:bookmarkEnd w:id="171"/>
      <w:bookmarkStart w:id="172" w:name="_Toc418501486"/>
      <w:bookmarkEnd w:id="172"/>
      <w:bookmarkStart w:id="173" w:name="_Toc418540080"/>
      <w:bookmarkEnd w:id="173"/>
    </w:p>
    <w:p>
      <w:pPr>
        <w:pStyle w:val="31"/>
        <w:keepNext/>
        <w:keepLines/>
        <w:widowControl w:val="0"/>
        <w:numPr>
          <w:ilvl w:val="0"/>
          <w:numId w:val="2"/>
        </w:numPr>
        <w:adjustRightInd w:val="0"/>
        <w:snapToGrid w:val="0"/>
        <w:spacing w:beforeLines="0" w:afterLines="0" w:line="380" w:lineRule="exact"/>
        <w:ind w:right="320" w:rightChars="100"/>
        <w:jc w:val="both"/>
        <w:outlineLvl w:val="3"/>
        <w:rPr>
          <w:rFonts w:ascii="Cambria" w:hAnsi="Cambria"/>
          <w:bCs/>
          <w:vanish/>
          <w:kern w:val="2"/>
          <w:szCs w:val="28"/>
        </w:rPr>
      </w:pPr>
      <w:bookmarkStart w:id="174" w:name="_Toc418536473"/>
      <w:bookmarkEnd w:id="174"/>
      <w:bookmarkStart w:id="175" w:name="_Toc418522812"/>
      <w:bookmarkEnd w:id="175"/>
      <w:bookmarkStart w:id="176" w:name="_Toc418537679"/>
      <w:bookmarkEnd w:id="176"/>
      <w:bookmarkStart w:id="177" w:name="_Toc418501487"/>
      <w:bookmarkEnd w:id="177"/>
      <w:bookmarkStart w:id="178" w:name="_Toc418540081"/>
      <w:bookmarkEnd w:id="178"/>
      <w:bookmarkStart w:id="179" w:name="_Toc418578856"/>
      <w:bookmarkEnd w:id="179"/>
      <w:bookmarkStart w:id="180" w:name="_Toc418536553"/>
      <w:bookmarkEnd w:id="180"/>
      <w:bookmarkStart w:id="181" w:name="_Toc418540198"/>
      <w:bookmarkEnd w:id="181"/>
      <w:bookmarkStart w:id="182" w:name="_Toc418540898"/>
      <w:bookmarkEnd w:id="182"/>
      <w:bookmarkStart w:id="183" w:name="_Toc418516657"/>
      <w:bookmarkEnd w:id="183"/>
    </w:p>
    <w:p>
      <w:pPr>
        <w:pStyle w:val="31"/>
        <w:keepNext/>
        <w:keepLines/>
        <w:widowControl w:val="0"/>
        <w:numPr>
          <w:ilvl w:val="1"/>
          <w:numId w:val="2"/>
        </w:numPr>
        <w:adjustRightInd w:val="0"/>
        <w:snapToGrid w:val="0"/>
        <w:spacing w:beforeLines="0" w:afterLines="0" w:line="380" w:lineRule="exact"/>
        <w:ind w:right="320" w:rightChars="100"/>
        <w:jc w:val="both"/>
        <w:outlineLvl w:val="3"/>
        <w:rPr>
          <w:rFonts w:ascii="Cambria" w:hAnsi="Cambria"/>
          <w:bCs/>
          <w:vanish/>
          <w:kern w:val="2"/>
          <w:szCs w:val="28"/>
        </w:rPr>
      </w:pPr>
      <w:bookmarkStart w:id="184" w:name="_Toc418536474"/>
      <w:bookmarkEnd w:id="184"/>
      <w:bookmarkStart w:id="185" w:name="_Toc418540199"/>
      <w:bookmarkEnd w:id="185"/>
      <w:bookmarkStart w:id="186" w:name="_Toc418540899"/>
      <w:bookmarkEnd w:id="186"/>
      <w:bookmarkStart w:id="187" w:name="_Toc418578857"/>
      <w:bookmarkEnd w:id="187"/>
      <w:bookmarkStart w:id="188" w:name="_Toc418536554"/>
      <w:bookmarkEnd w:id="188"/>
      <w:bookmarkStart w:id="189" w:name="_Toc418522813"/>
      <w:bookmarkEnd w:id="189"/>
      <w:bookmarkStart w:id="190" w:name="_Toc418501488"/>
      <w:bookmarkEnd w:id="190"/>
      <w:bookmarkStart w:id="191" w:name="_Toc418537680"/>
      <w:bookmarkEnd w:id="191"/>
      <w:bookmarkStart w:id="192" w:name="_Toc418516658"/>
      <w:bookmarkEnd w:id="192"/>
      <w:bookmarkStart w:id="193" w:name="_Toc418540082"/>
      <w:bookmarkEnd w:id="193"/>
    </w:p>
    <w:p>
      <w:pPr>
        <w:pStyle w:val="31"/>
        <w:keepNext/>
        <w:keepLines/>
        <w:widowControl w:val="0"/>
        <w:numPr>
          <w:ilvl w:val="2"/>
          <w:numId w:val="2"/>
        </w:numPr>
        <w:adjustRightInd w:val="0"/>
        <w:snapToGrid w:val="0"/>
        <w:spacing w:beforeLines="0" w:afterLines="0" w:line="380" w:lineRule="exact"/>
        <w:ind w:right="320" w:rightChars="100"/>
        <w:jc w:val="both"/>
        <w:outlineLvl w:val="3"/>
        <w:rPr>
          <w:rFonts w:ascii="Cambria" w:hAnsi="Cambria"/>
          <w:bCs/>
          <w:vanish/>
          <w:kern w:val="2"/>
          <w:szCs w:val="28"/>
        </w:rPr>
      </w:pPr>
      <w:bookmarkStart w:id="194" w:name="_Toc418536555"/>
      <w:bookmarkEnd w:id="194"/>
      <w:bookmarkStart w:id="195" w:name="_Toc418540083"/>
      <w:bookmarkEnd w:id="195"/>
      <w:bookmarkStart w:id="196" w:name="_Toc418501489"/>
      <w:bookmarkEnd w:id="196"/>
      <w:bookmarkStart w:id="197" w:name="_Toc418522814"/>
      <w:bookmarkEnd w:id="197"/>
      <w:bookmarkStart w:id="198" w:name="_Toc418540900"/>
      <w:bookmarkEnd w:id="198"/>
      <w:bookmarkStart w:id="199" w:name="_Toc418536475"/>
      <w:bookmarkEnd w:id="199"/>
      <w:bookmarkStart w:id="200" w:name="_Toc418537681"/>
      <w:bookmarkEnd w:id="200"/>
      <w:bookmarkStart w:id="201" w:name="_Toc418516659"/>
      <w:bookmarkEnd w:id="201"/>
      <w:bookmarkStart w:id="202" w:name="_Toc418540200"/>
      <w:bookmarkEnd w:id="202"/>
      <w:bookmarkStart w:id="203" w:name="_Toc418578858"/>
      <w:bookmarkEnd w:id="203"/>
    </w:p>
    <w:p>
      <w:pPr>
        <w:pStyle w:val="5"/>
        <w:adjustRightInd w:val="0"/>
        <w:snapToGrid w:val="0"/>
        <w:spacing w:line="380" w:lineRule="exact"/>
        <w:ind w:firstLine="640" w:firstLineChars="200"/>
        <w:rPr>
          <w:rFonts w:eastAsia="仿宋"/>
          <w:b w:val="0"/>
        </w:rPr>
      </w:pPr>
      <w:bookmarkStart w:id="204" w:name="_Toc418578859"/>
      <w:r>
        <w:rPr>
          <w:rFonts w:hint="eastAsia" w:eastAsia="仿宋"/>
          <w:b w:val="0"/>
        </w:rPr>
        <w:t>便民手册</w:t>
      </w:r>
      <w:bookmarkEnd w:id="204"/>
    </w:p>
    <w:p>
      <w:pPr>
        <w:adjustRightInd w:val="0"/>
        <w:snapToGrid w:val="0"/>
        <w:spacing w:line="380" w:lineRule="exact"/>
        <w:ind w:firstLine="640" w:firstLineChars="200"/>
        <w:rPr>
          <w:rFonts w:ascii="仿宋" w:hAnsi="仿宋"/>
          <w:szCs w:val="32"/>
        </w:rPr>
      </w:pPr>
      <w:r>
        <w:rPr>
          <w:rFonts w:hint="eastAsia" w:ascii="仿宋" w:hAnsi="仿宋"/>
          <w:szCs w:val="32"/>
        </w:rPr>
        <w:t>该功能展示便民手册的相关信息。包括如下内容：</w:t>
      </w:r>
    </w:p>
    <w:p>
      <w:pPr>
        <w:pStyle w:val="31"/>
        <w:numPr>
          <w:ilvl w:val="1"/>
          <w:numId w:val="13"/>
        </w:numPr>
        <w:adjustRightInd w:val="0"/>
        <w:snapToGrid w:val="0"/>
        <w:spacing w:before="72" w:after="72" w:line="380" w:lineRule="exact"/>
        <w:rPr>
          <w:rFonts w:ascii="仿宋" w:hAnsi="仿宋"/>
          <w:szCs w:val="32"/>
        </w:rPr>
      </w:pPr>
      <w:r>
        <w:rPr>
          <w:rFonts w:hint="eastAsia" w:ascii="仿宋" w:hAnsi="仿宋"/>
          <w:szCs w:val="32"/>
        </w:rPr>
        <w:t>分类展示便民手册的信息。便民手册主要分类包括：安监、计生、社建、司法综治、文化、政工等；</w:t>
      </w:r>
    </w:p>
    <w:p>
      <w:pPr>
        <w:pStyle w:val="31"/>
        <w:numPr>
          <w:ilvl w:val="1"/>
          <w:numId w:val="13"/>
        </w:numPr>
        <w:adjustRightInd w:val="0"/>
        <w:snapToGrid w:val="0"/>
        <w:spacing w:before="72" w:after="72" w:line="380" w:lineRule="exact"/>
        <w:rPr>
          <w:rFonts w:ascii="仿宋" w:hAnsi="仿宋"/>
          <w:szCs w:val="32"/>
        </w:rPr>
      </w:pPr>
      <w:r>
        <w:rPr>
          <w:rFonts w:hint="eastAsia" w:ascii="仿宋" w:hAnsi="仿宋"/>
          <w:szCs w:val="32"/>
        </w:rPr>
        <w:t>居民可以通过电脑、手机端等多种途径查看便民手册的内容；</w:t>
      </w:r>
    </w:p>
    <w:p>
      <w:pPr>
        <w:pStyle w:val="31"/>
        <w:numPr>
          <w:ilvl w:val="1"/>
          <w:numId w:val="13"/>
        </w:numPr>
        <w:adjustRightInd w:val="0"/>
        <w:snapToGrid w:val="0"/>
        <w:spacing w:before="72" w:after="72" w:line="380" w:lineRule="exact"/>
        <w:rPr>
          <w:rFonts w:ascii="仿宋" w:hAnsi="仿宋"/>
          <w:szCs w:val="32"/>
        </w:rPr>
      </w:pPr>
      <w:r>
        <w:rPr>
          <w:rFonts w:hint="eastAsia" w:ascii="仿宋" w:hAnsi="仿宋"/>
          <w:szCs w:val="32"/>
        </w:rPr>
        <w:t>居民可以可以对便民手册点赞表扬；</w:t>
      </w:r>
    </w:p>
    <w:p>
      <w:pPr>
        <w:pStyle w:val="31"/>
        <w:numPr>
          <w:ilvl w:val="1"/>
          <w:numId w:val="13"/>
        </w:numPr>
        <w:adjustRightInd w:val="0"/>
        <w:snapToGrid w:val="0"/>
        <w:spacing w:before="72" w:after="72" w:line="380" w:lineRule="exact"/>
        <w:rPr>
          <w:rFonts w:ascii="仿宋" w:hAnsi="仿宋"/>
          <w:szCs w:val="32"/>
        </w:rPr>
      </w:pPr>
      <w:r>
        <w:rPr>
          <w:rFonts w:hint="eastAsia" w:ascii="仿宋" w:hAnsi="仿宋"/>
          <w:szCs w:val="32"/>
        </w:rPr>
        <w:t>居民可以对自己关心的办理事项进行收藏关注，在个人中心-我的收藏可以查看我收藏的便民手册的内容。</w:t>
      </w:r>
    </w:p>
    <w:p>
      <w:pPr>
        <w:pStyle w:val="5"/>
        <w:adjustRightInd w:val="0"/>
        <w:snapToGrid w:val="0"/>
        <w:spacing w:line="380" w:lineRule="exact"/>
        <w:ind w:firstLine="640" w:firstLineChars="200"/>
        <w:rPr>
          <w:rFonts w:eastAsia="仿宋"/>
          <w:b w:val="0"/>
        </w:rPr>
      </w:pPr>
      <w:bookmarkStart w:id="205" w:name="_Toc418578860"/>
      <w:r>
        <w:rPr>
          <w:rFonts w:hint="eastAsia" w:eastAsia="仿宋"/>
          <w:b w:val="0"/>
        </w:rPr>
        <w:t>通知公告</w:t>
      </w:r>
      <w:bookmarkEnd w:id="205"/>
    </w:p>
    <w:p>
      <w:pPr>
        <w:adjustRightInd w:val="0"/>
        <w:snapToGrid w:val="0"/>
        <w:spacing w:line="380" w:lineRule="exact"/>
        <w:ind w:left="160" w:leftChars="50" w:firstLine="480" w:firstLineChars="150"/>
        <w:rPr>
          <w:rFonts w:ascii="仿宋" w:hAnsi="仿宋"/>
          <w:szCs w:val="32"/>
        </w:rPr>
      </w:pPr>
      <w:r>
        <w:rPr>
          <w:rFonts w:hint="eastAsia" w:ascii="仿宋" w:hAnsi="仿宋"/>
          <w:szCs w:val="32"/>
        </w:rPr>
        <w:t>该功能展示社区通知公告、政策法规的相关信息。包括如下内容：</w:t>
      </w:r>
    </w:p>
    <w:p>
      <w:pPr>
        <w:pStyle w:val="31"/>
        <w:numPr>
          <w:ilvl w:val="1"/>
          <w:numId w:val="14"/>
        </w:numPr>
        <w:adjustRightInd w:val="0"/>
        <w:snapToGrid w:val="0"/>
        <w:spacing w:before="72" w:after="72" w:line="380" w:lineRule="exact"/>
        <w:rPr>
          <w:rFonts w:ascii="仿宋" w:hAnsi="仿宋"/>
          <w:szCs w:val="32"/>
        </w:rPr>
      </w:pPr>
      <w:r>
        <w:rPr>
          <w:rFonts w:hint="eastAsia" w:ascii="仿宋" w:hAnsi="仿宋"/>
          <w:szCs w:val="32"/>
        </w:rPr>
        <w:t>居民可以通过电脑、手机等多种终端浏览查询；</w:t>
      </w:r>
    </w:p>
    <w:p>
      <w:pPr>
        <w:pStyle w:val="31"/>
        <w:numPr>
          <w:ilvl w:val="1"/>
          <w:numId w:val="14"/>
        </w:numPr>
        <w:adjustRightInd w:val="0"/>
        <w:snapToGrid w:val="0"/>
        <w:spacing w:before="72" w:after="72" w:line="380" w:lineRule="exact"/>
        <w:rPr>
          <w:rFonts w:ascii="仿宋" w:hAnsi="仿宋"/>
          <w:szCs w:val="32"/>
        </w:rPr>
      </w:pPr>
      <w:r>
        <w:rPr>
          <w:rFonts w:hint="eastAsia" w:ascii="仿宋" w:hAnsi="仿宋"/>
          <w:szCs w:val="32"/>
        </w:rPr>
        <w:t>通知公告能主动推送到居民手机终端。</w:t>
      </w:r>
    </w:p>
    <w:p>
      <w:pPr>
        <w:pStyle w:val="5"/>
        <w:adjustRightInd w:val="0"/>
        <w:snapToGrid w:val="0"/>
        <w:spacing w:line="380" w:lineRule="exact"/>
        <w:ind w:firstLine="640" w:firstLineChars="200"/>
        <w:rPr>
          <w:rFonts w:eastAsia="仿宋"/>
          <w:b w:val="0"/>
        </w:rPr>
      </w:pPr>
      <w:bookmarkStart w:id="206" w:name="_Toc418578861"/>
      <w:r>
        <w:rPr>
          <w:rFonts w:hint="eastAsia" w:eastAsia="仿宋"/>
          <w:b w:val="0"/>
        </w:rPr>
        <w:t>新闻动态</w:t>
      </w:r>
      <w:bookmarkEnd w:id="206"/>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该功能展示社区新闻动态的相关信息。包括如下内容：</w:t>
      </w:r>
    </w:p>
    <w:p>
      <w:pPr>
        <w:pStyle w:val="31"/>
        <w:numPr>
          <w:ilvl w:val="1"/>
          <w:numId w:val="15"/>
        </w:numPr>
        <w:adjustRightInd w:val="0"/>
        <w:snapToGrid w:val="0"/>
        <w:spacing w:before="72" w:after="72" w:line="380" w:lineRule="exact"/>
        <w:rPr>
          <w:rFonts w:ascii="仿宋" w:hAnsi="仿宋"/>
          <w:szCs w:val="32"/>
        </w:rPr>
      </w:pPr>
      <w:r>
        <w:rPr>
          <w:rFonts w:hint="eastAsia" w:ascii="仿宋" w:hAnsi="仿宋"/>
          <w:szCs w:val="32"/>
        </w:rPr>
        <w:t>新闻动态分类包括政府为民办实事、社区文化、重点事记等；</w:t>
      </w:r>
    </w:p>
    <w:p>
      <w:pPr>
        <w:pStyle w:val="31"/>
        <w:numPr>
          <w:ilvl w:val="1"/>
          <w:numId w:val="15"/>
        </w:numPr>
        <w:adjustRightInd w:val="0"/>
        <w:snapToGrid w:val="0"/>
        <w:spacing w:before="72" w:after="72" w:line="380" w:lineRule="exact"/>
        <w:rPr>
          <w:rFonts w:ascii="仿宋" w:hAnsi="仿宋"/>
          <w:szCs w:val="32"/>
        </w:rPr>
      </w:pPr>
      <w:r>
        <w:rPr>
          <w:rFonts w:hint="eastAsia" w:ascii="仿宋" w:hAnsi="仿宋"/>
          <w:szCs w:val="32"/>
        </w:rPr>
        <w:t>居民可以通过电脑、手机等终端浏览查询，使居民对</w:t>
      </w:r>
      <w:r>
        <w:rPr>
          <w:rFonts w:ascii="仿宋" w:hAnsi="仿宋"/>
          <w:szCs w:val="32"/>
        </w:rPr>
        <w:t>社</w:t>
      </w:r>
      <w:r>
        <w:rPr>
          <w:rFonts w:hint="eastAsia" w:ascii="仿宋" w:hAnsi="仿宋"/>
          <w:szCs w:val="32"/>
        </w:rPr>
        <w:t>区新闻动态</w:t>
      </w:r>
      <w:r>
        <w:rPr>
          <w:rFonts w:ascii="仿宋" w:hAnsi="仿宋"/>
          <w:szCs w:val="32"/>
        </w:rPr>
        <w:t>有全盘的了解。</w:t>
      </w:r>
    </w:p>
    <w:p>
      <w:pPr>
        <w:pStyle w:val="5"/>
        <w:adjustRightInd w:val="0"/>
        <w:snapToGrid w:val="0"/>
        <w:spacing w:line="380" w:lineRule="exact"/>
        <w:ind w:firstLine="640" w:firstLineChars="200"/>
        <w:rPr>
          <w:rFonts w:eastAsia="仿宋"/>
          <w:b w:val="0"/>
        </w:rPr>
      </w:pPr>
      <w:bookmarkStart w:id="207" w:name="_Toc418578862"/>
      <w:r>
        <w:rPr>
          <w:rFonts w:hint="eastAsia" w:eastAsia="仿宋"/>
          <w:b w:val="0"/>
        </w:rPr>
        <w:t>信息公开</w:t>
      </w:r>
      <w:bookmarkEnd w:id="207"/>
    </w:p>
    <w:p>
      <w:pPr>
        <w:adjustRightInd w:val="0"/>
        <w:snapToGrid w:val="0"/>
        <w:spacing w:line="380" w:lineRule="exact"/>
        <w:ind w:firstLine="640" w:firstLineChars="200"/>
        <w:rPr>
          <w:rFonts w:ascii="仿宋" w:hAnsi="仿宋"/>
          <w:szCs w:val="32"/>
        </w:rPr>
      </w:pPr>
      <w:r>
        <w:rPr>
          <w:rFonts w:hint="eastAsia" w:ascii="仿宋" w:hAnsi="仿宋"/>
          <w:szCs w:val="32"/>
        </w:rPr>
        <w:t>该功能展示街道政务及便民服务的相关信息公开。包括如下内容：</w:t>
      </w:r>
    </w:p>
    <w:p>
      <w:pPr>
        <w:pStyle w:val="31"/>
        <w:numPr>
          <w:ilvl w:val="0"/>
          <w:numId w:val="16"/>
        </w:numPr>
        <w:adjustRightInd w:val="0"/>
        <w:snapToGrid w:val="0"/>
        <w:spacing w:before="72" w:after="72" w:line="380" w:lineRule="exact"/>
        <w:rPr>
          <w:rFonts w:ascii="仿宋" w:hAnsi="仿宋"/>
          <w:szCs w:val="32"/>
        </w:rPr>
      </w:pPr>
      <w:r>
        <w:rPr>
          <w:rFonts w:hint="eastAsia" w:ascii="仿宋" w:hAnsi="仿宋"/>
          <w:szCs w:val="32"/>
        </w:rPr>
        <w:t>便民服务的可公开的信息包括社区三公、社会组织、物业、业主委员会等机构的信息公开；</w:t>
      </w:r>
    </w:p>
    <w:p>
      <w:pPr>
        <w:pStyle w:val="31"/>
        <w:numPr>
          <w:ilvl w:val="0"/>
          <w:numId w:val="16"/>
        </w:numPr>
        <w:adjustRightInd w:val="0"/>
        <w:snapToGrid w:val="0"/>
        <w:spacing w:before="72" w:after="72" w:line="380" w:lineRule="exact"/>
        <w:rPr>
          <w:rFonts w:ascii="仿宋" w:hAnsi="仿宋"/>
          <w:szCs w:val="32"/>
        </w:rPr>
      </w:pPr>
      <w:r>
        <w:rPr>
          <w:rFonts w:hint="eastAsia" w:ascii="仿宋" w:hAnsi="仿宋"/>
          <w:szCs w:val="32"/>
        </w:rPr>
        <w:t>海伦路街道可公开的信息包括政务信息、党务信息等；</w:t>
      </w:r>
    </w:p>
    <w:p>
      <w:pPr>
        <w:pStyle w:val="31"/>
        <w:numPr>
          <w:ilvl w:val="0"/>
          <w:numId w:val="17"/>
        </w:numPr>
        <w:adjustRightInd w:val="0"/>
        <w:snapToGrid w:val="0"/>
        <w:spacing w:before="72" w:after="72" w:line="380" w:lineRule="exact"/>
        <w:rPr>
          <w:szCs w:val="32"/>
        </w:rPr>
      </w:pPr>
      <w:r>
        <w:rPr>
          <w:rFonts w:hint="eastAsia" w:ascii="仿宋" w:hAnsi="仿宋"/>
          <w:szCs w:val="32"/>
        </w:rPr>
        <w:t>居民可以查看公开的信息。</w:t>
      </w:r>
    </w:p>
    <w:p>
      <w:pPr>
        <w:pStyle w:val="5"/>
        <w:adjustRightInd w:val="0"/>
        <w:snapToGrid w:val="0"/>
        <w:spacing w:line="380" w:lineRule="exact"/>
        <w:ind w:firstLine="640" w:firstLineChars="200"/>
        <w:rPr>
          <w:rFonts w:eastAsia="仿宋"/>
          <w:b w:val="0"/>
        </w:rPr>
      </w:pPr>
      <w:bookmarkStart w:id="208" w:name="_Toc418578863"/>
      <w:r>
        <w:rPr>
          <w:rFonts w:hint="eastAsia" w:eastAsia="仿宋"/>
          <w:b w:val="0"/>
        </w:rPr>
        <w:t>社区介绍</w:t>
      </w:r>
      <w:bookmarkEnd w:id="208"/>
    </w:p>
    <w:p>
      <w:pPr>
        <w:autoSpaceDE w:val="0"/>
        <w:autoSpaceDN w:val="0"/>
        <w:adjustRightInd w:val="0"/>
        <w:snapToGrid w:val="0"/>
        <w:spacing w:line="380" w:lineRule="exact"/>
        <w:ind w:firstLine="640" w:firstLineChars="200"/>
        <w:rPr>
          <w:rFonts w:ascii="仿宋" w:hAnsi="仿宋"/>
          <w:szCs w:val="32"/>
        </w:rPr>
      </w:pPr>
      <w:r>
        <w:rPr>
          <w:rFonts w:hint="eastAsia" w:ascii="仿宋" w:hAnsi="仿宋"/>
          <w:szCs w:val="32"/>
        </w:rPr>
        <w:t>该功能展示</w:t>
      </w:r>
      <w:r>
        <w:rPr>
          <w:rFonts w:hint="eastAsia" w:ascii="仿宋" w:hAnsi="仿宋"/>
          <w:color w:val="000000"/>
          <w:szCs w:val="32"/>
        </w:rPr>
        <w:t>社区</w:t>
      </w:r>
      <w:r>
        <w:rPr>
          <w:rFonts w:hint="eastAsia" w:ascii="仿宋" w:hAnsi="仿宋"/>
          <w:szCs w:val="32"/>
        </w:rPr>
        <w:t>的相关信息。包括如下内容：</w:t>
      </w:r>
    </w:p>
    <w:p>
      <w:pPr>
        <w:pStyle w:val="31"/>
        <w:numPr>
          <w:ilvl w:val="2"/>
          <w:numId w:val="18"/>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将街道办各社区情况进行公开展示，包括社区简介、社区职责等；</w:t>
      </w:r>
    </w:p>
    <w:p>
      <w:pPr>
        <w:pStyle w:val="31"/>
        <w:numPr>
          <w:ilvl w:val="2"/>
          <w:numId w:val="18"/>
        </w:numPr>
        <w:autoSpaceDE w:val="0"/>
        <w:autoSpaceDN w:val="0"/>
        <w:adjustRightInd w:val="0"/>
        <w:snapToGrid w:val="0"/>
        <w:spacing w:before="72" w:after="72" w:line="380" w:lineRule="exact"/>
        <w:rPr>
          <w:rFonts w:ascii="仿宋" w:hAnsi="仿宋"/>
          <w:szCs w:val="32"/>
        </w:rPr>
      </w:pPr>
      <w:r>
        <w:rPr>
          <w:rFonts w:hint="eastAsia" w:ascii="仿宋" w:hAnsi="仿宋"/>
          <w:color w:val="000000"/>
          <w:szCs w:val="32"/>
        </w:rPr>
        <w:t>简介</w:t>
      </w:r>
      <w:r>
        <w:rPr>
          <w:rFonts w:hint="eastAsia" w:ascii="仿宋" w:hAnsi="仿宋"/>
          <w:szCs w:val="32"/>
        </w:rPr>
        <w:t>内容包括社区文化、成立历史、人口数量、人口结构、社团情况等等。</w:t>
      </w:r>
    </w:p>
    <w:p>
      <w:pPr>
        <w:pStyle w:val="5"/>
        <w:adjustRightInd w:val="0"/>
        <w:snapToGrid w:val="0"/>
        <w:spacing w:line="380" w:lineRule="exact"/>
        <w:ind w:firstLine="640" w:firstLineChars="200"/>
        <w:rPr>
          <w:rFonts w:eastAsia="仿宋"/>
          <w:b w:val="0"/>
        </w:rPr>
      </w:pPr>
      <w:bookmarkStart w:id="209" w:name="_Toc418578864"/>
      <w:r>
        <w:rPr>
          <w:rFonts w:hint="eastAsia" w:eastAsia="仿宋"/>
          <w:b w:val="0"/>
        </w:rPr>
        <w:t>办事窗口</w:t>
      </w:r>
      <w:bookmarkEnd w:id="209"/>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szCs w:val="32"/>
        </w:rPr>
        <w:t>该功能展示</w:t>
      </w:r>
      <w:r>
        <w:rPr>
          <w:rFonts w:hint="eastAsia" w:ascii="仿宋" w:hAnsi="仿宋"/>
          <w:color w:val="000000"/>
          <w:szCs w:val="32"/>
        </w:rPr>
        <w:t>社区</w:t>
      </w:r>
      <w:r>
        <w:rPr>
          <w:rFonts w:hint="eastAsia" w:ascii="仿宋" w:hAnsi="仿宋"/>
          <w:szCs w:val="32"/>
        </w:rPr>
        <w:t>的</w:t>
      </w:r>
      <w:r>
        <w:rPr>
          <w:rFonts w:hint="eastAsia" w:ascii="仿宋" w:hAnsi="仿宋"/>
          <w:color w:val="000000"/>
          <w:szCs w:val="32"/>
        </w:rPr>
        <w:t>办事窗口的</w:t>
      </w:r>
      <w:r>
        <w:rPr>
          <w:rFonts w:hint="eastAsia" w:ascii="仿宋" w:hAnsi="仿宋"/>
          <w:szCs w:val="32"/>
        </w:rPr>
        <w:t>相关信息，并提供预约等功能。此功能要求来访居民必须设置所属小区或社区才能访问。包括如下内容：</w:t>
      </w:r>
    </w:p>
    <w:p>
      <w:pPr>
        <w:pStyle w:val="31"/>
        <w:numPr>
          <w:ilvl w:val="1"/>
          <w:numId w:val="19"/>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实现对居民所在社区各办事窗口进行展示、办理事项介绍等；</w:t>
      </w:r>
    </w:p>
    <w:p>
      <w:pPr>
        <w:pStyle w:val="31"/>
        <w:numPr>
          <w:ilvl w:val="1"/>
          <w:numId w:val="19"/>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显示各个办事窗口的工作人员的进行的状态；</w:t>
      </w:r>
    </w:p>
    <w:p>
      <w:pPr>
        <w:pStyle w:val="31"/>
        <w:numPr>
          <w:ilvl w:val="1"/>
          <w:numId w:val="19"/>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居民可以通过办事窗口进行办事预约；</w:t>
      </w:r>
    </w:p>
    <w:p>
      <w:pPr>
        <w:pStyle w:val="31"/>
        <w:numPr>
          <w:ilvl w:val="1"/>
          <w:numId w:val="19"/>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居民可以对自己所办事项是否完成进行查询；</w:t>
      </w:r>
    </w:p>
    <w:p>
      <w:pPr>
        <w:pStyle w:val="5"/>
        <w:adjustRightInd w:val="0"/>
        <w:snapToGrid w:val="0"/>
        <w:spacing w:line="380" w:lineRule="exact"/>
        <w:ind w:firstLine="640" w:firstLineChars="200"/>
        <w:rPr>
          <w:rFonts w:eastAsia="仿宋"/>
          <w:b w:val="0"/>
        </w:rPr>
      </w:pPr>
      <w:bookmarkStart w:id="210" w:name="_Toc418501112"/>
      <w:bookmarkStart w:id="211" w:name="_Toc418578865"/>
      <w:r>
        <w:rPr>
          <w:rFonts w:hint="eastAsia" w:eastAsia="仿宋"/>
          <w:b w:val="0"/>
        </w:rPr>
        <w:t>活动中心</w:t>
      </w:r>
      <w:bookmarkEnd w:id="210"/>
      <w:bookmarkEnd w:id="211"/>
    </w:p>
    <w:p>
      <w:pPr>
        <w:adjustRightInd w:val="0"/>
        <w:snapToGrid w:val="0"/>
        <w:spacing w:line="380" w:lineRule="exact"/>
        <w:ind w:firstLine="640" w:firstLineChars="200"/>
        <w:rPr>
          <w:rFonts w:ascii="仿宋" w:hAnsi="仿宋"/>
          <w:szCs w:val="32"/>
        </w:rPr>
      </w:pPr>
      <w:r>
        <w:rPr>
          <w:rFonts w:hint="eastAsia" w:ascii="仿宋" w:hAnsi="仿宋"/>
          <w:szCs w:val="32"/>
        </w:rPr>
        <w:t>该功能展示</w:t>
      </w:r>
      <w:r>
        <w:rPr>
          <w:rFonts w:hint="eastAsia" w:ascii="仿宋" w:hAnsi="仿宋"/>
          <w:color w:val="000000"/>
          <w:szCs w:val="32"/>
        </w:rPr>
        <w:t>活动中心</w:t>
      </w:r>
      <w:r>
        <w:rPr>
          <w:rFonts w:hint="eastAsia" w:ascii="仿宋" w:hAnsi="仿宋"/>
          <w:szCs w:val="32"/>
        </w:rPr>
        <w:t>的相关信息，并提供报名等功能。包括如下内容：</w:t>
      </w:r>
    </w:p>
    <w:p>
      <w:pPr>
        <w:pStyle w:val="31"/>
        <w:numPr>
          <w:ilvl w:val="1"/>
          <w:numId w:val="20"/>
        </w:numPr>
        <w:adjustRightInd w:val="0"/>
        <w:snapToGrid w:val="0"/>
        <w:spacing w:before="72" w:after="72" w:line="380" w:lineRule="exact"/>
        <w:rPr>
          <w:rFonts w:ascii="仿宋" w:hAnsi="仿宋"/>
          <w:bCs/>
          <w:szCs w:val="32"/>
        </w:rPr>
      </w:pPr>
      <w:r>
        <w:rPr>
          <w:rFonts w:hint="eastAsia" w:ascii="仿宋" w:hAnsi="仿宋"/>
          <w:bCs/>
          <w:szCs w:val="32"/>
        </w:rPr>
        <w:t>实现对社区活动中心的展示；</w:t>
      </w:r>
    </w:p>
    <w:p>
      <w:pPr>
        <w:pStyle w:val="31"/>
        <w:numPr>
          <w:ilvl w:val="1"/>
          <w:numId w:val="20"/>
        </w:numPr>
        <w:adjustRightInd w:val="0"/>
        <w:snapToGrid w:val="0"/>
        <w:spacing w:before="72" w:after="72" w:line="380" w:lineRule="exact"/>
        <w:rPr>
          <w:rFonts w:ascii="仿宋" w:hAnsi="仿宋"/>
          <w:bCs/>
          <w:szCs w:val="32"/>
        </w:rPr>
      </w:pPr>
      <w:r>
        <w:rPr>
          <w:rFonts w:hint="eastAsia" w:ascii="仿宋" w:hAnsi="仿宋"/>
          <w:bCs/>
          <w:szCs w:val="32"/>
        </w:rPr>
        <w:t>居民可通过手机查看活动室状况；</w:t>
      </w:r>
    </w:p>
    <w:p>
      <w:pPr>
        <w:pStyle w:val="31"/>
        <w:numPr>
          <w:ilvl w:val="1"/>
          <w:numId w:val="20"/>
        </w:numPr>
        <w:adjustRightInd w:val="0"/>
        <w:snapToGrid w:val="0"/>
        <w:spacing w:before="72" w:after="72" w:line="380" w:lineRule="exact"/>
        <w:rPr>
          <w:rFonts w:ascii="仿宋" w:hAnsi="仿宋"/>
          <w:bCs/>
          <w:szCs w:val="32"/>
        </w:rPr>
      </w:pPr>
      <w:r>
        <w:rPr>
          <w:rFonts w:hint="eastAsia" w:ascii="仿宋" w:hAnsi="仿宋"/>
          <w:bCs/>
          <w:szCs w:val="32"/>
        </w:rPr>
        <w:t>居民可在线报名参加活动；</w:t>
      </w:r>
    </w:p>
    <w:p>
      <w:pPr>
        <w:pStyle w:val="31"/>
        <w:numPr>
          <w:ilvl w:val="1"/>
          <w:numId w:val="20"/>
        </w:numPr>
        <w:adjustRightInd w:val="0"/>
        <w:snapToGrid w:val="0"/>
        <w:spacing w:before="72" w:after="72" w:line="380" w:lineRule="exact"/>
        <w:rPr>
          <w:rFonts w:ascii="仿宋" w:hAnsi="仿宋"/>
          <w:bCs/>
          <w:szCs w:val="32"/>
        </w:rPr>
      </w:pPr>
      <w:r>
        <w:rPr>
          <w:rFonts w:hint="eastAsia" w:ascii="仿宋" w:hAnsi="仿宋"/>
          <w:bCs/>
          <w:szCs w:val="32"/>
        </w:rPr>
        <w:t>居民可查询活动室活动通知；</w:t>
      </w:r>
    </w:p>
    <w:p>
      <w:pPr>
        <w:pStyle w:val="31"/>
        <w:numPr>
          <w:ilvl w:val="1"/>
          <w:numId w:val="20"/>
        </w:numPr>
        <w:adjustRightInd w:val="0"/>
        <w:snapToGrid w:val="0"/>
        <w:spacing w:before="72" w:after="72" w:line="380" w:lineRule="exact"/>
        <w:rPr>
          <w:rFonts w:ascii="仿宋" w:hAnsi="仿宋"/>
          <w:bCs/>
          <w:szCs w:val="32"/>
        </w:rPr>
      </w:pPr>
      <w:r>
        <w:rPr>
          <w:rFonts w:hint="eastAsia" w:ascii="仿宋" w:hAnsi="仿宋"/>
          <w:bCs/>
          <w:szCs w:val="32"/>
        </w:rPr>
        <w:t>居民可查询活动室到场人员信息。</w:t>
      </w:r>
    </w:p>
    <w:p>
      <w:pPr>
        <w:pStyle w:val="5"/>
        <w:adjustRightInd w:val="0"/>
        <w:snapToGrid w:val="0"/>
        <w:spacing w:line="380" w:lineRule="exact"/>
        <w:ind w:firstLine="640" w:firstLineChars="200"/>
        <w:rPr>
          <w:rFonts w:eastAsia="仿宋"/>
          <w:b w:val="0"/>
        </w:rPr>
      </w:pPr>
      <w:bookmarkStart w:id="212" w:name="_Toc418578866"/>
      <w:r>
        <w:rPr>
          <w:rFonts w:hint="eastAsia" w:eastAsia="仿宋"/>
          <w:b w:val="0"/>
        </w:rPr>
        <w:t>就业岗位</w:t>
      </w:r>
      <w:bookmarkEnd w:id="212"/>
    </w:p>
    <w:p>
      <w:pPr>
        <w:adjustRightInd w:val="0"/>
        <w:snapToGrid w:val="0"/>
        <w:spacing w:line="380" w:lineRule="exact"/>
        <w:ind w:firstLine="640" w:firstLineChars="200"/>
        <w:rPr>
          <w:rFonts w:ascii="仿宋" w:hAnsi="仿宋"/>
          <w:bCs/>
          <w:szCs w:val="32"/>
        </w:rPr>
      </w:pPr>
      <w:r>
        <w:rPr>
          <w:rFonts w:hint="eastAsia" w:ascii="仿宋" w:hAnsi="仿宋"/>
          <w:szCs w:val="32"/>
        </w:rPr>
        <w:t>该功能展示</w:t>
      </w:r>
      <w:r>
        <w:rPr>
          <w:rFonts w:hint="eastAsia" w:ascii="仿宋" w:hAnsi="仿宋"/>
          <w:bCs/>
          <w:szCs w:val="32"/>
        </w:rPr>
        <w:t>就业岗位</w:t>
      </w:r>
      <w:r>
        <w:rPr>
          <w:rFonts w:hint="eastAsia" w:ascii="仿宋" w:hAnsi="仿宋"/>
          <w:szCs w:val="32"/>
        </w:rPr>
        <w:t>的相关信息。包括如下内容：</w:t>
      </w:r>
    </w:p>
    <w:p>
      <w:pPr>
        <w:pStyle w:val="31"/>
        <w:numPr>
          <w:ilvl w:val="1"/>
          <w:numId w:val="21"/>
        </w:numPr>
        <w:adjustRightInd w:val="0"/>
        <w:snapToGrid w:val="0"/>
        <w:spacing w:before="72" w:after="72" w:line="380" w:lineRule="exact"/>
        <w:rPr>
          <w:rFonts w:ascii="仿宋" w:hAnsi="仿宋"/>
          <w:bCs/>
          <w:szCs w:val="32"/>
        </w:rPr>
      </w:pPr>
      <w:r>
        <w:rPr>
          <w:rFonts w:hint="eastAsia" w:ascii="仿宋" w:hAnsi="仿宋"/>
          <w:bCs/>
          <w:szCs w:val="32"/>
        </w:rPr>
        <w:t>展示企业的就业岗位信息，为居民提供更加广泛的就业信息；</w:t>
      </w:r>
    </w:p>
    <w:p>
      <w:pPr>
        <w:pStyle w:val="31"/>
        <w:numPr>
          <w:ilvl w:val="1"/>
          <w:numId w:val="21"/>
        </w:numPr>
        <w:adjustRightInd w:val="0"/>
        <w:snapToGrid w:val="0"/>
        <w:spacing w:before="72" w:after="72" w:line="380" w:lineRule="exact"/>
      </w:pPr>
      <w:r>
        <w:rPr>
          <w:rFonts w:hint="eastAsia" w:ascii="仿宋" w:hAnsi="仿宋"/>
          <w:bCs/>
          <w:szCs w:val="32"/>
        </w:rPr>
        <w:t>居民可以通过电脑、手机等多终端查看就业岗位情况。</w:t>
      </w:r>
    </w:p>
    <w:p>
      <w:pPr>
        <w:pStyle w:val="5"/>
        <w:adjustRightInd w:val="0"/>
        <w:snapToGrid w:val="0"/>
        <w:spacing w:line="380" w:lineRule="exact"/>
        <w:ind w:firstLine="640" w:firstLineChars="200"/>
        <w:rPr>
          <w:rFonts w:eastAsia="仿宋"/>
          <w:b w:val="0"/>
        </w:rPr>
      </w:pPr>
      <w:bookmarkStart w:id="213" w:name="_Toc418578867"/>
      <w:r>
        <w:rPr>
          <w:rFonts w:hint="eastAsia" w:eastAsia="仿宋"/>
          <w:b w:val="0"/>
        </w:rPr>
        <w:t>民意反馈</w:t>
      </w:r>
      <w:bookmarkEnd w:id="213"/>
    </w:p>
    <w:p>
      <w:pPr>
        <w:autoSpaceDE w:val="0"/>
        <w:autoSpaceDN w:val="0"/>
        <w:adjustRightInd w:val="0"/>
        <w:snapToGrid w:val="0"/>
        <w:spacing w:line="380" w:lineRule="exact"/>
        <w:ind w:firstLine="640" w:firstLineChars="200"/>
        <w:rPr>
          <w:rFonts w:ascii="仿宋" w:hAnsi="仿宋"/>
          <w:szCs w:val="32"/>
        </w:rPr>
      </w:pPr>
      <w:r>
        <w:rPr>
          <w:rFonts w:hint="eastAsia" w:ascii="仿宋" w:hAnsi="仿宋"/>
          <w:szCs w:val="32"/>
        </w:rPr>
        <w:t>该功能展示</w:t>
      </w:r>
      <w:r>
        <w:rPr>
          <w:rFonts w:hint="eastAsia" w:ascii="仿宋" w:hAnsi="仿宋"/>
          <w:color w:val="000000"/>
          <w:szCs w:val="32"/>
        </w:rPr>
        <w:t>民意反馈</w:t>
      </w:r>
      <w:r>
        <w:rPr>
          <w:rFonts w:hint="eastAsia" w:ascii="仿宋" w:hAnsi="仿宋"/>
          <w:szCs w:val="32"/>
        </w:rPr>
        <w:t>的相关信息，并提供民意反馈互动功能。包括如下内容：</w:t>
      </w:r>
    </w:p>
    <w:p>
      <w:pPr>
        <w:pStyle w:val="31"/>
        <w:numPr>
          <w:ilvl w:val="1"/>
          <w:numId w:val="22"/>
        </w:numPr>
        <w:autoSpaceDE w:val="0"/>
        <w:autoSpaceDN w:val="0"/>
        <w:adjustRightInd w:val="0"/>
        <w:snapToGrid w:val="0"/>
        <w:spacing w:before="72" w:after="72" w:line="380" w:lineRule="exact"/>
        <w:rPr>
          <w:rFonts w:ascii="仿宋" w:hAnsi="仿宋"/>
          <w:szCs w:val="32"/>
        </w:rPr>
      </w:pPr>
      <w:r>
        <w:rPr>
          <w:rFonts w:hint="eastAsia" w:ascii="仿宋" w:hAnsi="仿宋"/>
          <w:color w:val="000000"/>
          <w:szCs w:val="32"/>
        </w:rPr>
        <w:t>居民可以查看社区内所有的居民的民意反馈信息，关注社区的民意动态；</w:t>
      </w:r>
    </w:p>
    <w:p>
      <w:pPr>
        <w:pStyle w:val="31"/>
        <w:numPr>
          <w:ilvl w:val="1"/>
          <w:numId w:val="22"/>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居民可通过</w:t>
      </w:r>
      <w:r>
        <w:rPr>
          <w:rFonts w:hint="eastAsia" w:ascii="仿宋" w:hAnsi="仿宋"/>
          <w:bCs/>
          <w:szCs w:val="32"/>
        </w:rPr>
        <w:t>多终端</w:t>
      </w:r>
      <w:r>
        <w:rPr>
          <w:rFonts w:hint="eastAsia" w:ascii="仿宋" w:hAnsi="仿宋"/>
          <w:color w:val="000000"/>
          <w:szCs w:val="32"/>
        </w:rPr>
        <w:t>向街道办提出自己的意见、建议、诉求等；</w:t>
      </w:r>
    </w:p>
    <w:p>
      <w:pPr>
        <w:pStyle w:val="31"/>
        <w:numPr>
          <w:ilvl w:val="1"/>
          <w:numId w:val="22"/>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居民可以在个人中心查看自己的反馈处理结果。</w:t>
      </w:r>
    </w:p>
    <w:p>
      <w:pPr>
        <w:pStyle w:val="5"/>
        <w:adjustRightInd w:val="0"/>
        <w:snapToGrid w:val="0"/>
        <w:spacing w:line="380" w:lineRule="exact"/>
        <w:ind w:firstLine="640" w:firstLineChars="200"/>
        <w:rPr>
          <w:rFonts w:eastAsia="仿宋"/>
          <w:b w:val="0"/>
        </w:rPr>
      </w:pPr>
      <w:bookmarkStart w:id="214" w:name="_Toc418578868"/>
      <w:r>
        <w:rPr>
          <w:rFonts w:hint="eastAsia" w:eastAsia="仿宋"/>
          <w:b w:val="0"/>
        </w:rPr>
        <w:t>事件上报</w:t>
      </w:r>
      <w:bookmarkEnd w:id="214"/>
    </w:p>
    <w:p>
      <w:pPr>
        <w:autoSpaceDE w:val="0"/>
        <w:autoSpaceDN w:val="0"/>
        <w:adjustRightInd w:val="0"/>
        <w:snapToGrid w:val="0"/>
        <w:spacing w:line="380" w:lineRule="exact"/>
        <w:ind w:firstLine="640" w:firstLineChars="200"/>
        <w:rPr>
          <w:rFonts w:ascii="仿宋" w:hAnsi="仿宋"/>
          <w:szCs w:val="32"/>
        </w:rPr>
      </w:pPr>
      <w:r>
        <w:rPr>
          <w:rFonts w:hint="eastAsia" w:ascii="仿宋" w:hAnsi="仿宋"/>
          <w:szCs w:val="32"/>
        </w:rPr>
        <w:t>该功能提供事件上报互动功能。此功能要求来访居民必须设置所属小区或社区才能访问。包括如下内容：</w:t>
      </w:r>
    </w:p>
    <w:p>
      <w:pPr>
        <w:pStyle w:val="31"/>
        <w:numPr>
          <w:ilvl w:val="1"/>
          <w:numId w:val="23"/>
        </w:numPr>
        <w:autoSpaceDE w:val="0"/>
        <w:autoSpaceDN w:val="0"/>
        <w:adjustRightInd w:val="0"/>
        <w:snapToGrid w:val="0"/>
        <w:spacing w:before="72" w:after="72" w:line="380" w:lineRule="exact"/>
        <w:rPr>
          <w:rFonts w:ascii="仿宋" w:hAnsi="仿宋"/>
          <w:color w:val="000000"/>
          <w:szCs w:val="32"/>
        </w:rPr>
      </w:pPr>
      <w:r>
        <w:rPr>
          <w:rFonts w:hint="eastAsia" w:ascii="仿宋" w:hAnsi="仿宋"/>
          <w:bCs/>
          <w:szCs w:val="32"/>
        </w:rPr>
        <w:t>居民可以</w:t>
      </w:r>
      <w:r>
        <w:rPr>
          <w:rFonts w:hint="eastAsia" w:ascii="仿宋" w:hAnsi="仿宋"/>
          <w:color w:val="000000"/>
          <w:szCs w:val="32"/>
        </w:rPr>
        <w:t>将发现的各类事件通过电脑、手机、PAD等进行上报；</w:t>
      </w:r>
    </w:p>
    <w:p>
      <w:pPr>
        <w:pStyle w:val="31"/>
        <w:numPr>
          <w:ilvl w:val="1"/>
          <w:numId w:val="23"/>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居民能够查看自己上报的事件的处理结果。</w:t>
      </w:r>
    </w:p>
    <w:p>
      <w:pPr>
        <w:pStyle w:val="31"/>
        <w:numPr>
          <w:ilvl w:val="1"/>
          <w:numId w:val="23"/>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居民只能查看自己上报的事件信息，无法查看别人上报的事件信息。</w:t>
      </w:r>
    </w:p>
    <w:p>
      <w:pPr>
        <w:pStyle w:val="5"/>
        <w:adjustRightInd w:val="0"/>
        <w:snapToGrid w:val="0"/>
        <w:spacing w:line="380" w:lineRule="exact"/>
        <w:ind w:firstLine="640" w:firstLineChars="200"/>
        <w:rPr>
          <w:rFonts w:eastAsia="仿宋"/>
          <w:b w:val="0"/>
        </w:rPr>
      </w:pPr>
      <w:bookmarkStart w:id="215" w:name="_Toc418578869"/>
      <w:r>
        <w:rPr>
          <w:rFonts w:hint="eastAsia" w:eastAsia="仿宋"/>
          <w:b w:val="0"/>
        </w:rPr>
        <w:t>在线调查</w:t>
      </w:r>
      <w:bookmarkEnd w:id="215"/>
    </w:p>
    <w:p>
      <w:pPr>
        <w:autoSpaceDE w:val="0"/>
        <w:autoSpaceDN w:val="0"/>
        <w:adjustRightInd w:val="0"/>
        <w:snapToGrid w:val="0"/>
        <w:spacing w:line="380" w:lineRule="exact"/>
        <w:ind w:firstLine="640" w:firstLineChars="200"/>
        <w:rPr>
          <w:rFonts w:ascii="仿宋" w:hAnsi="仿宋"/>
          <w:szCs w:val="32"/>
        </w:rPr>
      </w:pPr>
      <w:r>
        <w:rPr>
          <w:rFonts w:hint="eastAsia" w:ascii="仿宋" w:hAnsi="仿宋"/>
          <w:szCs w:val="32"/>
        </w:rPr>
        <w:t>该功能提供在线调查互动功能。此功能要求来访居民必须设置所属小区或社区才能访问。包括如下内容：</w:t>
      </w:r>
    </w:p>
    <w:p>
      <w:pPr>
        <w:pStyle w:val="31"/>
        <w:numPr>
          <w:ilvl w:val="1"/>
          <w:numId w:val="24"/>
        </w:numPr>
        <w:autoSpaceDE w:val="0"/>
        <w:autoSpaceDN w:val="0"/>
        <w:adjustRightInd w:val="0"/>
        <w:snapToGrid w:val="0"/>
        <w:spacing w:before="72" w:after="72" w:line="380" w:lineRule="exact"/>
        <w:rPr>
          <w:rFonts w:ascii="仿宋" w:hAnsi="仿宋"/>
          <w:color w:val="000000"/>
          <w:szCs w:val="32"/>
        </w:rPr>
      </w:pPr>
      <w:r>
        <w:rPr>
          <w:rFonts w:hint="eastAsia" w:ascii="仿宋" w:hAnsi="仿宋"/>
          <w:bCs/>
          <w:szCs w:val="32"/>
        </w:rPr>
        <w:t>居民可以</w:t>
      </w:r>
      <w:r>
        <w:rPr>
          <w:rFonts w:hint="eastAsia" w:ascii="仿宋" w:hAnsi="仿宋"/>
          <w:color w:val="000000"/>
          <w:szCs w:val="32"/>
        </w:rPr>
        <w:t>登录后填写调查问卷或投票；</w:t>
      </w:r>
    </w:p>
    <w:p>
      <w:pPr>
        <w:pStyle w:val="31"/>
        <w:numPr>
          <w:ilvl w:val="1"/>
          <w:numId w:val="24"/>
        </w:numPr>
        <w:autoSpaceDE w:val="0"/>
        <w:autoSpaceDN w:val="0"/>
        <w:adjustRightInd w:val="0"/>
        <w:snapToGrid w:val="0"/>
        <w:spacing w:before="72" w:after="72" w:line="380" w:lineRule="exact"/>
        <w:rPr>
          <w:rFonts w:ascii="仿宋" w:hAnsi="仿宋"/>
          <w:color w:val="000000"/>
          <w:szCs w:val="32"/>
        </w:rPr>
      </w:pPr>
      <w:r>
        <w:rPr>
          <w:rFonts w:hint="eastAsia" w:ascii="仿宋" w:hAnsi="仿宋"/>
          <w:color w:val="000000"/>
          <w:szCs w:val="32"/>
        </w:rPr>
        <w:t>可以查看自己参与的调查或投票的结果。</w:t>
      </w:r>
    </w:p>
    <w:p>
      <w:pPr>
        <w:pStyle w:val="5"/>
        <w:adjustRightInd w:val="0"/>
        <w:snapToGrid w:val="0"/>
        <w:spacing w:line="380" w:lineRule="exact"/>
        <w:ind w:firstLine="640" w:firstLineChars="200"/>
        <w:rPr>
          <w:rFonts w:eastAsia="仿宋"/>
          <w:b w:val="0"/>
        </w:rPr>
      </w:pPr>
      <w:bookmarkStart w:id="216" w:name="_Toc418578870"/>
      <w:bookmarkStart w:id="217" w:name="_Toc418501102"/>
      <w:r>
        <w:rPr>
          <w:rFonts w:hint="eastAsia" w:eastAsia="仿宋"/>
          <w:b w:val="0"/>
        </w:rPr>
        <w:t>小区物业</w:t>
      </w:r>
      <w:bookmarkEnd w:id="216"/>
      <w:bookmarkEnd w:id="217"/>
    </w:p>
    <w:p>
      <w:pPr>
        <w:pStyle w:val="4"/>
        <w:adjustRightInd w:val="0"/>
        <w:snapToGrid w:val="0"/>
        <w:spacing w:line="380" w:lineRule="exact"/>
        <w:ind w:firstLine="640"/>
      </w:pPr>
      <w:r>
        <w:rPr>
          <w:rFonts w:hint="eastAsia" w:ascii="仿宋" w:hAnsi="仿宋"/>
          <w:color w:val="000000"/>
          <w:szCs w:val="32"/>
        </w:rPr>
        <w:t>小区物业包括物业简介、业主公约、物业收费、信息公开、物业报修、物业通知等功能。各小区居民可关注自己小区的相关物业内容。</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物业简介：查看物业简介，让小区内的居民随时随地了解本小区的物业公司情况，从而加深居民对物业公司的了解。</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服务内容：查看物业服务项目、服务内容，让辖区居民了解物业的工作范围、职责，使小区居民与物业公司更加团结、互信。从而推进和谐社区、和谐小区的建设工作。</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业主公约：查看业主公约，让小区居民了解公约内容，自觉遵守公约内容。</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物业收费：查看小区内物业公司的收费项目、收费标准及收费依据，让居民对自己所交物业费能有个更加清晰的了解。同时也可以在此公示物业的收费时间段，让居民了解在什么时候交费合适。</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信息公开：查看小区内物业公司的工作情况，如：治安巡逻记录、物业报修记录等。让居民对物业的日常工作有一定的了解。</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物业报修：居民通过此功能提交小区、单元、楼道内关于安全、设施、环境等相关公共设施损害情况提交给物业。物业公司管理人员接收后进行处理，并将处理结果通过该功能反馈给报修人。使居民不用到物业办或打电话通知物业，便能将小区问题解决在弹指之间。</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物业通知：接收并查看物业发布的相关停水、断电、供暖、维修、催费缴费、物业活动等通知。</w:t>
      </w:r>
    </w:p>
    <w:p>
      <w:pPr>
        <w:pStyle w:val="31"/>
        <w:keepNext/>
        <w:keepLines/>
        <w:widowControl w:val="0"/>
        <w:numPr>
          <w:ilvl w:val="2"/>
          <w:numId w:val="12"/>
        </w:numPr>
        <w:adjustRightInd w:val="0"/>
        <w:snapToGrid w:val="0"/>
        <w:spacing w:beforeLines="0" w:afterLines="0" w:line="380" w:lineRule="exact"/>
        <w:jc w:val="both"/>
        <w:outlineLvl w:val="3"/>
        <w:rPr>
          <w:rFonts w:ascii="Cambria" w:hAnsi="Cambria"/>
          <w:bCs/>
          <w:vanish/>
          <w:kern w:val="2"/>
          <w:szCs w:val="28"/>
        </w:rPr>
      </w:pPr>
      <w:bookmarkStart w:id="218" w:name="_Toc418540913"/>
      <w:bookmarkEnd w:id="218"/>
      <w:bookmarkStart w:id="219" w:name="_Toc418537694"/>
      <w:bookmarkEnd w:id="219"/>
      <w:bookmarkStart w:id="220" w:name="_Toc418540213"/>
      <w:bookmarkEnd w:id="220"/>
      <w:bookmarkStart w:id="221" w:name="_Toc418536488"/>
      <w:bookmarkEnd w:id="221"/>
      <w:bookmarkStart w:id="222" w:name="_Toc418578871"/>
      <w:bookmarkEnd w:id="222"/>
      <w:bookmarkStart w:id="223" w:name="_Toc418540096"/>
      <w:bookmarkEnd w:id="223"/>
      <w:bookmarkStart w:id="224" w:name="_Toc418501500"/>
      <w:bookmarkEnd w:id="224"/>
      <w:bookmarkStart w:id="225" w:name="_Toc418516673"/>
      <w:bookmarkEnd w:id="225"/>
      <w:bookmarkStart w:id="226" w:name="_Toc418536568"/>
      <w:bookmarkEnd w:id="226"/>
      <w:bookmarkStart w:id="227" w:name="_Toc418522828"/>
      <w:bookmarkEnd w:id="227"/>
    </w:p>
    <w:p>
      <w:pPr>
        <w:pStyle w:val="31"/>
        <w:keepNext/>
        <w:keepLines/>
        <w:widowControl w:val="0"/>
        <w:numPr>
          <w:ilvl w:val="2"/>
          <w:numId w:val="12"/>
        </w:numPr>
        <w:adjustRightInd w:val="0"/>
        <w:snapToGrid w:val="0"/>
        <w:spacing w:beforeLines="0" w:afterLines="0" w:line="380" w:lineRule="exact"/>
        <w:jc w:val="both"/>
        <w:outlineLvl w:val="3"/>
        <w:rPr>
          <w:rFonts w:ascii="Cambria" w:hAnsi="Cambria"/>
          <w:bCs/>
          <w:vanish/>
          <w:kern w:val="2"/>
          <w:szCs w:val="28"/>
        </w:rPr>
      </w:pPr>
      <w:bookmarkStart w:id="228" w:name="_Toc418540914"/>
      <w:bookmarkEnd w:id="228"/>
      <w:bookmarkStart w:id="229" w:name="_Toc418536489"/>
      <w:bookmarkEnd w:id="229"/>
      <w:bookmarkStart w:id="230" w:name="_Toc418578872"/>
      <w:bookmarkEnd w:id="230"/>
      <w:bookmarkStart w:id="231" w:name="_Toc418522829"/>
      <w:bookmarkEnd w:id="231"/>
      <w:bookmarkStart w:id="232" w:name="_Toc418516674"/>
      <w:bookmarkEnd w:id="232"/>
      <w:bookmarkStart w:id="233" w:name="_Toc418537695"/>
      <w:bookmarkEnd w:id="233"/>
      <w:bookmarkStart w:id="234" w:name="_Toc418540097"/>
      <w:bookmarkEnd w:id="234"/>
      <w:bookmarkStart w:id="235" w:name="_Toc418540214"/>
      <w:bookmarkEnd w:id="235"/>
      <w:bookmarkStart w:id="236" w:name="_Toc418536569"/>
      <w:bookmarkEnd w:id="236"/>
      <w:bookmarkStart w:id="237" w:name="_Toc418501501"/>
      <w:bookmarkEnd w:id="237"/>
    </w:p>
    <w:p>
      <w:pPr>
        <w:pStyle w:val="31"/>
        <w:keepNext/>
        <w:keepLines/>
        <w:widowControl w:val="0"/>
        <w:numPr>
          <w:ilvl w:val="2"/>
          <w:numId w:val="2"/>
        </w:numPr>
        <w:adjustRightInd w:val="0"/>
        <w:snapToGrid w:val="0"/>
        <w:spacing w:beforeLines="0" w:afterLines="0" w:line="380" w:lineRule="exact"/>
        <w:ind w:right="320" w:rightChars="100"/>
        <w:jc w:val="both"/>
        <w:outlineLvl w:val="3"/>
        <w:rPr>
          <w:rFonts w:ascii="Cambria" w:hAnsi="Cambria"/>
          <w:bCs/>
          <w:vanish/>
          <w:kern w:val="2"/>
          <w:szCs w:val="28"/>
        </w:rPr>
      </w:pPr>
      <w:bookmarkStart w:id="238" w:name="_Toc418540215"/>
      <w:bookmarkEnd w:id="238"/>
      <w:bookmarkStart w:id="239" w:name="_Toc418536490"/>
      <w:bookmarkEnd w:id="239"/>
      <w:bookmarkStart w:id="240" w:name="_Toc418540098"/>
      <w:bookmarkEnd w:id="240"/>
      <w:bookmarkStart w:id="241" w:name="_Toc418522830"/>
      <w:bookmarkEnd w:id="241"/>
      <w:bookmarkStart w:id="242" w:name="_Toc418501502"/>
      <w:bookmarkEnd w:id="242"/>
      <w:bookmarkStart w:id="243" w:name="_Toc418536570"/>
      <w:bookmarkEnd w:id="243"/>
      <w:bookmarkStart w:id="244" w:name="_Toc418578873"/>
      <w:bookmarkEnd w:id="244"/>
      <w:bookmarkStart w:id="245" w:name="_Toc418540915"/>
      <w:bookmarkEnd w:id="245"/>
      <w:bookmarkStart w:id="246" w:name="_Toc418537696"/>
      <w:bookmarkEnd w:id="246"/>
      <w:bookmarkStart w:id="247" w:name="_Toc418516675"/>
      <w:bookmarkEnd w:id="247"/>
    </w:p>
    <w:p>
      <w:pPr>
        <w:pStyle w:val="31"/>
        <w:keepNext/>
        <w:keepLines/>
        <w:widowControl w:val="0"/>
        <w:numPr>
          <w:ilvl w:val="2"/>
          <w:numId w:val="2"/>
        </w:numPr>
        <w:adjustRightInd w:val="0"/>
        <w:snapToGrid w:val="0"/>
        <w:spacing w:beforeLines="0" w:afterLines="0" w:line="380" w:lineRule="exact"/>
        <w:ind w:right="320" w:rightChars="100"/>
        <w:jc w:val="both"/>
        <w:outlineLvl w:val="3"/>
        <w:rPr>
          <w:rFonts w:ascii="Cambria" w:hAnsi="Cambria"/>
          <w:bCs/>
          <w:vanish/>
          <w:kern w:val="2"/>
          <w:szCs w:val="28"/>
        </w:rPr>
      </w:pPr>
      <w:bookmarkStart w:id="248" w:name="_Toc418516676"/>
      <w:bookmarkEnd w:id="248"/>
      <w:bookmarkStart w:id="249" w:name="_Toc418578874"/>
      <w:bookmarkEnd w:id="249"/>
      <w:bookmarkStart w:id="250" w:name="_Toc418536571"/>
      <w:bookmarkEnd w:id="250"/>
      <w:bookmarkStart w:id="251" w:name="_Toc418540216"/>
      <w:bookmarkEnd w:id="251"/>
      <w:bookmarkStart w:id="252" w:name="_Toc418536491"/>
      <w:bookmarkEnd w:id="252"/>
      <w:bookmarkStart w:id="253" w:name="_Toc418522831"/>
      <w:bookmarkEnd w:id="253"/>
      <w:bookmarkStart w:id="254" w:name="_Toc418540099"/>
      <w:bookmarkEnd w:id="254"/>
      <w:bookmarkStart w:id="255" w:name="_Toc418540916"/>
      <w:bookmarkEnd w:id="255"/>
      <w:bookmarkStart w:id="256" w:name="_Toc418501503"/>
      <w:bookmarkEnd w:id="256"/>
      <w:bookmarkStart w:id="257" w:name="_Toc418537697"/>
      <w:bookmarkEnd w:id="257"/>
    </w:p>
    <w:p>
      <w:pPr>
        <w:pStyle w:val="5"/>
        <w:adjustRightInd w:val="0"/>
        <w:snapToGrid w:val="0"/>
        <w:spacing w:line="380" w:lineRule="exact"/>
        <w:ind w:firstLine="640" w:firstLineChars="200"/>
        <w:rPr>
          <w:rFonts w:eastAsia="仿宋"/>
          <w:b w:val="0"/>
        </w:rPr>
      </w:pPr>
      <w:bookmarkStart w:id="258" w:name="_Toc418501104"/>
      <w:bookmarkStart w:id="259" w:name="_Toc418578875"/>
      <w:r>
        <w:rPr>
          <w:rFonts w:hint="eastAsia" w:eastAsia="仿宋"/>
          <w:b w:val="0"/>
        </w:rPr>
        <w:t>个人中心</w:t>
      </w:r>
      <w:bookmarkEnd w:id="258"/>
      <w:bookmarkEnd w:id="259"/>
    </w:p>
    <w:p>
      <w:pPr>
        <w:pStyle w:val="4"/>
        <w:adjustRightInd w:val="0"/>
        <w:snapToGrid w:val="0"/>
        <w:spacing w:line="380" w:lineRule="exact"/>
        <w:ind w:firstLine="0" w:firstLineChars="0"/>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个人中心包括注册、登录、个人管理</w:t>
      </w:r>
      <w:r>
        <w:rPr>
          <w:rFonts w:ascii="仿宋" w:hAnsi="仿宋"/>
          <w:color w:val="000000"/>
          <w:szCs w:val="32"/>
        </w:rPr>
        <w:t>、</w:t>
      </w:r>
      <w:r>
        <w:rPr>
          <w:rFonts w:hint="eastAsia" w:ascii="仿宋" w:hAnsi="仿宋"/>
          <w:color w:val="000000"/>
          <w:szCs w:val="32"/>
        </w:rPr>
        <w:t>我的收藏、我的预约、我的反馈、系统通知、分享、设置</w:t>
      </w:r>
      <w:r>
        <w:rPr>
          <w:rFonts w:hint="eastAsia" w:ascii="仿宋" w:hAnsi="仿宋"/>
          <w:szCs w:val="32"/>
        </w:rPr>
        <w:t>九</w:t>
      </w:r>
      <w:r>
        <w:rPr>
          <w:rFonts w:hint="eastAsia" w:ascii="仿宋" w:hAnsi="仿宋"/>
          <w:color w:val="000000"/>
          <w:szCs w:val="32"/>
        </w:rPr>
        <w:t>部分。</w:t>
      </w:r>
    </w:p>
    <w:p>
      <w:pPr>
        <w:pStyle w:val="4"/>
        <w:adjustRightInd w:val="0"/>
        <w:snapToGrid w:val="0"/>
        <w:spacing w:line="380" w:lineRule="exact"/>
        <w:ind w:firstLine="0" w:firstLineChars="0"/>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居民通过手机号获取验证码并填写真实信息注册后登录，登录后可以查看个人以及社区的信息，查看自己的收藏、预约以及通知。</w:t>
      </w:r>
    </w:p>
    <w:p>
      <w:pPr>
        <w:pStyle w:val="4"/>
        <w:adjustRightInd w:val="0"/>
        <w:snapToGrid w:val="0"/>
        <w:spacing w:line="380" w:lineRule="exact"/>
        <w:ind w:firstLine="0" w:firstLineChars="0"/>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个人管理包括对个人用户名、密码等进行管理。</w:t>
      </w:r>
    </w:p>
    <w:p>
      <w:pPr>
        <w:pStyle w:val="4"/>
        <w:adjustRightInd w:val="0"/>
        <w:snapToGrid w:val="0"/>
        <w:spacing w:line="380" w:lineRule="exact"/>
        <w:ind w:firstLine="0" w:firstLineChars="0"/>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我的收藏展示我收藏的便民手册信息。</w:t>
      </w:r>
    </w:p>
    <w:p>
      <w:pPr>
        <w:pStyle w:val="4"/>
        <w:adjustRightInd w:val="0"/>
        <w:snapToGrid w:val="0"/>
        <w:spacing w:line="380" w:lineRule="exact"/>
        <w:ind w:firstLine="0" w:firstLineChars="0"/>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我的预约展示我在活动中心预约的活动，并可以查看该活动的参与情况（到场人员情况）。</w:t>
      </w:r>
    </w:p>
    <w:p>
      <w:pPr>
        <w:pStyle w:val="4"/>
        <w:adjustRightInd w:val="0"/>
        <w:snapToGrid w:val="0"/>
        <w:spacing w:line="380" w:lineRule="exact"/>
        <w:ind w:firstLine="0" w:firstLineChars="0"/>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我的反馈是指社区用户可以通过电脑、手机、PAD终端对街道进行投诉或提交建议，并可以查看处理的结果以及该反馈的相关情况。</w:t>
      </w:r>
    </w:p>
    <w:p>
      <w:pPr>
        <w:pStyle w:val="4"/>
        <w:adjustRightInd w:val="0"/>
        <w:snapToGrid w:val="0"/>
        <w:spacing w:line="380" w:lineRule="exact"/>
        <w:ind w:firstLine="0" w:firstLineChars="0"/>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w:t>
      </w:r>
      <w:r>
        <w:rPr>
          <w:rFonts w:hint="eastAsia" w:ascii="仿宋" w:hAnsi="仿宋"/>
          <w:szCs w:val="32"/>
        </w:rPr>
        <w:t>系统通知</w:t>
      </w:r>
      <w:r>
        <w:rPr>
          <w:rFonts w:hint="eastAsia" w:ascii="仿宋" w:hAnsi="仿宋"/>
          <w:color w:val="000000"/>
          <w:szCs w:val="32"/>
        </w:rPr>
        <w:t>是居民可以接收到系统后台发布的物业、活动等消息，并在可以此查看。</w:t>
      </w:r>
    </w:p>
    <w:p>
      <w:pPr>
        <w:pStyle w:val="4"/>
        <w:adjustRightInd w:val="0"/>
        <w:snapToGrid w:val="0"/>
        <w:spacing w:line="380" w:lineRule="exact"/>
        <w:ind w:firstLine="0" w:firstLineChars="0"/>
        <w:rPr>
          <w:rFonts w:ascii="仿宋" w:hAnsi="仿宋"/>
          <w:szCs w:val="32"/>
        </w:rPr>
      </w:pPr>
      <w:r>
        <w:rPr>
          <w:rFonts w:hint="eastAsia" w:ascii="仿宋" w:hAnsi="仿宋"/>
          <w:szCs w:val="32"/>
        </w:rPr>
        <w:tab/>
      </w:r>
      <w:r>
        <w:rPr>
          <w:rFonts w:hint="eastAsia" w:ascii="仿宋" w:hAnsi="仿宋"/>
          <w:szCs w:val="32"/>
        </w:rPr>
        <w:t xml:space="preserve"> 分享是指用户可以通过分享按钮把app下载链接通过微信、微信朋友圈、qq、qq空间等途径分享给好友。</w:t>
      </w:r>
    </w:p>
    <w:p>
      <w:pPr>
        <w:pStyle w:val="4"/>
        <w:adjustRightInd w:val="0"/>
        <w:snapToGrid w:val="0"/>
        <w:spacing w:line="380" w:lineRule="exact"/>
        <w:ind w:firstLine="0" w:firstLineChars="0"/>
        <w:rPr>
          <w:rFonts w:ascii="仿宋" w:hAnsi="仿宋"/>
          <w:szCs w:val="32"/>
        </w:rPr>
      </w:pPr>
      <w:r>
        <w:rPr>
          <w:rFonts w:hint="eastAsia" w:ascii="仿宋" w:hAnsi="仿宋"/>
          <w:szCs w:val="32"/>
        </w:rPr>
        <w:tab/>
      </w:r>
      <w:r>
        <w:rPr>
          <w:rFonts w:hint="eastAsia" w:ascii="仿宋" w:hAnsi="仿宋"/>
          <w:szCs w:val="32"/>
        </w:rPr>
        <w:t xml:space="preserve"> 设置包括版本更新和关于我们，居民用户可以通过版本更新查看最新版本并选择及时更新或暂不更新。（仅适用于手机端和PAD端）</w:t>
      </w:r>
    </w:p>
    <w:p>
      <w:pPr>
        <w:pStyle w:val="3"/>
        <w:adjustRightInd w:val="0"/>
        <w:snapToGrid w:val="0"/>
        <w:spacing w:before="180" w:after="180" w:line="380" w:lineRule="exact"/>
        <w:rPr>
          <w:rFonts w:eastAsia="仿宋"/>
          <w:b w:val="0"/>
          <w:sz w:val="32"/>
        </w:rPr>
      </w:pPr>
      <w:bookmarkStart w:id="260" w:name="_Toc418578876"/>
      <w:bookmarkStart w:id="261" w:name="_Toc418501105"/>
      <w:r>
        <w:rPr>
          <w:rFonts w:hint="eastAsia" w:eastAsia="仿宋"/>
          <w:b w:val="0"/>
          <w:sz w:val="32"/>
        </w:rPr>
        <w:t>3.2功能描述-后台管理</w:t>
      </w:r>
      <w:bookmarkEnd w:id="260"/>
      <w:bookmarkEnd w:id="261"/>
    </w:p>
    <w:p>
      <w:pPr>
        <w:adjustRightInd w:val="0"/>
        <w:snapToGrid w:val="0"/>
        <w:spacing w:line="380" w:lineRule="exact"/>
        <w:rPr>
          <w:rFonts w:ascii="仿宋" w:hAnsi="仿宋"/>
          <w:szCs w:val="32"/>
        </w:rPr>
      </w:pPr>
      <w:r>
        <w:rPr>
          <w:rFonts w:hint="eastAsia" w:ascii="仿宋" w:hAnsi="仿宋" w:cs="宋体"/>
          <w:kern w:val="0"/>
          <w:szCs w:val="32"/>
        </w:rPr>
        <w:t xml:space="preserve">    智慧</w:t>
      </w:r>
      <w:r>
        <w:rPr>
          <w:rFonts w:hint="eastAsia" w:ascii="仿宋" w:hAnsi="仿宋"/>
          <w:szCs w:val="32"/>
        </w:rPr>
        <w:t>社区服务平台主要包括便民手册管理、通知公告管理、新闻动态管理、信息公开管理、社区介绍管理、办事窗口管理、活动中心管理、就业岗位管理、民意反馈管理、事件上报管理、在线调查管理、小区物业管理、社区管理、居民管理、系统管理，结构图如下图所示：</w:t>
      </w:r>
      <w:bookmarkStart w:id="262" w:name="_Toc216685416"/>
      <w:bookmarkStart w:id="263" w:name="_Toc371406024"/>
    </w:p>
    <w:p>
      <w:pPr>
        <w:adjustRightInd w:val="0"/>
        <w:snapToGrid w:val="0"/>
        <w:spacing w:line="380" w:lineRule="exact"/>
        <w:ind w:left="142"/>
        <w:rPr>
          <w:rFonts w:ascii="仿宋" w:hAnsi="仿宋" w:cs="宋体"/>
          <w:kern w:val="0"/>
          <w:szCs w:val="32"/>
        </w:rPr>
      </w:pPr>
      <w:r>
        <w:rPr>
          <w:rFonts w:ascii="仿宋" w:hAnsi="仿宋" w:cs="宋体"/>
          <w:kern w:val="0"/>
          <w:szCs w:val="32"/>
        </w:rPr>
        <w:pict>
          <v:shape id="图片 21" o:spid="_x0000_s1033" o:spt="75" type="#_x0000_t75" style="position:absolute;left:0pt;margin-left:8.35pt;margin-top:6.3pt;height:244.9pt;width:420.75pt;z-index:1024;mso-width-relative:page;mso-height-relative:page;" filled="f" o:preferrelative="t" stroked="f" coordsize="21600,21600">
            <v:path/>
            <v:fill on="f" focussize="0,0"/>
            <v:stroke on="f" joinstyle="miter"/>
            <v:imagedata r:id="rId11" o:title=""/>
            <o:lock v:ext="edit" aspectratio="t"/>
          </v:shape>
        </w:pict>
      </w: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adjustRightInd w:val="0"/>
        <w:snapToGrid w:val="0"/>
        <w:spacing w:line="380" w:lineRule="exact"/>
        <w:ind w:left="142"/>
        <w:rPr>
          <w:rFonts w:ascii="仿宋" w:hAnsi="仿宋" w:cs="宋体"/>
          <w:kern w:val="0"/>
          <w:szCs w:val="32"/>
        </w:rPr>
      </w:pPr>
    </w:p>
    <w:p>
      <w:pPr>
        <w:pStyle w:val="5"/>
        <w:adjustRightInd w:val="0"/>
        <w:snapToGrid w:val="0"/>
        <w:spacing w:line="380" w:lineRule="exact"/>
        <w:ind w:firstLine="640" w:firstLineChars="200"/>
        <w:rPr>
          <w:rFonts w:eastAsia="仿宋"/>
          <w:b w:val="0"/>
        </w:rPr>
      </w:pPr>
      <w:bookmarkStart w:id="264" w:name="_Toc418501106"/>
      <w:bookmarkStart w:id="265" w:name="_Toc418578877"/>
      <w:r>
        <w:rPr>
          <w:rFonts w:hint="eastAsia" w:eastAsia="仿宋"/>
          <w:b w:val="0"/>
        </w:rPr>
        <w:t>便民手册管理</w:t>
      </w:r>
      <w:bookmarkEnd w:id="264"/>
      <w:bookmarkEnd w:id="265"/>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街道工作人员通过后台发布街道便民手册信息，并可以对发布的便民手册信息进行修改、删除和查询等操作；工作人员可以查看居民的点赞情况。</w:t>
      </w:r>
    </w:p>
    <w:p>
      <w:pPr>
        <w:pStyle w:val="5"/>
        <w:adjustRightInd w:val="0"/>
        <w:snapToGrid w:val="0"/>
        <w:spacing w:line="380" w:lineRule="exact"/>
        <w:ind w:firstLine="640" w:firstLineChars="200"/>
        <w:rPr>
          <w:rFonts w:eastAsia="仿宋"/>
          <w:b w:val="0"/>
        </w:rPr>
      </w:pPr>
      <w:bookmarkStart w:id="266" w:name="_Toc418578878"/>
      <w:bookmarkStart w:id="267" w:name="_Toc418501107"/>
      <w:r>
        <w:rPr>
          <w:rFonts w:hint="eastAsia" w:eastAsia="仿宋"/>
          <w:b w:val="0"/>
        </w:rPr>
        <w:t>通知公告管理</w:t>
      </w:r>
      <w:bookmarkEnd w:id="266"/>
      <w:bookmarkEnd w:id="267"/>
    </w:p>
    <w:p>
      <w:pPr>
        <w:adjustRightInd w:val="0"/>
        <w:snapToGrid w:val="0"/>
        <w:spacing w:line="380" w:lineRule="exact"/>
        <w:rPr>
          <w:rFonts w:ascii="仿宋" w:hAnsi="仿宋"/>
          <w:color w:val="000000"/>
        </w:rPr>
      </w:pPr>
      <w:r>
        <w:rPr>
          <w:rFonts w:hint="eastAsia" w:ascii="仿宋" w:hAnsi="仿宋"/>
          <w:szCs w:val="32"/>
        </w:rPr>
        <w:tab/>
      </w:r>
      <w:r>
        <w:rPr>
          <w:rFonts w:hint="eastAsia" w:ascii="仿宋" w:hAnsi="仿宋"/>
          <w:szCs w:val="32"/>
        </w:rPr>
        <w:t xml:space="preserve"> 街道工作人员</w:t>
      </w:r>
      <w:r>
        <w:rPr>
          <w:rFonts w:ascii="仿宋" w:hAnsi="仿宋"/>
          <w:szCs w:val="32"/>
        </w:rPr>
        <w:t>通过后台管理</w:t>
      </w:r>
      <w:r>
        <w:rPr>
          <w:rFonts w:hint="eastAsia" w:ascii="仿宋" w:hAnsi="仿宋"/>
          <w:szCs w:val="32"/>
        </w:rPr>
        <w:t>系统发布海伦路街道及辖区内的社区相关通知、政策法规等，并可以针对发布的通知公告进行修改、删除和查询操作；后台可以</w:t>
      </w:r>
      <w:r>
        <w:rPr>
          <w:rFonts w:ascii="仿宋" w:hAnsi="仿宋"/>
          <w:szCs w:val="32"/>
        </w:rPr>
        <w:t>将最新的物业通知推送到</w:t>
      </w:r>
      <w:r>
        <w:rPr>
          <w:rFonts w:hint="eastAsia" w:ascii="仿宋" w:hAnsi="仿宋"/>
          <w:szCs w:val="32"/>
        </w:rPr>
        <w:t>居民的终端系统上</w:t>
      </w:r>
      <w:r>
        <w:rPr>
          <w:rFonts w:hint="eastAsia" w:ascii="仿宋" w:hAnsi="仿宋"/>
          <w:color w:val="000000"/>
        </w:rPr>
        <w:t>。</w:t>
      </w:r>
    </w:p>
    <w:p>
      <w:pPr>
        <w:pStyle w:val="5"/>
        <w:adjustRightInd w:val="0"/>
        <w:snapToGrid w:val="0"/>
        <w:spacing w:line="380" w:lineRule="exact"/>
        <w:ind w:firstLine="640" w:firstLineChars="200"/>
        <w:rPr>
          <w:rFonts w:eastAsia="仿宋"/>
          <w:b w:val="0"/>
        </w:rPr>
      </w:pPr>
      <w:bookmarkStart w:id="268" w:name="_Toc418578879"/>
      <w:bookmarkStart w:id="269" w:name="_Toc418501108"/>
      <w:r>
        <w:rPr>
          <w:rFonts w:hint="eastAsia" w:eastAsia="仿宋"/>
          <w:b w:val="0"/>
        </w:rPr>
        <w:t>新闻动态管理</w:t>
      </w:r>
      <w:bookmarkEnd w:id="268"/>
      <w:bookmarkEnd w:id="269"/>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街道工作人员</w:t>
      </w:r>
      <w:r>
        <w:rPr>
          <w:rFonts w:ascii="仿宋" w:hAnsi="仿宋"/>
          <w:szCs w:val="32"/>
        </w:rPr>
        <w:t>通过后台管理</w:t>
      </w:r>
      <w:r>
        <w:rPr>
          <w:rFonts w:hint="eastAsia" w:ascii="仿宋" w:hAnsi="仿宋"/>
          <w:szCs w:val="32"/>
        </w:rPr>
        <w:t>系统发布新闻动态以及政府为民办实事、社区文化、重点事记等内容，</w:t>
      </w:r>
      <w:r>
        <w:rPr>
          <w:rFonts w:ascii="仿宋" w:hAnsi="仿宋"/>
          <w:szCs w:val="32"/>
        </w:rPr>
        <w:t>展示</w:t>
      </w:r>
      <w:r>
        <w:rPr>
          <w:rFonts w:hint="eastAsia" w:ascii="仿宋" w:hAnsi="仿宋"/>
          <w:szCs w:val="32"/>
        </w:rPr>
        <w:t>社区</w:t>
      </w:r>
      <w:r>
        <w:rPr>
          <w:rFonts w:ascii="仿宋" w:hAnsi="仿宋"/>
          <w:szCs w:val="32"/>
        </w:rPr>
        <w:t>最新的资讯和动态，</w:t>
      </w:r>
      <w:r>
        <w:rPr>
          <w:rFonts w:hint="eastAsia" w:ascii="仿宋" w:hAnsi="仿宋"/>
          <w:szCs w:val="32"/>
        </w:rPr>
        <w:t>并可以对发布的新闻动态进行修改、删除和查询等操作，</w:t>
      </w:r>
      <w:r>
        <w:rPr>
          <w:rFonts w:ascii="仿宋" w:hAnsi="仿宋"/>
          <w:szCs w:val="32"/>
        </w:rPr>
        <w:t>让社区居民对</w:t>
      </w:r>
      <w:r>
        <w:rPr>
          <w:rFonts w:hint="eastAsia" w:ascii="仿宋" w:hAnsi="仿宋"/>
          <w:szCs w:val="32"/>
        </w:rPr>
        <w:t>新闻动态</w:t>
      </w:r>
      <w:r>
        <w:rPr>
          <w:rFonts w:ascii="仿宋" w:hAnsi="仿宋"/>
          <w:szCs w:val="32"/>
        </w:rPr>
        <w:t>有全盘的了解。</w:t>
      </w:r>
    </w:p>
    <w:p>
      <w:pPr>
        <w:pStyle w:val="5"/>
        <w:adjustRightInd w:val="0"/>
        <w:snapToGrid w:val="0"/>
        <w:spacing w:line="380" w:lineRule="exact"/>
        <w:ind w:firstLine="640" w:firstLineChars="200"/>
        <w:rPr>
          <w:rFonts w:eastAsia="仿宋"/>
          <w:b w:val="0"/>
        </w:rPr>
      </w:pPr>
      <w:bookmarkStart w:id="270" w:name="_Toc418501109"/>
      <w:bookmarkStart w:id="271" w:name="_Toc418578880"/>
      <w:r>
        <w:rPr>
          <w:rFonts w:hint="eastAsia" w:eastAsia="仿宋"/>
          <w:b w:val="0"/>
        </w:rPr>
        <w:t>信息公开管理</w:t>
      </w:r>
      <w:bookmarkEnd w:id="270"/>
      <w:bookmarkEnd w:id="271"/>
    </w:p>
    <w:p>
      <w:pPr>
        <w:autoSpaceDE w:val="0"/>
        <w:autoSpaceDN w:val="0"/>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街道工作人员</w:t>
      </w:r>
      <w:r>
        <w:rPr>
          <w:rFonts w:ascii="仿宋" w:hAnsi="仿宋"/>
          <w:szCs w:val="32"/>
        </w:rPr>
        <w:t>通过后台管理</w:t>
      </w:r>
      <w:r>
        <w:rPr>
          <w:rFonts w:hint="eastAsia" w:ascii="仿宋" w:hAnsi="仿宋"/>
          <w:szCs w:val="32"/>
        </w:rPr>
        <w:t>系统发布政务公开信息及便民服务信息，公开展示含社区三公、社会组织、物业、业主委员会等机构的信息，并可以对发布的公开信息进行修改、删除和查询等操作。居民将通过电脑、手机APP等终端设备查看到详细的公开信息。</w:t>
      </w:r>
    </w:p>
    <w:p>
      <w:pPr>
        <w:pStyle w:val="5"/>
        <w:adjustRightInd w:val="0"/>
        <w:snapToGrid w:val="0"/>
        <w:spacing w:line="380" w:lineRule="exact"/>
        <w:ind w:firstLine="640" w:firstLineChars="200"/>
        <w:rPr>
          <w:rFonts w:eastAsia="仿宋"/>
          <w:b w:val="0"/>
        </w:rPr>
      </w:pPr>
      <w:bookmarkStart w:id="272" w:name="_Toc418501110"/>
      <w:bookmarkStart w:id="273" w:name="_Toc418578881"/>
      <w:r>
        <w:rPr>
          <w:rFonts w:hint="eastAsia" w:eastAsia="仿宋"/>
          <w:b w:val="0"/>
        </w:rPr>
        <w:t>社区介绍管理</w:t>
      </w:r>
      <w:bookmarkEnd w:id="272"/>
      <w:bookmarkEnd w:id="273"/>
    </w:p>
    <w:p>
      <w:pPr>
        <w:pStyle w:val="4"/>
        <w:adjustRightInd w:val="0"/>
        <w:snapToGrid w:val="0"/>
        <w:spacing w:line="380" w:lineRule="exact"/>
        <w:ind w:firstLine="0" w:firstLineChars="0"/>
      </w:pPr>
      <w:r>
        <w:rPr>
          <w:rFonts w:hint="eastAsia" w:ascii="仿宋" w:hAnsi="仿宋"/>
          <w:color w:val="000000"/>
          <w:szCs w:val="32"/>
        </w:rPr>
        <w:tab/>
      </w:r>
      <w:r>
        <w:rPr>
          <w:rFonts w:hint="eastAsia" w:ascii="仿宋" w:hAnsi="仿宋"/>
          <w:color w:val="000000"/>
          <w:szCs w:val="32"/>
        </w:rPr>
        <w:t xml:space="preserve"> 街道工作人员在后台维护各社区的信息，</w:t>
      </w:r>
      <w:r>
        <w:rPr>
          <w:rFonts w:hint="eastAsia" w:ascii="仿宋" w:hAnsi="仿宋"/>
          <w:szCs w:val="32"/>
        </w:rPr>
        <w:t>可以对发布的社区进行修改、删除和查询等操作。</w:t>
      </w:r>
      <w:r>
        <w:rPr>
          <w:rFonts w:hint="eastAsia" w:ascii="仿宋" w:hAnsi="仿宋"/>
          <w:color w:val="000000"/>
          <w:szCs w:val="32"/>
        </w:rPr>
        <w:t>居民通过终端系统登录自动定位获取社区信息并显示在居民终端设备上；当定位失败时可以手动选择社区信息。居民必须设置所属社区才能访问终端设备查看社区的相关信息。</w:t>
      </w:r>
    </w:p>
    <w:p>
      <w:pPr>
        <w:pStyle w:val="5"/>
        <w:adjustRightInd w:val="0"/>
        <w:snapToGrid w:val="0"/>
        <w:spacing w:line="380" w:lineRule="exact"/>
        <w:ind w:firstLine="640" w:firstLineChars="200"/>
        <w:rPr>
          <w:rFonts w:eastAsia="仿宋"/>
          <w:b w:val="0"/>
        </w:rPr>
      </w:pPr>
      <w:bookmarkStart w:id="274" w:name="_Toc418578882"/>
      <w:bookmarkStart w:id="275" w:name="_Toc418501111"/>
      <w:r>
        <w:rPr>
          <w:rFonts w:hint="eastAsia" w:eastAsia="仿宋"/>
          <w:b w:val="0"/>
        </w:rPr>
        <w:t>办事窗口管理</w:t>
      </w:r>
      <w:bookmarkEnd w:id="274"/>
      <w:bookmarkEnd w:id="275"/>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后台管理系统对办事窗口内容、状态以及预约进行管理，不同的小区展示不同的办事窗口。</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szCs w:val="32"/>
        </w:rPr>
        <w:t>街道工作人员</w:t>
      </w:r>
      <w:r>
        <w:rPr>
          <w:rFonts w:ascii="仿宋" w:hAnsi="仿宋"/>
          <w:szCs w:val="32"/>
        </w:rPr>
        <w:t>通过后台管理</w:t>
      </w:r>
      <w:r>
        <w:rPr>
          <w:rFonts w:hint="eastAsia" w:ascii="仿宋" w:hAnsi="仿宋"/>
          <w:szCs w:val="32"/>
        </w:rPr>
        <w:t>系统</w:t>
      </w:r>
      <w:r>
        <w:rPr>
          <w:rFonts w:hint="eastAsia" w:ascii="仿宋" w:hAnsi="仿宋"/>
          <w:color w:val="000000"/>
          <w:szCs w:val="32"/>
        </w:rPr>
        <w:t>发布居民所属小区或社区的各办事窗口、办理事项介绍等内容，</w:t>
      </w:r>
      <w:r>
        <w:rPr>
          <w:rFonts w:hint="eastAsia" w:ascii="仿宋" w:hAnsi="仿宋"/>
          <w:szCs w:val="32"/>
        </w:rPr>
        <w:t>并可以对发布的办事窗口的相关信息进行修改、删除和查询等操作。</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办事窗口还可以展示各个办事窗口的工作人员的进行的状态，方便居民了解当前的窗口情况。</w:t>
      </w:r>
    </w:p>
    <w:p>
      <w:pPr>
        <w:pStyle w:val="5"/>
        <w:adjustRightInd w:val="0"/>
        <w:snapToGrid w:val="0"/>
        <w:spacing w:line="380" w:lineRule="exact"/>
        <w:ind w:firstLine="640" w:firstLineChars="200"/>
        <w:rPr>
          <w:rFonts w:eastAsia="仿宋"/>
          <w:b w:val="0"/>
        </w:rPr>
      </w:pPr>
      <w:bookmarkStart w:id="276" w:name="_Toc418578883"/>
      <w:bookmarkStart w:id="277" w:name="_Toc418501113"/>
      <w:r>
        <w:rPr>
          <w:rFonts w:hint="eastAsia" w:eastAsia="仿宋"/>
          <w:b w:val="0"/>
        </w:rPr>
        <w:t>活动中心管理</w:t>
      </w:r>
      <w:bookmarkEnd w:id="276"/>
    </w:p>
    <w:p>
      <w:pPr>
        <w:pStyle w:val="4"/>
        <w:adjustRightInd w:val="0"/>
        <w:snapToGrid w:val="0"/>
        <w:spacing w:line="380" w:lineRule="exact"/>
        <w:ind w:firstLine="640"/>
        <w:rPr>
          <w:rFonts w:ascii="仿宋" w:hAnsi="仿宋"/>
          <w:bCs/>
          <w:szCs w:val="32"/>
        </w:rPr>
      </w:pPr>
      <w:r>
        <w:rPr>
          <w:rFonts w:hint="eastAsia" w:ascii="仿宋" w:hAnsi="仿宋"/>
          <w:szCs w:val="32"/>
        </w:rPr>
        <w:t>街道工作人员</w:t>
      </w:r>
      <w:r>
        <w:rPr>
          <w:rFonts w:ascii="仿宋" w:hAnsi="仿宋"/>
          <w:bCs/>
          <w:szCs w:val="32"/>
        </w:rPr>
        <w:t>通过后台管理</w:t>
      </w:r>
      <w:r>
        <w:rPr>
          <w:rFonts w:hint="eastAsia" w:ascii="仿宋" w:hAnsi="仿宋"/>
          <w:bCs/>
          <w:szCs w:val="32"/>
        </w:rPr>
        <w:t>系统</w:t>
      </w:r>
      <w:r>
        <w:rPr>
          <w:rFonts w:ascii="仿宋" w:hAnsi="仿宋"/>
          <w:bCs/>
          <w:szCs w:val="32"/>
        </w:rPr>
        <w:t>发布</w:t>
      </w:r>
      <w:r>
        <w:rPr>
          <w:rFonts w:hint="eastAsia" w:ascii="仿宋" w:hAnsi="仿宋"/>
          <w:bCs/>
          <w:szCs w:val="32"/>
        </w:rPr>
        <w:t>活动通知</w:t>
      </w:r>
      <w:r>
        <w:rPr>
          <w:rFonts w:ascii="仿宋" w:hAnsi="仿宋"/>
          <w:bCs/>
          <w:szCs w:val="32"/>
        </w:rPr>
        <w:t>，将最新的</w:t>
      </w:r>
      <w:r>
        <w:rPr>
          <w:rFonts w:hint="eastAsia" w:ascii="仿宋" w:hAnsi="仿宋"/>
          <w:bCs/>
          <w:szCs w:val="32"/>
        </w:rPr>
        <w:t>活动</w:t>
      </w:r>
      <w:r>
        <w:rPr>
          <w:rFonts w:ascii="仿宋" w:hAnsi="仿宋"/>
          <w:bCs/>
          <w:szCs w:val="32"/>
        </w:rPr>
        <w:t>通知推送到</w:t>
      </w:r>
      <w:r>
        <w:rPr>
          <w:rFonts w:hint="eastAsia" w:ascii="仿宋" w:hAnsi="仿宋"/>
          <w:bCs/>
          <w:szCs w:val="32"/>
        </w:rPr>
        <w:t>居民的手机APP上，并可以对活动内容进行</w:t>
      </w:r>
      <w:r>
        <w:rPr>
          <w:rFonts w:hint="eastAsia" w:ascii="仿宋" w:hAnsi="仿宋"/>
          <w:szCs w:val="32"/>
        </w:rPr>
        <w:t>修改、删除和查询等操作。居民在线报名后</w:t>
      </w:r>
      <w:r>
        <w:rPr>
          <w:rFonts w:hint="eastAsia" w:ascii="仿宋" w:hAnsi="仿宋"/>
          <w:color w:val="000000"/>
          <w:szCs w:val="32"/>
        </w:rPr>
        <w:t>街道工作人员可以查看居民的报名情况并管理到场人员的信息。</w:t>
      </w:r>
    </w:p>
    <w:p>
      <w:pPr>
        <w:pStyle w:val="5"/>
        <w:adjustRightInd w:val="0"/>
        <w:snapToGrid w:val="0"/>
        <w:spacing w:line="380" w:lineRule="exact"/>
        <w:ind w:firstLine="640" w:firstLineChars="200"/>
        <w:rPr>
          <w:rFonts w:eastAsia="仿宋"/>
          <w:b w:val="0"/>
        </w:rPr>
      </w:pPr>
      <w:bookmarkStart w:id="278" w:name="_Toc418578884"/>
      <w:r>
        <w:rPr>
          <w:rFonts w:hint="eastAsia" w:eastAsia="仿宋"/>
          <w:b w:val="0"/>
        </w:rPr>
        <w:t>就业岗位管理</w:t>
      </w:r>
      <w:bookmarkEnd w:id="277"/>
      <w:bookmarkEnd w:id="278"/>
    </w:p>
    <w:p>
      <w:pPr>
        <w:adjustRightInd w:val="0"/>
        <w:snapToGrid w:val="0"/>
        <w:spacing w:line="380" w:lineRule="exact"/>
        <w:rPr>
          <w:rFonts w:ascii="仿宋" w:hAnsi="仿宋"/>
          <w:bCs/>
          <w:szCs w:val="32"/>
        </w:rPr>
      </w:pPr>
      <w:r>
        <w:rPr>
          <w:rFonts w:hint="eastAsia" w:ascii="仿宋" w:hAnsi="仿宋"/>
          <w:bCs/>
          <w:szCs w:val="32"/>
        </w:rPr>
        <w:tab/>
      </w:r>
      <w:r>
        <w:rPr>
          <w:rFonts w:hint="eastAsia" w:ascii="仿宋" w:hAnsi="仿宋"/>
          <w:bCs/>
          <w:szCs w:val="32"/>
        </w:rPr>
        <w:t xml:space="preserve"> 展示企业的就业岗位信息，支持对就业信息的修改、删除、查询等操作。为社区求职者提供招聘信息，为居民提供更加广泛的就业信息。</w:t>
      </w:r>
    </w:p>
    <w:p>
      <w:pPr>
        <w:pStyle w:val="5"/>
        <w:adjustRightInd w:val="0"/>
        <w:snapToGrid w:val="0"/>
        <w:spacing w:line="380" w:lineRule="exact"/>
        <w:ind w:firstLine="640" w:firstLineChars="200"/>
        <w:rPr>
          <w:rFonts w:eastAsia="仿宋"/>
          <w:b w:val="0"/>
        </w:rPr>
      </w:pPr>
      <w:bookmarkStart w:id="279" w:name="_Toc418501114"/>
      <w:bookmarkStart w:id="280" w:name="_Toc418578885"/>
      <w:r>
        <w:rPr>
          <w:rFonts w:hint="eastAsia" w:eastAsia="仿宋"/>
          <w:b w:val="0"/>
        </w:rPr>
        <w:t>民意反馈管理</w:t>
      </w:r>
      <w:bookmarkEnd w:id="279"/>
      <w:bookmarkEnd w:id="280"/>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街道工作人员通过后台可以查看居民所反馈的投诉和建议，及时处理居民所提的投诉和建议，并将处理结果及时的反馈到居民用户，用户在电脑、手机、PAD终端可以查看处理的结果。</w:t>
      </w:r>
    </w:p>
    <w:p>
      <w:pPr>
        <w:pStyle w:val="5"/>
        <w:adjustRightInd w:val="0"/>
        <w:snapToGrid w:val="0"/>
        <w:spacing w:line="380" w:lineRule="exact"/>
        <w:ind w:firstLine="640" w:firstLineChars="200"/>
        <w:rPr>
          <w:rFonts w:eastAsia="仿宋"/>
          <w:b w:val="0"/>
        </w:rPr>
      </w:pPr>
      <w:bookmarkStart w:id="281" w:name="_Toc418578886"/>
      <w:bookmarkStart w:id="282" w:name="_Toc418501115"/>
      <w:r>
        <w:rPr>
          <w:rFonts w:hint="eastAsia" w:eastAsia="仿宋"/>
          <w:b w:val="0"/>
        </w:rPr>
        <w:t>事件上报管理</w:t>
      </w:r>
      <w:bookmarkEnd w:id="281"/>
      <w:bookmarkEnd w:id="282"/>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街道工作人员在后台能够看到所有居民上报的事件，并对上传的事件进行审核、指派、处理、结案等操作；街道工作人员可以在后台对各类事件进行综合查询和统计分析。</w:t>
      </w:r>
    </w:p>
    <w:p>
      <w:pPr>
        <w:autoSpaceDE w:val="0"/>
        <w:autoSpaceDN w:val="0"/>
        <w:adjustRightInd w:val="0"/>
        <w:snapToGrid w:val="0"/>
        <w:spacing w:line="380" w:lineRule="exact"/>
        <w:rPr>
          <w:rFonts w:ascii="仿宋" w:hAnsi="仿宋"/>
          <w:color w:val="000000"/>
          <w:szCs w:val="32"/>
        </w:rPr>
      </w:pPr>
      <w:r>
        <w:rPr>
          <w:rFonts w:ascii="仿宋" w:hAnsi="仿宋"/>
          <w:color w:val="000000"/>
          <w:szCs w:val="32"/>
        </w:rPr>
        <w:pict>
          <v:shape id="图片 22" o:spid="_x0000_s1034" o:spt="75" type="#_x0000_t75" style="position:absolute;left:0pt;margin-left:31.6pt;margin-top:6.85pt;height:244.5pt;width:400.5pt;z-index:1024;mso-width-relative:page;mso-height-relative:page;" filled="f" o:preferrelative="t" stroked="f" coordsize="21600,21600">
            <v:path/>
            <v:fill on="f" focussize="0,0"/>
            <v:stroke on="f" joinstyle="miter"/>
            <v:imagedata r:id="rId12" o:title=""/>
            <o:lock v:ext="edit" aspectratio="t"/>
          </v:shape>
        </w:pict>
      </w:r>
    </w:p>
    <w:p>
      <w:pPr>
        <w:autoSpaceDE w:val="0"/>
        <w:autoSpaceDN w:val="0"/>
        <w:adjustRightInd w:val="0"/>
        <w:snapToGrid w:val="0"/>
        <w:spacing w:line="380" w:lineRule="exact"/>
        <w:rPr>
          <w:rFonts w:ascii="仿宋" w:hAnsi="仿宋"/>
          <w:color w:val="000000"/>
          <w:szCs w:val="32"/>
        </w:rPr>
      </w:pPr>
    </w:p>
    <w:p>
      <w:pPr>
        <w:autoSpaceDE w:val="0"/>
        <w:autoSpaceDN w:val="0"/>
        <w:adjustRightInd w:val="0"/>
        <w:snapToGrid w:val="0"/>
        <w:spacing w:line="380" w:lineRule="exact"/>
        <w:rPr>
          <w:rFonts w:ascii="仿宋" w:hAnsi="仿宋"/>
          <w:color w:val="000000"/>
          <w:szCs w:val="32"/>
        </w:rPr>
      </w:pPr>
    </w:p>
    <w:p>
      <w:pPr>
        <w:autoSpaceDE w:val="0"/>
        <w:autoSpaceDN w:val="0"/>
        <w:adjustRightInd w:val="0"/>
        <w:snapToGrid w:val="0"/>
        <w:spacing w:line="380" w:lineRule="exact"/>
        <w:rPr>
          <w:rFonts w:ascii="仿宋" w:hAnsi="仿宋"/>
          <w:color w:val="000000"/>
          <w:szCs w:val="32"/>
        </w:rPr>
      </w:pPr>
    </w:p>
    <w:p>
      <w:pPr>
        <w:autoSpaceDE w:val="0"/>
        <w:autoSpaceDN w:val="0"/>
        <w:adjustRightInd w:val="0"/>
        <w:snapToGrid w:val="0"/>
        <w:spacing w:line="380" w:lineRule="exact"/>
        <w:rPr>
          <w:rFonts w:ascii="仿宋" w:hAnsi="仿宋"/>
          <w:color w:val="000000"/>
          <w:szCs w:val="32"/>
        </w:rPr>
      </w:pPr>
    </w:p>
    <w:p>
      <w:pPr>
        <w:autoSpaceDE w:val="0"/>
        <w:autoSpaceDN w:val="0"/>
        <w:adjustRightInd w:val="0"/>
        <w:snapToGrid w:val="0"/>
        <w:spacing w:line="380" w:lineRule="exact"/>
        <w:rPr>
          <w:rFonts w:ascii="仿宋" w:hAnsi="仿宋"/>
          <w:color w:val="000000"/>
          <w:szCs w:val="32"/>
        </w:rPr>
      </w:pPr>
    </w:p>
    <w:p>
      <w:pPr>
        <w:autoSpaceDE w:val="0"/>
        <w:autoSpaceDN w:val="0"/>
        <w:adjustRightInd w:val="0"/>
        <w:snapToGrid w:val="0"/>
        <w:spacing w:line="380" w:lineRule="exact"/>
        <w:rPr>
          <w:rFonts w:ascii="仿宋" w:hAnsi="仿宋"/>
          <w:color w:val="000000"/>
          <w:szCs w:val="32"/>
        </w:rPr>
      </w:pPr>
    </w:p>
    <w:p>
      <w:pPr>
        <w:autoSpaceDE w:val="0"/>
        <w:autoSpaceDN w:val="0"/>
        <w:adjustRightInd w:val="0"/>
        <w:snapToGrid w:val="0"/>
        <w:spacing w:line="380" w:lineRule="exact"/>
        <w:rPr>
          <w:rFonts w:ascii="仿宋" w:hAnsi="仿宋"/>
          <w:color w:val="000000"/>
          <w:szCs w:val="32"/>
        </w:rPr>
      </w:pPr>
    </w:p>
    <w:p>
      <w:pPr>
        <w:autoSpaceDE w:val="0"/>
        <w:autoSpaceDN w:val="0"/>
        <w:adjustRightInd w:val="0"/>
        <w:snapToGrid w:val="0"/>
        <w:spacing w:line="380" w:lineRule="exact"/>
        <w:rPr>
          <w:rFonts w:ascii="仿宋" w:hAnsi="仿宋"/>
          <w:color w:val="000000"/>
          <w:szCs w:val="32"/>
        </w:rPr>
      </w:pPr>
    </w:p>
    <w:p>
      <w:pPr>
        <w:autoSpaceDE w:val="0"/>
        <w:autoSpaceDN w:val="0"/>
        <w:adjustRightInd w:val="0"/>
        <w:snapToGrid w:val="0"/>
        <w:spacing w:line="380" w:lineRule="exact"/>
        <w:rPr>
          <w:rFonts w:ascii="仿宋" w:hAnsi="仿宋"/>
          <w:color w:val="000000"/>
          <w:szCs w:val="32"/>
        </w:rPr>
      </w:pPr>
    </w:p>
    <w:p>
      <w:pPr>
        <w:autoSpaceDE w:val="0"/>
        <w:autoSpaceDN w:val="0"/>
        <w:adjustRightInd w:val="0"/>
        <w:snapToGrid w:val="0"/>
        <w:spacing w:line="380" w:lineRule="exact"/>
        <w:rPr>
          <w:rFonts w:ascii="仿宋" w:hAnsi="仿宋"/>
          <w:color w:val="000000"/>
          <w:szCs w:val="32"/>
        </w:rPr>
      </w:pPr>
    </w:p>
    <w:p>
      <w:pPr>
        <w:pStyle w:val="5"/>
        <w:adjustRightInd w:val="0"/>
        <w:snapToGrid w:val="0"/>
        <w:spacing w:line="380" w:lineRule="exact"/>
        <w:ind w:firstLine="640" w:firstLineChars="200"/>
        <w:rPr>
          <w:rFonts w:eastAsia="仿宋"/>
          <w:b w:val="0"/>
        </w:rPr>
      </w:pPr>
      <w:bookmarkStart w:id="283" w:name="_Toc418501116"/>
      <w:bookmarkStart w:id="284" w:name="_Toc418578887"/>
      <w:r>
        <w:rPr>
          <w:rFonts w:hint="eastAsia" w:eastAsia="仿宋"/>
          <w:b w:val="0"/>
        </w:rPr>
        <w:t>在线调查管理</w:t>
      </w:r>
      <w:bookmarkEnd w:id="283"/>
      <w:bookmarkEnd w:id="284"/>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后台系统管理调查模板与投票模板，实现对在线调查问卷的录入、修改、删除和展示的功能；通过调查问卷和投票功能，让辖区内的居民参与调查或投票，扩大居民参与率；街道工作人员可以在后台选择调查或投票模板，填写调查或投票的内容，发布后居民填写问卷或投票后，街道工作人员可以查看所有居民的参与与投票情况，并可以图形展示汇总调查或投票结果。</w:t>
      </w:r>
    </w:p>
    <w:p>
      <w:pPr>
        <w:autoSpaceDE w:val="0"/>
        <w:autoSpaceDN w:val="0"/>
        <w:adjustRightInd w:val="0"/>
        <w:snapToGrid w:val="0"/>
        <w:spacing w:line="380" w:lineRule="exact"/>
        <w:ind w:firstLine="480" w:firstLineChars="150"/>
        <w:rPr>
          <w:rFonts w:ascii="仿宋" w:hAnsi="仿宋"/>
          <w:color w:val="000000"/>
          <w:szCs w:val="32"/>
        </w:rPr>
      </w:pPr>
      <w:r>
        <w:rPr>
          <w:rFonts w:ascii="仿宋" w:hAnsi="仿宋"/>
          <w:color w:val="000000"/>
          <w:szCs w:val="32"/>
        </w:rPr>
        <w:pict>
          <v:shape id="图片 23" o:spid="_x0000_s1035" o:spt="75" type="#_x0000_t75" style="position:absolute;left:0pt;margin-left:10.6pt;margin-top:7.85pt;height:247.5pt;width:421.45pt;z-index:1024;mso-width-relative:page;mso-height-relative:page;" filled="f" o:preferrelative="t" stroked="f" coordsize="21600,21600">
            <v:path/>
            <v:fill on="f" focussize="0,0"/>
            <v:stroke on="f" joinstyle="miter"/>
            <v:imagedata r:id="rId13" o:title=""/>
            <o:lock v:ext="edit" aspectratio="t"/>
          </v:shape>
        </w:pict>
      </w: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pStyle w:val="5"/>
        <w:adjustRightInd w:val="0"/>
        <w:snapToGrid w:val="0"/>
        <w:spacing w:line="380" w:lineRule="exact"/>
        <w:ind w:firstLine="640" w:firstLineChars="200"/>
        <w:rPr>
          <w:rFonts w:eastAsia="仿宋"/>
          <w:b w:val="0"/>
        </w:rPr>
      </w:pPr>
      <w:bookmarkStart w:id="285" w:name="_Toc418501117"/>
      <w:bookmarkStart w:id="286" w:name="_Toc418578888"/>
      <w:r>
        <w:rPr>
          <w:rFonts w:hint="eastAsia" w:eastAsia="仿宋"/>
          <w:b w:val="0"/>
        </w:rPr>
        <w:t>小区物业管理</w:t>
      </w:r>
      <w:bookmarkEnd w:id="285"/>
      <w:bookmarkEnd w:id="286"/>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智慧社区平台为海伦路街道辖区内的有物业管理的社区、小区提供物业宣传与服务，为社区各小区居民提供便捷式服务。具体包括：物业简介、业主公约、物业收费、信息公开、物业报修、物业通知等功能。各小区居民可关注自己小区的相关物业内容。</w:t>
      </w:r>
    </w:p>
    <w:p>
      <w:pPr>
        <w:autoSpaceDE w:val="0"/>
        <w:autoSpaceDN w:val="0"/>
        <w:adjustRightInd w:val="0"/>
        <w:snapToGrid w:val="0"/>
        <w:spacing w:line="380" w:lineRule="exact"/>
        <w:ind w:firstLine="640" w:firstLineChars="200"/>
        <w:rPr>
          <w:rFonts w:ascii="仿宋" w:hAnsi="仿宋"/>
          <w:szCs w:val="32"/>
        </w:rPr>
      </w:pPr>
      <w:r>
        <w:rPr>
          <w:rFonts w:hint="eastAsia" w:ascii="仿宋" w:hAnsi="仿宋"/>
          <w:szCs w:val="32"/>
        </w:rPr>
        <w:t>街道工作人员后台发布物业简介、业主公约、物业收费、信息公开、物业通知，并支持对其</w:t>
      </w:r>
      <w:r>
        <w:rPr>
          <w:rFonts w:hint="eastAsia" w:ascii="仿宋" w:hAnsi="仿宋"/>
          <w:color w:val="000000"/>
          <w:szCs w:val="32"/>
        </w:rPr>
        <w:t>修改、删除和查询等操作。</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物业简介：发布物业简介，让小区内的居民随时随地了解本小区的物业公司情况。</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服务内容：发布物业服务项目、服务内容。</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业主公约：由小区物业自觉组织发布一些业主公约内容。</w:t>
      </w:r>
      <w:r>
        <w:rPr>
          <w:rFonts w:ascii="仿宋" w:hAnsi="仿宋"/>
          <w:color w:val="000000"/>
          <w:szCs w:val="32"/>
        </w:rPr>
        <w:t xml:space="preserve"> </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物业收费：发布小区内物业公司的收费项目、收费标准及收费依据。同时也可以在此发布物业的收费时间段，让居民了解在什么时候交费合适。</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信息公开：发布小区内物业公司的工作情况，如：治安巡逻记录、物业报修记录等。</w:t>
      </w:r>
    </w:p>
    <w:p>
      <w:pPr>
        <w:autoSpaceDE w:val="0"/>
        <w:autoSpaceDN w:val="0"/>
        <w:adjustRightInd w:val="0"/>
        <w:snapToGrid w:val="0"/>
        <w:spacing w:line="380" w:lineRule="exact"/>
        <w:ind w:firstLine="640" w:firstLineChars="200"/>
        <w:rPr>
          <w:rFonts w:ascii="仿宋" w:hAnsi="仿宋"/>
          <w:color w:val="000000"/>
          <w:szCs w:val="32"/>
        </w:rPr>
      </w:pPr>
      <w:r>
        <w:rPr>
          <w:rFonts w:hint="eastAsia" w:ascii="仿宋" w:hAnsi="仿宋"/>
          <w:color w:val="000000"/>
          <w:szCs w:val="32"/>
        </w:rPr>
        <w:t>物业报修：物业公司管理人员接收到居民提交的报修申请后，指派人员进行处理，并将处理结果通过该功能反馈给报修人，居民可以查看报修的结果。</w:t>
      </w:r>
    </w:p>
    <w:p>
      <w:pPr>
        <w:autoSpaceDE w:val="0"/>
        <w:autoSpaceDN w:val="0"/>
        <w:adjustRightInd w:val="0"/>
        <w:snapToGrid w:val="0"/>
        <w:spacing w:line="380" w:lineRule="exact"/>
        <w:ind w:firstLine="480" w:firstLineChars="150"/>
        <w:rPr>
          <w:rFonts w:ascii="仿宋" w:hAnsi="仿宋"/>
          <w:color w:val="000000"/>
          <w:szCs w:val="32"/>
        </w:rPr>
      </w:pPr>
      <w:r>
        <w:rPr>
          <w:rFonts w:ascii="仿宋" w:hAnsi="仿宋"/>
          <w:color w:val="000000"/>
          <w:szCs w:val="32"/>
        </w:rPr>
        <w:pict>
          <v:shape id="图片 24" o:spid="_x0000_s1036" o:spt="75" type="#_x0000_t75" style="position:absolute;left:0pt;margin-left:25.6pt;margin-top:9.35pt;height:258pt;width:416.95pt;z-index:1024;mso-width-relative:page;mso-height-relative:page;" filled="f" o:preferrelative="t" stroked="f" coordsize="21600,21600">
            <v:path/>
            <v:fill on="f" focussize="0,0"/>
            <v:stroke on="f" joinstyle="miter"/>
            <v:imagedata r:id="rId14" o:title=""/>
            <o:lock v:ext="edit" aspectratio="t"/>
          </v:shape>
        </w:pict>
      </w: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utoSpaceDE w:val="0"/>
        <w:autoSpaceDN w:val="0"/>
        <w:adjustRightInd w:val="0"/>
        <w:snapToGrid w:val="0"/>
        <w:spacing w:line="380" w:lineRule="exact"/>
        <w:ind w:firstLine="480" w:firstLineChars="150"/>
        <w:rPr>
          <w:rFonts w:ascii="仿宋" w:hAnsi="仿宋"/>
          <w:color w:val="000000"/>
          <w:szCs w:val="32"/>
        </w:rPr>
      </w:pPr>
    </w:p>
    <w:p>
      <w:pPr>
        <w:adjustRightInd w:val="0"/>
        <w:snapToGrid w:val="0"/>
        <w:spacing w:line="380" w:lineRule="exact"/>
        <w:rPr>
          <w:rFonts w:ascii="仿宋" w:hAnsi="仿宋"/>
          <w:szCs w:val="32"/>
        </w:rPr>
      </w:pPr>
      <w:r>
        <w:rPr>
          <w:rFonts w:hint="eastAsia" w:ascii="仿宋" w:hAnsi="仿宋"/>
          <w:color w:val="000000"/>
          <w:szCs w:val="32"/>
        </w:rPr>
        <w:tab/>
      </w:r>
      <w:r>
        <w:rPr>
          <w:rFonts w:hint="eastAsia" w:ascii="仿宋" w:hAnsi="仿宋"/>
          <w:color w:val="000000"/>
          <w:szCs w:val="32"/>
        </w:rPr>
        <w:t xml:space="preserve"> 物业通知：物业公司管理人员发布的相关停水、断电、供暖、维修、催费缴费、物业活动等通知。</w:t>
      </w:r>
      <w:r>
        <w:rPr>
          <w:rFonts w:hint="eastAsia" w:ascii="仿宋" w:hAnsi="仿宋"/>
          <w:szCs w:val="32"/>
        </w:rPr>
        <w:t>街道工作人员</w:t>
      </w:r>
      <w:r>
        <w:rPr>
          <w:rFonts w:ascii="仿宋" w:hAnsi="仿宋"/>
          <w:szCs w:val="32"/>
        </w:rPr>
        <w:t>通过后台管理</w:t>
      </w:r>
      <w:r>
        <w:rPr>
          <w:rFonts w:hint="eastAsia" w:ascii="仿宋" w:hAnsi="仿宋"/>
          <w:szCs w:val="32"/>
        </w:rPr>
        <w:t>系统</w:t>
      </w:r>
      <w:r>
        <w:rPr>
          <w:rFonts w:ascii="仿宋" w:hAnsi="仿宋"/>
          <w:szCs w:val="32"/>
        </w:rPr>
        <w:t>发布</w:t>
      </w:r>
      <w:r>
        <w:rPr>
          <w:rFonts w:hint="eastAsia" w:ascii="仿宋" w:hAnsi="仿宋"/>
          <w:szCs w:val="32"/>
        </w:rPr>
        <w:t>通知</w:t>
      </w:r>
      <w:r>
        <w:rPr>
          <w:rFonts w:ascii="仿宋" w:hAnsi="仿宋"/>
          <w:szCs w:val="32"/>
        </w:rPr>
        <w:t>，将最新的物业通知推送到用户</w:t>
      </w:r>
      <w:r>
        <w:rPr>
          <w:rFonts w:hint="eastAsia" w:ascii="仿宋" w:hAnsi="仿宋"/>
          <w:szCs w:val="32"/>
        </w:rPr>
        <w:t>的移动终端上</w:t>
      </w:r>
      <w:r>
        <w:rPr>
          <w:rFonts w:ascii="仿宋" w:hAnsi="仿宋"/>
          <w:szCs w:val="32"/>
        </w:rPr>
        <w:t>，</w:t>
      </w:r>
      <w:r>
        <w:rPr>
          <w:rFonts w:hint="eastAsia" w:ascii="仿宋" w:hAnsi="仿宋"/>
          <w:szCs w:val="32"/>
        </w:rPr>
        <w:t>可以给整个小区的用户定时发送通知或在指定时间内发送通知，</w:t>
      </w:r>
      <w:r>
        <w:rPr>
          <w:rFonts w:ascii="仿宋" w:hAnsi="仿宋"/>
          <w:szCs w:val="32"/>
        </w:rPr>
        <w:t>实现</w:t>
      </w:r>
      <w:r>
        <w:rPr>
          <w:rFonts w:hint="eastAsia" w:ascii="仿宋" w:hAnsi="仿宋"/>
          <w:szCs w:val="32"/>
        </w:rPr>
        <w:t>对物业消</w:t>
      </w:r>
      <w:r>
        <w:rPr>
          <w:rFonts w:ascii="仿宋" w:hAnsi="仿宋"/>
          <w:szCs w:val="32"/>
        </w:rPr>
        <w:t>息的即时推送，点击</w:t>
      </w:r>
      <w:r>
        <w:rPr>
          <w:rFonts w:hint="eastAsia" w:ascii="仿宋" w:hAnsi="仿宋"/>
          <w:szCs w:val="32"/>
        </w:rPr>
        <w:t>该通知</w:t>
      </w:r>
      <w:r>
        <w:rPr>
          <w:rFonts w:ascii="仿宋" w:hAnsi="仿宋"/>
          <w:szCs w:val="32"/>
        </w:rPr>
        <w:t>即可查看详情。</w:t>
      </w:r>
    </w:p>
    <w:p>
      <w:pPr>
        <w:pStyle w:val="5"/>
        <w:adjustRightInd w:val="0"/>
        <w:snapToGrid w:val="0"/>
        <w:spacing w:line="380" w:lineRule="exact"/>
        <w:ind w:firstLine="640" w:firstLineChars="200"/>
        <w:rPr>
          <w:rFonts w:eastAsia="仿宋"/>
          <w:b w:val="0"/>
        </w:rPr>
      </w:pPr>
      <w:bookmarkStart w:id="287" w:name="_Toc418578889"/>
      <w:bookmarkStart w:id="288" w:name="_Toc418501119"/>
      <w:r>
        <w:rPr>
          <w:rFonts w:hint="eastAsia" w:eastAsia="仿宋"/>
          <w:b w:val="0"/>
        </w:rPr>
        <w:t>社区管理</w:t>
      </w:r>
      <w:bookmarkEnd w:id="287"/>
    </w:p>
    <w:p>
      <w:pPr>
        <w:pStyle w:val="4"/>
        <w:adjustRightInd w:val="0"/>
        <w:snapToGrid w:val="0"/>
        <w:spacing w:line="380" w:lineRule="exact"/>
        <w:ind w:firstLine="0" w:firstLineChars="0"/>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系统管理社区的各小区的信息，可以对小区信息进行录入、查询、修改、删除等操作，包括小区的名称、地址、所属物业等信息，方便用户选择小区或自动定位小区。</w:t>
      </w:r>
    </w:p>
    <w:p>
      <w:pPr>
        <w:pStyle w:val="5"/>
        <w:adjustRightInd w:val="0"/>
        <w:snapToGrid w:val="0"/>
        <w:spacing w:line="380" w:lineRule="exact"/>
        <w:ind w:firstLine="640" w:firstLineChars="200"/>
        <w:rPr>
          <w:rFonts w:eastAsia="仿宋"/>
          <w:b w:val="0"/>
        </w:rPr>
      </w:pPr>
      <w:bookmarkStart w:id="289" w:name="_Toc418578890"/>
      <w:r>
        <w:rPr>
          <w:rFonts w:hint="eastAsia" w:eastAsia="仿宋"/>
          <w:b w:val="0"/>
        </w:rPr>
        <w:t>居民管理</w:t>
      </w:r>
      <w:bookmarkEnd w:id="288"/>
      <w:bookmarkEnd w:id="289"/>
    </w:p>
    <w:p>
      <w:pPr>
        <w:pStyle w:val="4"/>
        <w:adjustRightInd w:val="0"/>
        <w:snapToGrid w:val="0"/>
        <w:spacing w:line="380" w:lineRule="exact"/>
        <w:ind w:firstLine="0" w:firstLineChars="0"/>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系统可以在后台增加小区居民的信息，可以查看、查询、修改、删除居民的详细信息或者通过居民手机注册获取居民信息。系统可以管理社区居民的户口资料和通讯资料等基本信息（包括三无老人，失能、半失能老人信息），同时，帮助社区服务人员快速高效的找到辖区内人口信息资料（包括高龄老人、困难群体老人等），便于社区的户籍管理，为其他的社区服务提供人员信息支撑。同时，通过对流动人口的信息记录，可以为其他系统提供信息支撑。</w:t>
      </w:r>
    </w:p>
    <w:p>
      <w:pPr>
        <w:pStyle w:val="5"/>
        <w:adjustRightInd w:val="0"/>
        <w:snapToGrid w:val="0"/>
        <w:spacing w:line="380" w:lineRule="exact"/>
        <w:ind w:firstLine="640" w:firstLineChars="200"/>
        <w:rPr>
          <w:rFonts w:eastAsia="仿宋"/>
          <w:b w:val="0"/>
        </w:rPr>
      </w:pPr>
      <w:bookmarkStart w:id="290" w:name="_Toc418501120"/>
      <w:bookmarkStart w:id="291" w:name="_Toc418578891"/>
      <w:r>
        <w:rPr>
          <w:rFonts w:hint="eastAsia" w:eastAsia="仿宋"/>
          <w:b w:val="0"/>
        </w:rPr>
        <w:t>系统管理</w:t>
      </w:r>
      <w:bookmarkEnd w:id="290"/>
      <w:bookmarkEnd w:id="291"/>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系统管理包括账户管理、角色管理、资源管理、权限管理、日志管理，可以对其进行录入、查询、</w:t>
      </w:r>
      <w:r>
        <w:rPr>
          <w:rFonts w:hint="eastAsia" w:ascii="仿宋" w:hAnsi="仿宋"/>
          <w:color w:val="000000"/>
          <w:szCs w:val="32"/>
        </w:rPr>
        <w:t>修改、删除和展示等操作</w:t>
      </w:r>
      <w:r>
        <w:rPr>
          <w:rFonts w:hint="eastAsia" w:ascii="仿宋" w:hAnsi="仿宋"/>
          <w:szCs w:val="32"/>
        </w:rPr>
        <w:t>。</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系统管理员可以根据不同的角色设置不同的权限，用户根据用户名登录管理自己的信息。</w:t>
      </w:r>
      <w:bookmarkEnd w:id="262"/>
      <w:bookmarkEnd w:id="263"/>
    </w:p>
    <w:p>
      <w:pPr>
        <w:pStyle w:val="3"/>
        <w:adjustRightInd w:val="0"/>
        <w:snapToGrid w:val="0"/>
        <w:spacing w:before="180" w:after="180" w:line="380" w:lineRule="exact"/>
        <w:rPr>
          <w:rFonts w:eastAsia="仿宋"/>
          <w:b w:val="0"/>
          <w:sz w:val="32"/>
        </w:rPr>
      </w:pPr>
      <w:bookmarkStart w:id="292" w:name="_Toc418578892"/>
      <w:bookmarkStart w:id="293" w:name="_Toc418501121"/>
      <w:r>
        <w:rPr>
          <w:rFonts w:hint="eastAsia" w:eastAsia="仿宋"/>
          <w:b w:val="0"/>
          <w:sz w:val="32"/>
        </w:rPr>
        <w:t>3.3接口设计</w:t>
      </w:r>
      <w:bookmarkEnd w:id="292"/>
      <w:bookmarkEnd w:id="293"/>
    </w:p>
    <w:p>
      <w:pPr>
        <w:autoSpaceDE w:val="0"/>
        <w:autoSpaceDN w:val="0"/>
        <w:adjustRightInd w:val="0"/>
        <w:snapToGrid w:val="0"/>
        <w:spacing w:line="380" w:lineRule="exact"/>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智慧社区平台提供多渠道接入平台，提供从外部访问平台的通道，包括各类终端以及连接终端与平台的网络通道，通过互联网以及3G移动互联网连接平台，承接社区融合服务应用。支持的终端包括门户网站、APP等主服务渠道。使社区居民获得5A的服务，即无论何时、无论何地、无论通过什么方式，都能获得所需的各种服务。</w:t>
      </w:r>
    </w:p>
    <w:p>
      <w:pPr>
        <w:autoSpaceDE w:val="0"/>
        <w:autoSpaceDN w:val="0"/>
        <w:adjustRightInd w:val="0"/>
        <w:snapToGrid w:val="0"/>
        <w:spacing w:line="380" w:lineRule="exact"/>
        <w:rPr>
          <w:rFonts w:ascii="仿宋" w:hAnsi="仿宋"/>
          <w:color w:val="000000"/>
          <w:szCs w:val="32"/>
        </w:rPr>
      </w:pPr>
      <w:r>
        <w:rPr>
          <w:rFonts w:hint="eastAsia" w:ascii="仿宋" w:hAnsi="仿宋"/>
          <w:color w:val="000000"/>
          <w:szCs w:val="32"/>
        </w:rPr>
        <w:tab/>
      </w:r>
      <w:r>
        <w:rPr>
          <w:rFonts w:hint="eastAsia" w:ascii="仿宋" w:hAnsi="仿宋"/>
          <w:color w:val="000000"/>
          <w:szCs w:val="32"/>
        </w:rPr>
        <w:t xml:space="preserve"> 平台提供友好接口实现无缝集成，对移动终端以及区、市已建系统的信息资源充分整合可与省、市、区已建平台实现数据共享、资源共享。</w:t>
      </w:r>
    </w:p>
    <w:p>
      <w:pPr>
        <w:pStyle w:val="2"/>
        <w:adjustRightInd w:val="0"/>
        <w:spacing w:before="240" w:after="240" w:line="380" w:lineRule="exact"/>
        <w:rPr>
          <w:rFonts w:eastAsia="仿宋"/>
          <w:b w:val="0"/>
          <w:sz w:val="32"/>
        </w:rPr>
      </w:pPr>
      <w:bookmarkStart w:id="294" w:name="_Toc418578893"/>
      <w:bookmarkStart w:id="295" w:name="_Toc418501122"/>
      <w:r>
        <w:rPr>
          <w:rFonts w:hint="eastAsia" w:eastAsia="仿宋"/>
          <w:b w:val="0"/>
          <w:sz w:val="32"/>
        </w:rPr>
        <w:t>技术实现</w:t>
      </w:r>
      <w:bookmarkEnd w:id="294"/>
      <w:bookmarkEnd w:id="295"/>
    </w:p>
    <w:p>
      <w:pPr>
        <w:pStyle w:val="3"/>
        <w:adjustRightInd w:val="0"/>
        <w:snapToGrid w:val="0"/>
        <w:spacing w:before="180" w:after="180" w:line="380" w:lineRule="exact"/>
        <w:rPr>
          <w:rFonts w:eastAsia="仿宋"/>
          <w:b w:val="0"/>
          <w:sz w:val="32"/>
        </w:rPr>
      </w:pPr>
      <w:bookmarkStart w:id="296" w:name="_Toc418501123"/>
      <w:bookmarkStart w:id="297" w:name="_Toc418578894"/>
      <w:r>
        <w:rPr>
          <w:rFonts w:hint="eastAsia" w:eastAsia="仿宋"/>
          <w:b w:val="0"/>
          <w:sz w:val="32"/>
        </w:rPr>
        <w:t>4.1软硬件环境需求</w:t>
      </w:r>
      <w:bookmarkEnd w:id="296"/>
      <w:bookmarkEnd w:id="297"/>
    </w:p>
    <w:p>
      <w:pPr>
        <w:adjustRightInd w:val="0"/>
        <w:snapToGrid w:val="0"/>
        <w:spacing w:line="380" w:lineRule="exact"/>
        <w:rPr>
          <w:rFonts w:ascii="仿宋" w:hAnsi="仿宋"/>
          <w:szCs w:val="32"/>
        </w:rPr>
      </w:pPr>
      <w:bookmarkStart w:id="298" w:name="_Toc355690871"/>
      <w:bookmarkStart w:id="299" w:name="_Toc144888889"/>
      <w:bookmarkStart w:id="300" w:name="_Toc413262327"/>
      <w:bookmarkStart w:id="301" w:name="_Toc358100284"/>
      <w:r>
        <w:rPr>
          <w:rFonts w:hint="eastAsia" w:ascii="仿宋" w:hAnsi="仿宋"/>
          <w:szCs w:val="32"/>
        </w:rPr>
        <w:t>客户端：</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CPU</w:t>
      </w:r>
      <w:r>
        <w:rPr>
          <w:rFonts w:ascii="仿宋" w:hAnsi="仿宋"/>
          <w:szCs w:val="32"/>
        </w:rPr>
        <w:t xml:space="preserve"> </w:t>
      </w:r>
      <w:r>
        <w:rPr>
          <w:rFonts w:hint="eastAsia" w:ascii="仿宋" w:hAnsi="仿宋"/>
          <w:szCs w:val="32"/>
        </w:rPr>
        <w:t>主频1G以上；</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内存256M</w:t>
      </w:r>
      <w:r>
        <w:rPr>
          <w:rFonts w:ascii="仿宋" w:hAnsi="仿宋"/>
          <w:szCs w:val="32"/>
        </w:rPr>
        <w:t xml:space="preserve"> </w:t>
      </w:r>
      <w:r>
        <w:rPr>
          <w:rFonts w:hint="eastAsia" w:ascii="仿宋" w:hAnsi="仿宋"/>
          <w:szCs w:val="32"/>
        </w:rPr>
        <w:t>以上；</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硬盘</w:t>
      </w:r>
      <w:r>
        <w:rPr>
          <w:rFonts w:ascii="仿宋" w:hAnsi="仿宋"/>
          <w:szCs w:val="32"/>
        </w:rPr>
        <w:t xml:space="preserve"> </w:t>
      </w:r>
      <w:r>
        <w:rPr>
          <w:rFonts w:hint="eastAsia" w:ascii="仿宋" w:hAnsi="仿宋"/>
          <w:szCs w:val="32"/>
        </w:rPr>
        <w:t>50G以上；</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网卡100M；</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操作系统：WINDOWNS</w:t>
      </w:r>
      <w:r>
        <w:rPr>
          <w:rFonts w:ascii="仿宋" w:hAnsi="仿宋"/>
          <w:szCs w:val="32"/>
        </w:rPr>
        <w:t xml:space="preserve"> </w:t>
      </w:r>
      <w:r>
        <w:rPr>
          <w:rFonts w:hint="eastAsia" w:ascii="仿宋" w:hAnsi="仿宋"/>
          <w:szCs w:val="32"/>
        </w:rPr>
        <w:t>7/8。</w:t>
      </w:r>
    </w:p>
    <w:p>
      <w:pPr>
        <w:adjustRightInd w:val="0"/>
        <w:snapToGrid w:val="0"/>
        <w:spacing w:line="380" w:lineRule="exact"/>
        <w:rPr>
          <w:rFonts w:ascii="仿宋" w:hAnsi="仿宋"/>
          <w:szCs w:val="32"/>
        </w:rPr>
      </w:pPr>
      <w:r>
        <w:rPr>
          <w:rFonts w:hint="eastAsia" w:ascii="仿宋" w:hAnsi="仿宋"/>
          <w:szCs w:val="32"/>
        </w:rPr>
        <w:t>服务器端：</w:t>
      </w:r>
    </w:p>
    <w:p>
      <w:pPr>
        <w:adjustRightInd w:val="0"/>
        <w:snapToGrid w:val="0"/>
        <w:spacing w:line="380" w:lineRule="exact"/>
        <w:ind w:left="426" w:leftChars="133"/>
        <w:rPr>
          <w:rFonts w:ascii="仿宋" w:hAnsi="仿宋"/>
          <w:szCs w:val="32"/>
        </w:rPr>
      </w:pPr>
      <w:r>
        <w:rPr>
          <w:rFonts w:hint="eastAsia" w:ascii="仿宋" w:hAnsi="仿宋"/>
          <w:szCs w:val="32"/>
        </w:rPr>
        <w:t>CPU</w:t>
      </w:r>
      <w:r>
        <w:rPr>
          <w:rFonts w:ascii="仿宋" w:hAnsi="仿宋"/>
          <w:szCs w:val="32"/>
        </w:rPr>
        <w:t xml:space="preserve"> </w:t>
      </w:r>
      <w:r>
        <w:rPr>
          <w:rFonts w:hint="eastAsia" w:ascii="仿宋" w:hAnsi="仿宋"/>
          <w:szCs w:val="32"/>
        </w:rPr>
        <w:t>主频2G以上；</w:t>
      </w:r>
    </w:p>
    <w:p>
      <w:pPr>
        <w:adjustRightInd w:val="0"/>
        <w:snapToGrid w:val="0"/>
        <w:spacing w:line="380" w:lineRule="exact"/>
        <w:ind w:left="426" w:leftChars="133"/>
        <w:rPr>
          <w:rFonts w:ascii="仿宋" w:hAnsi="仿宋"/>
          <w:szCs w:val="32"/>
        </w:rPr>
      </w:pPr>
      <w:r>
        <w:rPr>
          <w:rFonts w:hint="eastAsia" w:ascii="仿宋" w:hAnsi="仿宋"/>
          <w:szCs w:val="32"/>
        </w:rPr>
        <w:t>内存8G</w:t>
      </w:r>
      <w:r>
        <w:rPr>
          <w:rFonts w:ascii="仿宋" w:hAnsi="仿宋"/>
          <w:szCs w:val="32"/>
        </w:rPr>
        <w:t xml:space="preserve"> </w:t>
      </w:r>
      <w:r>
        <w:rPr>
          <w:rFonts w:hint="eastAsia" w:ascii="仿宋" w:hAnsi="仿宋"/>
          <w:szCs w:val="32"/>
        </w:rPr>
        <w:t>以上；</w:t>
      </w:r>
    </w:p>
    <w:p>
      <w:pPr>
        <w:adjustRightInd w:val="0"/>
        <w:snapToGrid w:val="0"/>
        <w:spacing w:line="380" w:lineRule="exact"/>
        <w:ind w:left="426" w:leftChars="133"/>
        <w:rPr>
          <w:rFonts w:ascii="仿宋" w:hAnsi="仿宋"/>
          <w:szCs w:val="32"/>
        </w:rPr>
      </w:pPr>
      <w:r>
        <w:rPr>
          <w:rFonts w:hint="eastAsia" w:ascii="仿宋" w:hAnsi="仿宋"/>
          <w:szCs w:val="32"/>
        </w:rPr>
        <w:t>硬盘</w:t>
      </w:r>
      <w:r>
        <w:rPr>
          <w:rFonts w:ascii="仿宋" w:hAnsi="仿宋"/>
          <w:szCs w:val="32"/>
        </w:rPr>
        <w:t xml:space="preserve"> </w:t>
      </w:r>
      <w:r>
        <w:rPr>
          <w:rFonts w:hint="eastAsia" w:ascii="仿宋" w:hAnsi="仿宋"/>
          <w:szCs w:val="32"/>
        </w:rPr>
        <w:t>320G以上；</w:t>
      </w:r>
    </w:p>
    <w:p>
      <w:pPr>
        <w:adjustRightInd w:val="0"/>
        <w:snapToGrid w:val="0"/>
        <w:spacing w:line="380" w:lineRule="exact"/>
        <w:ind w:left="426" w:leftChars="133"/>
        <w:rPr>
          <w:rFonts w:ascii="仿宋" w:hAnsi="仿宋"/>
          <w:szCs w:val="32"/>
        </w:rPr>
      </w:pPr>
      <w:r>
        <w:rPr>
          <w:rFonts w:hint="eastAsia" w:ascii="仿宋" w:hAnsi="仿宋"/>
          <w:szCs w:val="32"/>
        </w:rPr>
        <w:t>网卡100M/1000M；</w:t>
      </w:r>
    </w:p>
    <w:p>
      <w:pPr>
        <w:adjustRightInd w:val="0"/>
        <w:snapToGrid w:val="0"/>
        <w:spacing w:line="380" w:lineRule="exact"/>
        <w:ind w:left="426" w:leftChars="133"/>
        <w:rPr>
          <w:rFonts w:ascii="仿宋" w:hAnsi="仿宋"/>
          <w:szCs w:val="32"/>
        </w:rPr>
      </w:pPr>
      <w:r>
        <w:rPr>
          <w:rFonts w:hint="eastAsia" w:ascii="仿宋" w:hAnsi="仿宋"/>
          <w:szCs w:val="32"/>
        </w:rPr>
        <w:t>操作系统Linux的</w:t>
      </w:r>
      <w:r>
        <w:rPr>
          <w:rFonts w:ascii="仿宋" w:hAnsi="仿宋"/>
          <w:szCs w:val="32"/>
        </w:rPr>
        <w:t xml:space="preserve"> CentOS-5.5-x86_64-bin </w:t>
      </w:r>
      <w:r>
        <w:rPr>
          <w:rFonts w:hint="eastAsia" w:ascii="仿宋" w:hAnsi="仿宋"/>
          <w:szCs w:val="32"/>
        </w:rPr>
        <w:t>版本；</w:t>
      </w:r>
    </w:p>
    <w:p>
      <w:pPr>
        <w:adjustRightInd w:val="0"/>
        <w:snapToGrid w:val="0"/>
        <w:spacing w:line="380" w:lineRule="exact"/>
        <w:ind w:left="426" w:leftChars="133"/>
        <w:rPr>
          <w:rFonts w:ascii="仿宋" w:hAnsi="仿宋"/>
          <w:szCs w:val="32"/>
        </w:rPr>
      </w:pPr>
      <w:r>
        <w:rPr>
          <w:rFonts w:hint="eastAsia" w:ascii="仿宋" w:hAnsi="仿宋"/>
          <w:szCs w:val="32"/>
        </w:rPr>
        <w:t>适用于Oracle数据库；</w:t>
      </w:r>
    </w:p>
    <w:p>
      <w:pPr>
        <w:adjustRightInd w:val="0"/>
        <w:snapToGrid w:val="0"/>
        <w:spacing w:line="380" w:lineRule="exact"/>
        <w:ind w:left="426" w:leftChars="133"/>
        <w:rPr>
          <w:rFonts w:ascii="仿宋" w:hAnsi="仿宋"/>
          <w:szCs w:val="32"/>
        </w:rPr>
      </w:pPr>
      <w:r>
        <w:rPr>
          <w:rFonts w:hint="eastAsia" w:ascii="仿宋" w:hAnsi="仿宋"/>
          <w:szCs w:val="32"/>
        </w:rPr>
        <w:t>RAID</w:t>
      </w:r>
      <w:r>
        <w:rPr>
          <w:rFonts w:ascii="仿宋" w:hAnsi="仿宋"/>
          <w:szCs w:val="32"/>
        </w:rPr>
        <w:t xml:space="preserve"> </w:t>
      </w:r>
      <w:r>
        <w:rPr>
          <w:rFonts w:hint="eastAsia" w:ascii="仿宋" w:hAnsi="仿宋"/>
          <w:szCs w:val="32"/>
        </w:rPr>
        <w:t>1独立磁盘阵列；</w:t>
      </w:r>
    </w:p>
    <w:p>
      <w:pPr>
        <w:adjustRightInd w:val="0"/>
        <w:snapToGrid w:val="0"/>
        <w:spacing w:line="380" w:lineRule="exact"/>
        <w:ind w:left="426" w:leftChars="133"/>
        <w:rPr>
          <w:rFonts w:ascii="仿宋" w:hAnsi="仿宋"/>
          <w:szCs w:val="32"/>
        </w:rPr>
      </w:pPr>
      <w:r>
        <w:rPr>
          <w:rFonts w:hint="eastAsia" w:ascii="仿宋" w:hAnsi="仿宋"/>
          <w:szCs w:val="32"/>
        </w:rPr>
        <w:t>数据库服务器和WEB服务器分别配置。</w:t>
      </w:r>
    </w:p>
    <w:p>
      <w:pPr>
        <w:adjustRightInd w:val="0"/>
        <w:snapToGrid w:val="0"/>
        <w:spacing w:line="380" w:lineRule="exact"/>
        <w:rPr>
          <w:rFonts w:ascii="仿宋" w:hAnsi="仿宋"/>
          <w:szCs w:val="32"/>
        </w:rPr>
      </w:pPr>
      <w:r>
        <w:rPr>
          <w:rFonts w:hint="eastAsia" w:ascii="仿宋" w:hAnsi="仿宋"/>
          <w:szCs w:val="32"/>
        </w:rPr>
        <w:t>移动终端（手机端、PAD端）：</w:t>
      </w:r>
    </w:p>
    <w:p>
      <w:pPr>
        <w:adjustRightInd w:val="0"/>
        <w:snapToGrid w:val="0"/>
        <w:spacing w:line="380" w:lineRule="exact"/>
        <w:ind w:left="426" w:leftChars="133"/>
        <w:rPr>
          <w:rFonts w:ascii="仿宋" w:hAnsi="仿宋"/>
          <w:szCs w:val="32"/>
        </w:rPr>
      </w:pPr>
      <w:r>
        <w:rPr>
          <w:rFonts w:hint="eastAsia" w:ascii="仿宋" w:hAnsi="仿宋"/>
          <w:szCs w:val="32"/>
        </w:rPr>
        <w:t>Android</w:t>
      </w:r>
      <w:r>
        <w:rPr>
          <w:rFonts w:ascii="仿宋" w:hAnsi="仿宋"/>
          <w:szCs w:val="32"/>
        </w:rPr>
        <w:t xml:space="preserve"> </w:t>
      </w:r>
      <w:r>
        <w:rPr>
          <w:rFonts w:hint="eastAsia" w:ascii="仿宋" w:hAnsi="仿宋"/>
          <w:szCs w:val="32"/>
        </w:rPr>
        <w:t>系统版本4.0以上，主流手机屏幕适配。</w:t>
      </w:r>
    </w:p>
    <w:p>
      <w:pPr>
        <w:adjustRightInd w:val="0"/>
        <w:snapToGrid w:val="0"/>
        <w:spacing w:line="380" w:lineRule="exact"/>
        <w:ind w:left="426" w:leftChars="133"/>
        <w:rPr>
          <w:rFonts w:ascii="仿宋" w:hAnsi="仿宋"/>
          <w:szCs w:val="32"/>
        </w:rPr>
      </w:pPr>
      <w:r>
        <w:rPr>
          <w:rFonts w:ascii="仿宋" w:hAnsi="仿宋"/>
          <w:szCs w:val="32"/>
        </w:rPr>
        <w:t xml:space="preserve">iOS </w:t>
      </w:r>
      <w:r>
        <w:rPr>
          <w:rFonts w:hint="eastAsia" w:ascii="仿宋" w:hAnsi="仿宋"/>
          <w:szCs w:val="32"/>
        </w:rPr>
        <w:t>系统版本6以上，iphone4系列以上。</w:t>
      </w:r>
    </w:p>
    <w:bookmarkEnd w:id="298"/>
    <w:bookmarkEnd w:id="299"/>
    <w:bookmarkEnd w:id="300"/>
    <w:bookmarkEnd w:id="301"/>
    <w:p>
      <w:pPr>
        <w:pStyle w:val="3"/>
        <w:adjustRightInd w:val="0"/>
        <w:snapToGrid w:val="0"/>
        <w:spacing w:before="180" w:after="180" w:line="380" w:lineRule="exact"/>
        <w:rPr>
          <w:rFonts w:eastAsia="仿宋"/>
          <w:b w:val="0"/>
          <w:sz w:val="32"/>
        </w:rPr>
      </w:pPr>
      <w:bookmarkStart w:id="302" w:name="_Toc418501124"/>
      <w:bookmarkStart w:id="303" w:name="_Toc418578895"/>
      <w:bookmarkStart w:id="304" w:name="_Toc413262328"/>
      <w:bookmarkStart w:id="305" w:name="_Toc358100285"/>
      <w:bookmarkStart w:id="306" w:name="_Toc355690872"/>
      <w:bookmarkStart w:id="307" w:name="_Toc144888892"/>
      <w:r>
        <w:rPr>
          <w:rFonts w:hint="eastAsia" w:eastAsia="仿宋"/>
          <w:b w:val="0"/>
          <w:sz w:val="32"/>
        </w:rPr>
        <w:t>4.2系统安全性</w:t>
      </w:r>
      <w:bookmarkEnd w:id="302"/>
      <w:bookmarkEnd w:id="303"/>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系统的安全规划主要是对平台一级的主机、设备、网络通信设施、操作系统、数据库等的安全设计，以保证其可靠性、可用性和连续运转。 可采取的安全策略如下：</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主机系统</w:t>
      </w:r>
      <w:r>
        <w:rPr>
          <w:rFonts w:ascii="仿宋" w:hAnsi="仿宋"/>
          <w:szCs w:val="32"/>
        </w:rPr>
        <w:t xml:space="preserve"> </w:t>
      </w:r>
      <w:r>
        <w:rPr>
          <w:rFonts w:hint="eastAsia" w:ascii="仿宋" w:hAnsi="仿宋"/>
          <w:szCs w:val="32"/>
        </w:rPr>
        <w:t>：电源、关键设备的可靠性，关键服务器的双机备份或集群系统 。</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网络系统</w:t>
      </w:r>
      <w:r>
        <w:rPr>
          <w:rFonts w:ascii="仿宋" w:hAnsi="仿宋"/>
          <w:szCs w:val="32"/>
        </w:rPr>
        <w:t xml:space="preserve"> </w:t>
      </w:r>
      <w:r>
        <w:rPr>
          <w:rFonts w:hint="eastAsia" w:ascii="仿宋" w:hAnsi="仿宋"/>
          <w:szCs w:val="32"/>
        </w:rPr>
        <w:t>：对重要的网络可采用不同路由的环路保护，确保重要网络的通信畅通；可采用不同介质的备份电路，保证全网的网络不中断。</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操作系统</w:t>
      </w:r>
      <w:r>
        <w:rPr>
          <w:rFonts w:ascii="仿宋" w:hAnsi="仿宋"/>
          <w:szCs w:val="32"/>
        </w:rPr>
        <w:t xml:space="preserve"> </w:t>
      </w:r>
      <w:r>
        <w:rPr>
          <w:rFonts w:hint="eastAsia" w:ascii="仿宋" w:hAnsi="仿宋"/>
          <w:szCs w:val="32"/>
        </w:rPr>
        <w:t>：及时安装最新系统安全补丁，对系统进行加固设置。</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数据库系统</w:t>
      </w:r>
      <w:r>
        <w:rPr>
          <w:rFonts w:ascii="仿宋" w:hAnsi="仿宋"/>
          <w:szCs w:val="32"/>
        </w:rPr>
        <w:t xml:space="preserve"> </w:t>
      </w:r>
      <w:r>
        <w:rPr>
          <w:rFonts w:hint="eastAsia" w:ascii="仿宋" w:hAnsi="仿宋"/>
          <w:szCs w:val="32"/>
        </w:rPr>
        <w:t>：存储介质配置RAID5校验，以防止介质损坏丢失数据；对数据库文件进行备份；备份异地存放；如果有高可靠性要求，可配置数据库复制。</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应用系统 ：可进行分布式集群部署，对访问负载进行均衡；系统备份，可快速恢复系统。</w:t>
      </w:r>
    </w:p>
    <w:p>
      <w:pPr>
        <w:pStyle w:val="3"/>
        <w:adjustRightInd w:val="0"/>
        <w:snapToGrid w:val="0"/>
        <w:spacing w:before="180" w:after="180" w:line="380" w:lineRule="exact"/>
        <w:rPr>
          <w:rFonts w:eastAsia="仿宋"/>
          <w:b w:val="0"/>
          <w:sz w:val="32"/>
        </w:rPr>
      </w:pPr>
      <w:bookmarkStart w:id="308" w:name="_Toc418578896"/>
      <w:bookmarkStart w:id="309" w:name="_Toc418501125"/>
      <w:r>
        <w:rPr>
          <w:rFonts w:hint="eastAsia" w:eastAsia="仿宋"/>
          <w:b w:val="0"/>
          <w:sz w:val="32"/>
        </w:rPr>
        <w:t>4.3系统备份</w:t>
      </w:r>
      <w:bookmarkEnd w:id="308"/>
      <w:bookmarkEnd w:id="309"/>
      <w:bookmarkStart w:id="310" w:name="_Toc271720641"/>
      <w:bookmarkStart w:id="311" w:name="_Toc262035293"/>
      <w:bookmarkStart w:id="312" w:name="_Toc410713987"/>
    </w:p>
    <w:p>
      <w:pPr>
        <w:pStyle w:val="5"/>
        <w:adjustRightInd w:val="0"/>
        <w:snapToGrid w:val="0"/>
        <w:spacing w:line="380" w:lineRule="exact"/>
        <w:ind w:firstLine="640" w:firstLineChars="200"/>
        <w:rPr>
          <w:rFonts w:ascii="仿宋" w:hAnsi="仿宋" w:eastAsia="仿宋"/>
          <w:b w:val="0"/>
          <w:szCs w:val="32"/>
        </w:rPr>
      </w:pPr>
      <w:bookmarkStart w:id="313" w:name="_Toc418501126"/>
      <w:bookmarkStart w:id="314" w:name="_Toc418578897"/>
      <w:r>
        <w:rPr>
          <w:rFonts w:hint="eastAsia" w:ascii="仿宋" w:hAnsi="仿宋" w:eastAsia="仿宋"/>
          <w:b w:val="0"/>
          <w:szCs w:val="32"/>
        </w:rPr>
        <w:t>操作系统备份</w:t>
      </w:r>
      <w:bookmarkEnd w:id="310"/>
      <w:bookmarkEnd w:id="311"/>
      <w:bookmarkEnd w:id="312"/>
      <w:bookmarkEnd w:id="313"/>
      <w:bookmarkEnd w:id="314"/>
    </w:p>
    <w:p>
      <w:pPr>
        <w:pStyle w:val="36"/>
        <w:adjustRightInd w:val="0"/>
        <w:snapToGrid w:val="0"/>
        <w:spacing w:line="380" w:lineRule="exact"/>
        <w:ind w:firstLine="0" w:firstLineChars="0"/>
        <w:rPr>
          <w:rFonts w:ascii="仿宋" w:hAnsi="仿宋" w:eastAsia="仿宋"/>
          <w:sz w:val="32"/>
          <w:szCs w:val="32"/>
        </w:rPr>
      </w:pPr>
      <w:r>
        <w:rPr>
          <w:rFonts w:hint="eastAsia" w:ascii="仿宋" w:hAnsi="仿宋" w:eastAsia="仿宋"/>
          <w:sz w:val="32"/>
          <w:szCs w:val="32"/>
        </w:rPr>
        <w:tab/>
      </w:r>
      <w:r>
        <w:rPr>
          <w:rFonts w:hint="eastAsia" w:ascii="仿宋" w:hAnsi="仿宋" w:eastAsia="仿宋"/>
          <w:sz w:val="32"/>
          <w:szCs w:val="32"/>
        </w:rPr>
        <w:t xml:space="preserve"> 操作系统安装完毕，进行完系统优化调整（包括安装补丁、加固设置等）、数据库安装完毕后，对整个系统进行ghost备份。遇到需要重装服务器的情况可以快速恢复系统。</w:t>
      </w:r>
    </w:p>
    <w:p>
      <w:pPr>
        <w:pStyle w:val="5"/>
        <w:adjustRightInd w:val="0"/>
        <w:snapToGrid w:val="0"/>
        <w:spacing w:line="380" w:lineRule="exact"/>
        <w:ind w:firstLine="640" w:firstLineChars="200"/>
        <w:rPr>
          <w:rFonts w:ascii="仿宋" w:hAnsi="仿宋" w:eastAsia="仿宋"/>
          <w:b w:val="0"/>
          <w:szCs w:val="32"/>
        </w:rPr>
      </w:pPr>
      <w:bookmarkStart w:id="315" w:name="_Toc410713988"/>
      <w:bookmarkStart w:id="316" w:name="_Toc262035294"/>
      <w:bookmarkStart w:id="317" w:name="_Toc418578898"/>
      <w:bookmarkStart w:id="318" w:name="_Toc418501127"/>
      <w:bookmarkStart w:id="319" w:name="_Toc271720642"/>
      <w:r>
        <w:rPr>
          <w:rFonts w:hint="eastAsia" w:ascii="仿宋" w:hAnsi="仿宋" w:eastAsia="仿宋"/>
          <w:b w:val="0"/>
          <w:szCs w:val="32"/>
        </w:rPr>
        <w:t>数据库备份</w:t>
      </w:r>
      <w:bookmarkEnd w:id="315"/>
      <w:bookmarkEnd w:id="316"/>
      <w:bookmarkEnd w:id="317"/>
      <w:bookmarkEnd w:id="318"/>
      <w:bookmarkEnd w:id="319"/>
    </w:p>
    <w:p>
      <w:pPr>
        <w:pStyle w:val="36"/>
        <w:adjustRightInd w:val="0"/>
        <w:snapToGrid w:val="0"/>
        <w:spacing w:line="380" w:lineRule="exact"/>
        <w:ind w:firstLine="0" w:firstLineChars="0"/>
        <w:rPr>
          <w:rFonts w:ascii="仿宋" w:hAnsi="仿宋" w:eastAsia="仿宋"/>
          <w:sz w:val="32"/>
          <w:szCs w:val="32"/>
        </w:rPr>
      </w:pPr>
      <w:r>
        <w:rPr>
          <w:rFonts w:hint="eastAsia" w:ascii="仿宋" w:hAnsi="仿宋" w:eastAsia="仿宋"/>
          <w:sz w:val="32"/>
          <w:szCs w:val="32"/>
        </w:rPr>
        <w:tab/>
      </w:r>
      <w:r>
        <w:rPr>
          <w:rFonts w:hint="eastAsia" w:ascii="仿宋" w:hAnsi="仿宋" w:eastAsia="仿宋"/>
          <w:sz w:val="32"/>
          <w:szCs w:val="32"/>
        </w:rPr>
        <w:t xml:space="preserve"> 系统正常运行阶段所有业务数据都会保存在数据库中。数据库备份通过配置定时任务，每天晚上自动进行。为保证备份数据的安全，建议系统管理员第二天及时将备份数据转移到异地存储。</w:t>
      </w:r>
    </w:p>
    <w:p>
      <w:pPr>
        <w:pStyle w:val="5"/>
        <w:adjustRightInd w:val="0"/>
        <w:snapToGrid w:val="0"/>
        <w:spacing w:line="380" w:lineRule="exact"/>
        <w:ind w:firstLine="640" w:firstLineChars="200"/>
        <w:rPr>
          <w:rFonts w:ascii="仿宋" w:hAnsi="仿宋" w:eastAsia="仿宋"/>
          <w:b w:val="0"/>
          <w:szCs w:val="32"/>
        </w:rPr>
      </w:pPr>
      <w:bookmarkStart w:id="320" w:name="_Toc418501128"/>
      <w:bookmarkStart w:id="321" w:name="_Toc418578899"/>
      <w:bookmarkStart w:id="322" w:name="_Toc262035295"/>
      <w:bookmarkStart w:id="323" w:name="_Toc271720643"/>
      <w:bookmarkStart w:id="324" w:name="_Toc410713989"/>
      <w:r>
        <w:rPr>
          <w:rFonts w:hint="eastAsia" w:ascii="仿宋" w:hAnsi="仿宋" w:eastAsia="仿宋"/>
          <w:b w:val="0"/>
          <w:szCs w:val="32"/>
        </w:rPr>
        <w:t>文档备份</w:t>
      </w:r>
      <w:bookmarkEnd w:id="320"/>
      <w:bookmarkEnd w:id="321"/>
      <w:bookmarkEnd w:id="322"/>
      <w:bookmarkEnd w:id="323"/>
      <w:bookmarkEnd w:id="324"/>
    </w:p>
    <w:p>
      <w:pPr>
        <w:pStyle w:val="36"/>
        <w:adjustRightInd w:val="0"/>
        <w:snapToGrid w:val="0"/>
        <w:spacing w:line="380" w:lineRule="exact"/>
        <w:ind w:firstLine="0" w:firstLineChars="0"/>
        <w:rPr>
          <w:rFonts w:ascii="仿宋" w:hAnsi="仿宋" w:eastAsia="仿宋"/>
          <w:sz w:val="32"/>
          <w:szCs w:val="32"/>
        </w:rPr>
      </w:pPr>
      <w:r>
        <w:rPr>
          <w:rFonts w:hint="eastAsia" w:ascii="仿宋" w:hAnsi="仿宋" w:eastAsia="仿宋"/>
          <w:sz w:val="32"/>
          <w:szCs w:val="32"/>
        </w:rPr>
        <w:tab/>
      </w:r>
      <w:r>
        <w:rPr>
          <w:rFonts w:hint="eastAsia" w:ascii="仿宋" w:hAnsi="仿宋" w:eastAsia="仿宋"/>
          <w:sz w:val="32"/>
          <w:szCs w:val="32"/>
        </w:rPr>
        <w:t xml:space="preserve"> 系统运行过程中产生的文档（包括公文、上传的各类附件、图片等）存储在服务器指定目录下。此目录也需要进行备份，并进行异地存储。建议系统管理员每天与数据库备份一起进行处理。</w:t>
      </w:r>
    </w:p>
    <w:p>
      <w:pPr>
        <w:pStyle w:val="3"/>
        <w:adjustRightInd w:val="0"/>
        <w:snapToGrid w:val="0"/>
        <w:spacing w:before="180" w:after="180" w:line="380" w:lineRule="exact"/>
        <w:rPr>
          <w:rFonts w:ascii="仿宋" w:hAnsi="仿宋" w:eastAsia="仿宋"/>
          <w:b w:val="0"/>
          <w:sz w:val="32"/>
          <w:szCs w:val="32"/>
        </w:rPr>
      </w:pPr>
      <w:bookmarkStart w:id="325" w:name="_Toc418578900"/>
      <w:bookmarkStart w:id="326" w:name="_Toc418501129"/>
      <w:r>
        <w:rPr>
          <w:rFonts w:hint="eastAsia" w:ascii="仿宋" w:hAnsi="仿宋" w:eastAsia="仿宋"/>
          <w:b w:val="0"/>
          <w:sz w:val="32"/>
          <w:szCs w:val="32"/>
        </w:rPr>
        <w:t>4.4故障处理</w:t>
      </w:r>
      <w:bookmarkEnd w:id="304"/>
      <w:bookmarkEnd w:id="305"/>
      <w:bookmarkEnd w:id="306"/>
      <w:bookmarkEnd w:id="307"/>
      <w:bookmarkEnd w:id="325"/>
      <w:bookmarkEnd w:id="326"/>
    </w:p>
    <w:p>
      <w:pPr>
        <w:adjustRightInd w:val="0"/>
        <w:snapToGrid w:val="0"/>
        <w:spacing w:line="380" w:lineRule="exact"/>
        <w:rPr>
          <w:rFonts w:ascii="仿宋" w:hAnsi="仿宋"/>
          <w:szCs w:val="32"/>
        </w:rPr>
      </w:pPr>
      <w:r>
        <w:rPr>
          <w:rFonts w:hint="eastAsia" w:ascii="仿宋" w:hAnsi="仿宋"/>
          <w:kern w:val="0"/>
          <w:szCs w:val="32"/>
        </w:rPr>
        <w:tab/>
      </w:r>
      <w:r>
        <w:rPr>
          <w:rFonts w:hint="eastAsia" w:ascii="仿宋" w:hAnsi="仿宋"/>
          <w:kern w:val="0"/>
          <w:szCs w:val="32"/>
        </w:rPr>
        <w:t xml:space="preserve"> 针对系统故障，本产品应有完备的日志管理，用以记录错误信息。</w:t>
      </w:r>
    </w:p>
    <w:p>
      <w:pPr>
        <w:pStyle w:val="2"/>
        <w:numPr>
          <w:ilvl w:val="0"/>
          <w:numId w:val="0"/>
        </w:numPr>
        <w:adjustRightInd w:val="0"/>
        <w:spacing w:before="240" w:after="240" w:line="380" w:lineRule="exact"/>
        <w:jc w:val="center"/>
        <w:rPr>
          <w:rFonts w:ascii="仿宋" w:hAnsi="仿宋" w:eastAsia="仿宋"/>
          <w:b w:val="0"/>
          <w:sz w:val="32"/>
        </w:rPr>
      </w:pPr>
      <w:bookmarkStart w:id="327" w:name="_Toc418501130"/>
      <w:bookmarkStart w:id="328" w:name="_Toc418578901"/>
      <w:bookmarkStart w:id="329" w:name="_Toc404702564"/>
      <w:r>
        <w:rPr>
          <w:rFonts w:hint="eastAsia" w:ascii="仿宋" w:hAnsi="仿宋" w:eastAsia="仿宋"/>
          <w:b w:val="0"/>
          <w:sz w:val="32"/>
        </w:rPr>
        <w:t>三．服务</w:t>
      </w:r>
      <w:bookmarkEnd w:id="327"/>
      <w:r>
        <w:rPr>
          <w:rFonts w:hint="eastAsia" w:ascii="仿宋" w:hAnsi="仿宋" w:eastAsia="仿宋"/>
          <w:b w:val="0"/>
          <w:sz w:val="32"/>
        </w:rPr>
        <w:t>说明</w:t>
      </w:r>
      <w:bookmarkEnd w:id="328"/>
    </w:p>
    <w:p>
      <w:pPr>
        <w:pStyle w:val="3"/>
        <w:numPr>
          <w:ilvl w:val="1"/>
          <w:numId w:val="1"/>
        </w:numPr>
        <w:adjustRightInd w:val="0"/>
        <w:snapToGrid w:val="0"/>
        <w:spacing w:before="180" w:after="180" w:line="380" w:lineRule="exact"/>
        <w:rPr>
          <w:rFonts w:ascii="仿宋" w:hAnsi="仿宋" w:eastAsia="仿宋"/>
          <w:b w:val="0"/>
          <w:sz w:val="32"/>
          <w:szCs w:val="32"/>
        </w:rPr>
      </w:pPr>
      <w:bookmarkStart w:id="330" w:name="_Toc370833352"/>
      <w:bookmarkStart w:id="331" w:name="_Toc418578902"/>
      <w:bookmarkStart w:id="332" w:name="_Toc418501131"/>
      <w:bookmarkStart w:id="333" w:name="_Toc12201"/>
      <w:r>
        <w:rPr>
          <w:rFonts w:hint="eastAsia" w:ascii="仿宋" w:hAnsi="仿宋" w:eastAsia="仿宋"/>
          <w:b w:val="0"/>
          <w:sz w:val="32"/>
          <w:szCs w:val="32"/>
        </w:rPr>
        <w:t>服务</w:t>
      </w:r>
      <w:bookmarkEnd w:id="330"/>
      <w:r>
        <w:rPr>
          <w:rFonts w:hint="eastAsia" w:ascii="仿宋" w:hAnsi="仿宋" w:eastAsia="仿宋"/>
          <w:b w:val="0"/>
          <w:sz w:val="32"/>
          <w:szCs w:val="32"/>
        </w:rPr>
        <w:t>定位</w:t>
      </w:r>
      <w:bookmarkEnd w:id="331"/>
      <w:bookmarkEnd w:id="332"/>
      <w:bookmarkEnd w:id="333"/>
    </w:p>
    <w:p>
      <w:pPr>
        <w:pStyle w:val="34"/>
        <w:adjustRightInd w:val="0"/>
        <w:snapToGrid w:val="0"/>
        <w:spacing w:before="120" w:beforeLines="50" w:line="380" w:lineRule="exact"/>
        <w:ind w:firstLine="0" w:firstLineChars="0"/>
        <w:rPr>
          <w:rFonts w:ascii="仿宋" w:hAnsi="仿宋" w:eastAsia="仿宋"/>
          <w:sz w:val="32"/>
          <w:szCs w:val="32"/>
        </w:rPr>
      </w:pPr>
      <w:r>
        <w:rPr>
          <w:rFonts w:hint="eastAsia" w:ascii="仿宋" w:hAnsi="仿宋" w:eastAsia="仿宋"/>
          <w:sz w:val="32"/>
          <w:szCs w:val="32"/>
        </w:rPr>
        <w:tab/>
      </w:r>
      <w:r>
        <w:rPr>
          <w:rFonts w:hint="eastAsia" w:ascii="仿宋" w:hAnsi="仿宋" w:eastAsia="仿宋"/>
          <w:sz w:val="32"/>
          <w:szCs w:val="32"/>
        </w:rPr>
        <w:t xml:space="preserve"> 我xxx公司充分依托雄厚的技术实力、项目经验和人才优势，并结合客户的实际状况基础上，为甲方提供符合需求的、高质量的、可管理的IT服务，确保IT服务支持的规范性和有效性。</w:t>
      </w:r>
    </w:p>
    <w:p>
      <w:pPr>
        <w:pStyle w:val="34"/>
        <w:adjustRightInd w:val="0"/>
        <w:snapToGrid w:val="0"/>
        <w:spacing w:before="120" w:beforeLines="50" w:line="380" w:lineRule="exact"/>
        <w:ind w:firstLine="0" w:firstLineChars="0"/>
        <w:rPr>
          <w:rFonts w:ascii="仿宋" w:hAnsi="仿宋" w:eastAsia="仿宋"/>
          <w:sz w:val="32"/>
          <w:szCs w:val="32"/>
        </w:rPr>
      </w:pPr>
      <w:r>
        <w:rPr>
          <w:rFonts w:hint="eastAsia" w:ascii="仿宋" w:hAnsi="仿宋" w:eastAsia="仿宋"/>
          <w:sz w:val="32"/>
          <w:szCs w:val="32"/>
        </w:rPr>
        <w:tab/>
      </w:r>
      <w:r>
        <w:rPr>
          <w:rFonts w:hint="eastAsia" w:ascii="仿宋" w:hAnsi="仿宋" w:eastAsia="仿宋"/>
          <w:sz w:val="32"/>
          <w:szCs w:val="32"/>
        </w:rPr>
        <w:t xml:space="preserve"> 我们提出的服务方案的出发点在于：在尽可能全面了解贵司现有信息系统、数据处理情况和服务需求的基础上，结合实际业务特点，充分发挥在后台管理系统、手机APP等丰富的运作和管理经验、成熟先进的管理系统和功能强大的服务渠道，为客户提供专业的、高效的系统开发服务。</w:t>
      </w:r>
      <w:bookmarkStart w:id="334" w:name="_Toc19434"/>
      <w:bookmarkStart w:id="335" w:name="_Toc370833353"/>
      <w:bookmarkStart w:id="336" w:name="_Toc370723101"/>
    </w:p>
    <w:p>
      <w:pPr>
        <w:pStyle w:val="3"/>
        <w:numPr>
          <w:ilvl w:val="1"/>
          <w:numId w:val="1"/>
        </w:numPr>
        <w:adjustRightInd w:val="0"/>
        <w:snapToGrid w:val="0"/>
        <w:spacing w:before="180" w:after="180" w:line="380" w:lineRule="exact"/>
        <w:rPr>
          <w:rFonts w:ascii="仿宋" w:hAnsi="仿宋" w:eastAsia="仿宋"/>
          <w:b w:val="0"/>
          <w:sz w:val="32"/>
          <w:szCs w:val="32"/>
        </w:rPr>
      </w:pPr>
      <w:bookmarkStart w:id="337" w:name="_Toc418501132"/>
      <w:bookmarkStart w:id="338" w:name="_Toc418578903"/>
      <w:r>
        <w:rPr>
          <w:rFonts w:hint="eastAsia" w:ascii="仿宋" w:hAnsi="仿宋" w:eastAsia="仿宋"/>
          <w:b w:val="0"/>
          <w:sz w:val="32"/>
          <w:szCs w:val="32"/>
        </w:rPr>
        <w:t>服务特点</w:t>
      </w:r>
      <w:bookmarkEnd w:id="334"/>
      <w:bookmarkEnd w:id="335"/>
      <w:bookmarkEnd w:id="336"/>
      <w:bookmarkEnd w:id="337"/>
      <w:bookmarkEnd w:id="338"/>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友好、简单的用户界面；</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快速响应，高质量服务；</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提高IT设备支持管理的效率；</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提高对运营成本的管理；</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提高最终用户的工作效率和满意度。</w:t>
      </w:r>
    </w:p>
    <w:p>
      <w:pPr>
        <w:pStyle w:val="3"/>
        <w:numPr>
          <w:ilvl w:val="1"/>
          <w:numId w:val="1"/>
        </w:numPr>
        <w:adjustRightInd w:val="0"/>
        <w:snapToGrid w:val="0"/>
        <w:spacing w:before="180" w:after="180" w:line="380" w:lineRule="exact"/>
        <w:rPr>
          <w:rFonts w:ascii="仿宋" w:hAnsi="仿宋" w:eastAsia="仿宋"/>
          <w:b w:val="0"/>
          <w:sz w:val="32"/>
          <w:szCs w:val="32"/>
        </w:rPr>
      </w:pPr>
      <w:bookmarkStart w:id="339" w:name="_Toc370833354"/>
      <w:bookmarkStart w:id="340" w:name="_Toc418501133"/>
      <w:bookmarkStart w:id="341" w:name="_Toc20953"/>
      <w:bookmarkStart w:id="342" w:name="_Toc418578904"/>
      <w:r>
        <w:rPr>
          <w:rFonts w:hint="eastAsia" w:ascii="仿宋" w:hAnsi="仿宋" w:eastAsia="仿宋"/>
          <w:b w:val="0"/>
          <w:sz w:val="32"/>
          <w:szCs w:val="32"/>
        </w:rPr>
        <w:t>服务目标</w:t>
      </w:r>
      <w:bookmarkEnd w:id="339"/>
      <w:bookmarkEnd w:id="340"/>
      <w:bookmarkEnd w:id="341"/>
      <w:bookmarkEnd w:id="342"/>
    </w:p>
    <w:p>
      <w:pPr>
        <w:pStyle w:val="34"/>
        <w:adjustRightInd w:val="0"/>
        <w:snapToGrid w:val="0"/>
        <w:spacing w:before="120" w:beforeLines="50" w:line="380" w:lineRule="exact"/>
        <w:ind w:firstLine="0" w:firstLineChars="0"/>
        <w:rPr>
          <w:rFonts w:ascii="仿宋" w:hAnsi="仿宋" w:eastAsia="仿宋"/>
          <w:sz w:val="32"/>
          <w:szCs w:val="32"/>
        </w:rPr>
      </w:pPr>
      <w:r>
        <w:rPr>
          <w:rFonts w:hint="eastAsia" w:ascii="仿宋" w:hAnsi="仿宋" w:eastAsia="仿宋"/>
          <w:sz w:val="32"/>
          <w:szCs w:val="32"/>
        </w:rPr>
        <w:tab/>
      </w:r>
      <w:r>
        <w:rPr>
          <w:rFonts w:hint="eastAsia" w:ascii="仿宋" w:hAnsi="仿宋" w:eastAsia="仿宋"/>
          <w:sz w:val="32"/>
          <w:szCs w:val="32"/>
        </w:rPr>
        <w:t xml:space="preserve"> 我公司提供的运行维护服务包括：平台运行维护、信息系统相关的操作系统、数据库和存储设备的运行维护服务，保证用户现有的信息系统的正常运行，降低整体管理成本，提高网络信息系统的整体服务水平。同时根据日常维护的数据和记录，提供用户信息系统的整体建设规划和建议，更好地为用户的信息化发展提供有力保障。</w:t>
      </w:r>
    </w:p>
    <w:p>
      <w:pPr>
        <w:pStyle w:val="34"/>
        <w:adjustRightInd w:val="0"/>
        <w:snapToGrid w:val="0"/>
        <w:spacing w:before="120" w:beforeLines="50" w:line="380" w:lineRule="exact"/>
        <w:ind w:firstLine="0" w:firstLineChars="0"/>
        <w:rPr>
          <w:rFonts w:ascii="仿宋" w:hAnsi="仿宋" w:eastAsia="仿宋"/>
          <w:sz w:val="32"/>
          <w:szCs w:val="32"/>
        </w:rPr>
      </w:pPr>
      <w:r>
        <w:rPr>
          <w:rFonts w:hint="eastAsia" w:ascii="仿宋" w:hAnsi="仿宋" w:eastAsia="仿宋"/>
          <w:sz w:val="32"/>
          <w:szCs w:val="32"/>
        </w:rPr>
        <w:tab/>
      </w:r>
      <w:r>
        <w:rPr>
          <w:rFonts w:hint="eastAsia" w:ascii="仿宋" w:hAnsi="仿宋" w:eastAsia="仿宋"/>
          <w:sz w:val="32"/>
          <w:szCs w:val="32"/>
        </w:rPr>
        <w:t xml:space="preserve"> 我公司通过对运行维护服务的有效管理来提升用户信息系统的服务效率，协调各业务应用系统的内部运作，改善网络信息系统部门与业务部门的沟通，提高服务质量。结合用户现有的环境、组织结构、软件资源和管理流程的特点，从流程、人员和技术三方面来规划用户的网络信息系统的结构，将用户的运行目标、业务需求与软件服务的相协调一致。</w:t>
      </w:r>
    </w:p>
    <w:p>
      <w:pPr>
        <w:pStyle w:val="34"/>
        <w:adjustRightInd w:val="0"/>
        <w:snapToGrid w:val="0"/>
        <w:spacing w:before="120" w:beforeLines="50" w:line="380" w:lineRule="exact"/>
        <w:ind w:firstLine="0" w:firstLineChars="0"/>
        <w:rPr>
          <w:rFonts w:ascii="仿宋" w:hAnsi="仿宋" w:eastAsia="仿宋"/>
          <w:sz w:val="32"/>
          <w:szCs w:val="32"/>
        </w:rPr>
      </w:pPr>
      <w:r>
        <w:rPr>
          <w:rFonts w:hint="eastAsia" w:ascii="仿宋" w:hAnsi="仿宋" w:eastAsia="仿宋"/>
          <w:sz w:val="32"/>
          <w:szCs w:val="32"/>
        </w:rPr>
        <w:tab/>
      </w:r>
      <w:r>
        <w:rPr>
          <w:rFonts w:hint="eastAsia" w:ascii="仿宋" w:hAnsi="仿宋" w:eastAsia="仿宋"/>
          <w:sz w:val="32"/>
          <w:szCs w:val="32"/>
        </w:rPr>
        <w:t xml:space="preserve"> 我公司提供的信息系统服务的目标是，对用户现有的信息系统基础资源进行监控和管理，及时掌握网络信息系统资源现状和配置信息，反映信息系统资源的可用性情况和健康状况，创建一个可知可控的IT环境，从而保证用户信息系统的各类业务应用系统的可靠、高效、持续和安全运行。</w:t>
      </w:r>
    </w:p>
    <w:p>
      <w:pPr>
        <w:pStyle w:val="34"/>
        <w:adjustRightInd w:val="0"/>
        <w:snapToGrid w:val="0"/>
        <w:spacing w:before="120" w:beforeLines="50" w:after="120" w:afterLines="50" w:line="380" w:lineRule="exact"/>
        <w:ind w:firstLine="640"/>
        <w:rPr>
          <w:rFonts w:ascii="仿宋" w:hAnsi="仿宋" w:eastAsia="仿宋"/>
          <w:sz w:val="32"/>
          <w:szCs w:val="32"/>
        </w:rPr>
      </w:pPr>
      <w:r>
        <w:rPr>
          <w:rFonts w:hint="eastAsia" w:ascii="仿宋" w:hAnsi="仿宋" w:eastAsia="仿宋"/>
          <w:sz w:val="32"/>
          <w:szCs w:val="32"/>
        </w:rPr>
        <w:t>服务项目范围覆盖的信息系统资源以下方面的关键状态及参数指标：</w:t>
      </w:r>
    </w:p>
    <w:p>
      <w:pPr>
        <w:pStyle w:val="31"/>
        <w:numPr>
          <w:ilvl w:val="0"/>
          <w:numId w:val="25"/>
        </w:numPr>
        <w:adjustRightInd w:val="0"/>
        <w:snapToGrid w:val="0"/>
        <w:spacing w:before="72" w:after="72" w:line="380" w:lineRule="exact"/>
        <w:rPr>
          <w:rFonts w:ascii="仿宋" w:hAnsi="仿宋" w:cs="Arial"/>
          <w:szCs w:val="32"/>
        </w:rPr>
      </w:pPr>
      <w:r>
        <w:rPr>
          <w:rFonts w:hint="eastAsia" w:ascii="仿宋" w:hAnsi="仿宋" w:cs="Arial"/>
          <w:szCs w:val="32"/>
        </w:rPr>
        <w:t>运行状态、故障情况；</w:t>
      </w:r>
    </w:p>
    <w:p>
      <w:pPr>
        <w:pStyle w:val="31"/>
        <w:numPr>
          <w:ilvl w:val="0"/>
          <w:numId w:val="25"/>
        </w:numPr>
        <w:adjustRightInd w:val="0"/>
        <w:snapToGrid w:val="0"/>
        <w:spacing w:before="72" w:after="72" w:line="380" w:lineRule="exact"/>
        <w:rPr>
          <w:rFonts w:ascii="仿宋" w:hAnsi="仿宋" w:cs="Arial"/>
          <w:szCs w:val="32"/>
        </w:rPr>
      </w:pPr>
      <w:r>
        <w:rPr>
          <w:rFonts w:hint="eastAsia" w:ascii="仿宋" w:hAnsi="仿宋" w:cs="Arial"/>
          <w:szCs w:val="32"/>
        </w:rPr>
        <w:t>配置信息；</w:t>
      </w:r>
    </w:p>
    <w:p>
      <w:pPr>
        <w:pStyle w:val="31"/>
        <w:numPr>
          <w:ilvl w:val="0"/>
          <w:numId w:val="25"/>
        </w:numPr>
        <w:adjustRightInd w:val="0"/>
        <w:snapToGrid w:val="0"/>
        <w:spacing w:before="72" w:after="72" w:line="380" w:lineRule="exact"/>
        <w:rPr>
          <w:rFonts w:ascii="仿宋" w:hAnsi="仿宋" w:cs="Arial"/>
          <w:szCs w:val="32"/>
        </w:rPr>
      </w:pPr>
      <w:r>
        <w:rPr>
          <w:rFonts w:hint="eastAsia" w:ascii="仿宋" w:hAnsi="仿宋" w:cs="Arial"/>
          <w:szCs w:val="32"/>
        </w:rPr>
        <w:t>可用性情况及</w:t>
      </w:r>
      <w:r>
        <w:rPr>
          <w:rFonts w:ascii="仿宋" w:hAnsi="仿宋" w:cs="Arial"/>
          <w:szCs w:val="32"/>
        </w:rPr>
        <w:t>健康状况</w:t>
      </w:r>
      <w:r>
        <w:rPr>
          <w:rFonts w:hint="eastAsia" w:ascii="仿宋" w:hAnsi="仿宋" w:cs="Arial"/>
          <w:szCs w:val="32"/>
        </w:rPr>
        <w:t>性能指标。</w:t>
      </w:r>
    </w:p>
    <w:p>
      <w:pPr>
        <w:pStyle w:val="3"/>
        <w:numPr>
          <w:ilvl w:val="1"/>
          <w:numId w:val="1"/>
        </w:numPr>
        <w:adjustRightInd w:val="0"/>
        <w:snapToGrid w:val="0"/>
        <w:spacing w:before="180" w:after="180" w:line="380" w:lineRule="exact"/>
        <w:rPr>
          <w:rFonts w:ascii="仿宋" w:hAnsi="仿宋" w:eastAsia="仿宋"/>
          <w:b w:val="0"/>
          <w:sz w:val="32"/>
          <w:szCs w:val="32"/>
        </w:rPr>
      </w:pPr>
      <w:bookmarkStart w:id="343" w:name="_Toc12616"/>
      <w:bookmarkStart w:id="344" w:name="_Toc418501134"/>
      <w:bookmarkStart w:id="345" w:name="_Toc418578905"/>
      <w:bookmarkStart w:id="346" w:name="_Toc370833360"/>
      <w:r>
        <w:rPr>
          <w:rFonts w:hint="eastAsia" w:ascii="仿宋" w:hAnsi="仿宋" w:eastAsia="仿宋"/>
          <w:b w:val="0"/>
          <w:sz w:val="32"/>
          <w:szCs w:val="32"/>
        </w:rPr>
        <w:t>服务级别</w:t>
      </w:r>
      <w:bookmarkEnd w:id="343"/>
      <w:bookmarkEnd w:id="344"/>
      <w:bookmarkEnd w:id="345"/>
      <w:bookmarkEnd w:id="346"/>
    </w:p>
    <w:p>
      <w:pPr>
        <w:adjustRightInd w:val="0"/>
        <w:snapToGrid w:val="0"/>
        <w:spacing w:after="120" w:afterLines="50" w:line="380" w:lineRule="exact"/>
        <w:rPr>
          <w:rFonts w:ascii="仿宋" w:hAnsi="仿宋"/>
          <w:bCs/>
          <w:szCs w:val="32"/>
        </w:rPr>
      </w:pPr>
      <w:bookmarkStart w:id="347" w:name="_Toc258836982"/>
      <w:r>
        <w:rPr>
          <w:rFonts w:hint="eastAsia" w:ascii="仿宋" w:hAnsi="仿宋"/>
          <w:bCs/>
          <w:szCs w:val="32"/>
        </w:rPr>
        <w:tab/>
      </w:r>
      <w:r>
        <w:rPr>
          <w:rFonts w:hint="eastAsia" w:ascii="仿宋" w:hAnsi="仿宋"/>
          <w:bCs/>
          <w:szCs w:val="32"/>
        </w:rPr>
        <w:t xml:space="preserve"> 根据设备使用情况，我公司提供技术服务的级别以对应相应要求，服务级别如下：</w:t>
      </w:r>
      <w:bookmarkEnd w:id="347"/>
    </w:p>
    <w:tbl>
      <w:tblPr>
        <w:tblStyle w:val="28"/>
        <w:tblW w:w="8508"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
      <w:tblGrid>
        <w:gridCol w:w="1187"/>
        <w:gridCol w:w="1608"/>
        <w:gridCol w:w="2311"/>
        <w:gridCol w:w="3402"/>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Ex>
        <w:trPr>
          <w:trHeight w:val="285" w:hRule="atLeast"/>
          <w:jc w:val="center"/>
        </w:trPr>
        <w:tc>
          <w:tcPr>
            <w:tcW w:w="1187" w:type="dxa"/>
            <w:shd w:val="clear" w:color="auto" w:fill="C0C0C0"/>
            <w:vAlign w:val="center"/>
          </w:tcPr>
          <w:p>
            <w:pPr>
              <w:adjustRightInd w:val="0"/>
              <w:snapToGrid w:val="0"/>
              <w:spacing w:line="380" w:lineRule="exact"/>
              <w:jc w:val="center"/>
              <w:rPr>
                <w:rFonts w:ascii="仿宋" w:hAnsi="仿宋" w:cs="Arial"/>
                <w:szCs w:val="32"/>
              </w:rPr>
            </w:pPr>
            <w:r>
              <w:rPr>
                <w:rFonts w:hint="eastAsia" w:ascii="仿宋" w:hAnsi="仿宋" w:cs="Arial"/>
                <w:szCs w:val="32"/>
              </w:rPr>
              <w:t>服务项目</w:t>
            </w:r>
          </w:p>
        </w:tc>
        <w:tc>
          <w:tcPr>
            <w:tcW w:w="1608" w:type="dxa"/>
            <w:shd w:val="clear" w:color="auto" w:fill="C0C0C0"/>
            <w:vAlign w:val="center"/>
          </w:tcPr>
          <w:p>
            <w:pPr>
              <w:adjustRightInd w:val="0"/>
              <w:snapToGrid w:val="0"/>
              <w:spacing w:line="380" w:lineRule="exact"/>
              <w:jc w:val="center"/>
              <w:rPr>
                <w:rFonts w:ascii="仿宋" w:hAnsi="仿宋" w:cs="Arial"/>
                <w:szCs w:val="32"/>
              </w:rPr>
            </w:pPr>
            <w:r>
              <w:rPr>
                <w:rFonts w:hint="eastAsia" w:ascii="仿宋" w:hAnsi="仿宋" w:cs="Arial"/>
                <w:szCs w:val="32"/>
              </w:rPr>
              <w:t>关键控制点</w:t>
            </w:r>
          </w:p>
        </w:tc>
        <w:tc>
          <w:tcPr>
            <w:tcW w:w="2311" w:type="dxa"/>
            <w:shd w:val="clear" w:color="auto" w:fill="C0C0C0"/>
            <w:vAlign w:val="center"/>
          </w:tcPr>
          <w:p>
            <w:pPr>
              <w:adjustRightInd w:val="0"/>
              <w:snapToGrid w:val="0"/>
              <w:spacing w:line="380" w:lineRule="exact"/>
              <w:jc w:val="center"/>
              <w:rPr>
                <w:rFonts w:ascii="仿宋" w:hAnsi="仿宋" w:cs="Arial"/>
                <w:szCs w:val="32"/>
              </w:rPr>
            </w:pPr>
            <w:r>
              <w:rPr>
                <w:rFonts w:hint="eastAsia" w:ascii="仿宋" w:hAnsi="仿宋" w:cs="Arial"/>
                <w:szCs w:val="32"/>
              </w:rPr>
              <w:t>衡量内容</w:t>
            </w:r>
          </w:p>
        </w:tc>
        <w:tc>
          <w:tcPr>
            <w:tcW w:w="3402" w:type="dxa"/>
            <w:shd w:val="clear" w:color="auto" w:fill="C0C0C0"/>
            <w:vAlign w:val="center"/>
          </w:tcPr>
          <w:p>
            <w:pPr>
              <w:adjustRightInd w:val="0"/>
              <w:snapToGrid w:val="0"/>
              <w:spacing w:line="380" w:lineRule="exact"/>
              <w:jc w:val="center"/>
              <w:rPr>
                <w:rFonts w:ascii="仿宋" w:hAnsi="仿宋" w:cs="Arial"/>
                <w:szCs w:val="32"/>
              </w:rPr>
            </w:pPr>
            <w:r>
              <w:rPr>
                <w:rFonts w:hint="eastAsia" w:ascii="仿宋" w:hAnsi="仿宋" w:cs="Arial"/>
                <w:szCs w:val="32"/>
              </w:rPr>
              <w:t>目标</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Ex>
        <w:trPr>
          <w:cantSplit/>
          <w:trHeight w:val="465" w:hRule="atLeast"/>
          <w:jc w:val="center"/>
        </w:trPr>
        <w:tc>
          <w:tcPr>
            <w:tcW w:w="1187" w:type="dxa"/>
            <w:vMerge w:val="restart"/>
            <w:vAlign w:val="center"/>
          </w:tcPr>
          <w:p>
            <w:pPr>
              <w:adjustRightInd w:val="0"/>
              <w:snapToGrid w:val="0"/>
              <w:spacing w:line="380" w:lineRule="exact"/>
              <w:jc w:val="center"/>
              <w:rPr>
                <w:rFonts w:ascii="仿宋" w:hAnsi="仿宋" w:cs="Arial"/>
                <w:szCs w:val="32"/>
              </w:rPr>
            </w:pPr>
            <w:r>
              <w:rPr>
                <w:rFonts w:hint="eastAsia" w:ascii="仿宋" w:hAnsi="仿宋" w:cs="Arial"/>
                <w:szCs w:val="32"/>
              </w:rPr>
              <w:t>现场服务</w:t>
            </w:r>
          </w:p>
        </w:tc>
        <w:tc>
          <w:tcPr>
            <w:tcW w:w="1608" w:type="dxa"/>
            <w:vMerge w:val="restart"/>
            <w:vAlign w:val="center"/>
          </w:tcPr>
          <w:p>
            <w:pPr>
              <w:adjustRightInd w:val="0"/>
              <w:snapToGrid w:val="0"/>
              <w:spacing w:line="380" w:lineRule="exact"/>
              <w:jc w:val="center"/>
              <w:rPr>
                <w:rFonts w:ascii="仿宋" w:hAnsi="仿宋" w:cs="Arial"/>
                <w:szCs w:val="32"/>
              </w:rPr>
            </w:pPr>
            <w:r>
              <w:rPr>
                <w:rFonts w:hint="eastAsia" w:ascii="仿宋" w:hAnsi="仿宋" w:cs="Arial"/>
                <w:szCs w:val="32"/>
              </w:rPr>
              <w:t>现场响应能力</w:t>
            </w:r>
          </w:p>
        </w:tc>
        <w:tc>
          <w:tcPr>
            <w:tcW w:w="2311" w:type="dxa"/>
            <w:vMerge w:val="restart"/>
            <w:vAlign w:val="center"/>
          </w:tcPr>
          <w:p>
            <w:pPr>
              <w:adjustRightInd w:val="0"/>
              <w:snapToGrid w:val="0"/>
              <w:spacing w:line="380" w:lineRule="exact"/>
              <w:jc w:val="center"/>
              <w:rPr>
                <w:rFonts w:ascii="仿宋" w:hAnsi="仿宋" w:cs="Arial"/>
                <w:szCs w:val="32"/>
              </w:rPr>
            </w:pPr>
            <w:r>
              <w:rPr>
                <w:rFonts w:hint="eastAsia" w:ascii="仿宋" w:hAnsi="仿宋" w:cs="Arial"/>
                <w:szCs w:val="32"/>
              </w:rPr>
              <w:t>工作时间</w:t>
            </w:r>
          </w:p>
        </w:tc>
        <w:tc>
          <w:tcPr>
            <w:tcW w:w="3402" w:type="dxa"/>
            <w:vAlign w:val="center"/>
          </w:tcPr>
          <w:p>
            <w:pPr>
              <w:adjustRightInd w:val="0"/>
              <w:snapToGrid w:val="0"/>
              <w:spacing w:line="380" w:lineRule="exact"/>
              <w:rPr>
                <w:rFonts w:ascii="仿宋" w:hAnsi="仿宋" w:cs="Arial"/>
                <w:szCs w:val="32"/>
              </w:rPr>
            </w:pPr>
            <w:r>
              <w:rPr>
                <w:rFonts w:hint="eastAsia" w:ascii="仿宋" w:hAnsi="仿宋" w:cs="Arial"/>
                <w:szCs w:val="32"/>
              </w:rPr>
              <w:t>驻场：与用户工作时间一致</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Ex>
        <w:trPr>
          <w:cantSplit/>
          <w:trHeight w:val="465" w:hRule="atLeast"/>
          <w:jc w:val="center"/>
        </w:trPr>
        <w:tc>
          <w:tcPr>
            <w:tcW w:w="1187" w:type="dxa"/>
            <w:vMerge w:val="continue"/>
            <w:vAlign w:val="center"/>
          </w:tcPr>
          <w:p>
            <w:pPr>
              <w:adjustRightInd w:val="0"/>
              <w:snapToGrid w:val="0"/>
              <w:spacing w:line="380" w:lineRule="exact"/>
              <w:jc w:val="center"/>
              <w:rPr>
                <w:rFonts w:ascii="仿宋" w:hAnsi="仿宋" w:cs="Arial"/>
                <w:szCs w:val="32"/>
              </w:rPr>
            </w:pPr>
          </w:p>
        </w:tc>
        <w:tc>
          <w:tcPr>
            <w:tcW w:w="1608" w:type="dxa"/>
            <w:vMerge w:val="continue"/>
            <w:vAlign w:val="center"/>
          </w:tcPr>
          <w:p>
            <w:pPr>
              <w:adjustRightInd w:val="0"/>
              <w:snapToGrid w:val="0"/>
              <w:spacing w:line="380" w:lineRule="exact"/>
              <w:jc w:val="center"/>
              <w:rPr>
                <w:rFonts w:ascii="仿宋" w:hAnsi="仿宋" w:cs="Arial"/>
                <w:szCs w:val="32"/>
              </w:rPr>
            </w:pPr>
          </w:p>
        </w:tc>
        <w:tc>
          <w:tcPr>
            <w:tcW w:w="2311" w:type="dxa"/>
            <w:vMerge w:val="continue"/>
            <w:vAlign w:val="center"/>
          </w:tcPr>
          <w:p>
            <w:pPr>
              <w:adjustRightInd w:val="0"/>
              <w:snapToGrid w:val="0"/>
              <w:spacing w:line="380" w:lineRule="exact"/>
              <w:jc w:val="center"/>
              <w:rPr>
                <w:rFonts w:ascii="仿宋" w:hAnsi="仿宋" w:cs="Arial"/>
                <w:szCs w:val="32"/>
              </w:rPr>
            </w:pPr>
          </w:p>
        </w:tc>
        <w:tc>
          <w:tcPr>
            <w:tcW w:w="3402" w:type="dxa"/>
            <w:vAlign w:val="center"/>
          </w:tcPr>
          <w:p>
            <w:pPr>
              <w:adjustRightInd w:val="0"/>
              <w:snapToGrid w:val="0"/>
              <w:spacing w:line="380" w:lineRule="exact"/>
              <w:rPr>
                <w:rFonts w:ascii="仿宋" w:hAnsi="仿宋" w:cs="Arial"/>
                <w:szCs w:val="32"/>
              </w:rPr>
            </w:pPr>
            <w:r>
              <w:rPr>
                <w:rFonts w:hint="eastAsia" w:ascii="仿宋" w:hAnsi="仿宋" w:cs="Arial"/>
                <w:szCs w:val="32"/>
              </w:rPr>
              <w:t>现场：7*24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Ex>
        <w:trPr>
          <w:cantSplit/>
          <w:trHeight w:val="300" w:hRule="atLeast"/>
          <w:jc w:val="center"/>
        </w:trPr>
        <w:tc>
          <w:tcPr>
            <w:tcW w:w="1187" w:type="dxa"/>
            <w:vMerge w:val="continue"/>
            <w:vAlign w:val="center"/>
          </w:tcPr>
          <w:p>
            <w:pPr>
              <w:adjustRightInd w:val="0"/>
              <w:snapToGrid w:val="0"/>
              <w:spacing w:line="380" w:lineRule="exact"/>
              <w:jc w:val="center"/>
              <w:rPr>
                <w:rFonts w:ascii="仿宋" w:hAnsi="仿宋" w:cs="Arial"/>
                <w:szCs w:val="32"/>
              </w:rPr>
            </w:pPr>
          </w:p>
        </w:tc>
        <w:tc>
          <w:tcPr>
            <w:tcW w:w="1608" w:type="dxa"/>
            <w:vMerge w:val="continue"/>
            <w:vAlign w:val="center"/>
          </w:tcPr>
          <w:p>
            <w:pPr>
              <w:adjustRightInd w:val="0"/>
              <w:snapToGrid w:val="0"/>
              <w:spacing w:line="380" w:lineRule="exact"/>
              <w:jc w:val="center"/>
              <w:rPr>
                <w:rFonts w:ascii="仿宋" w:hAnsi="仿宋" w:cs="Arial"/>
                <w:szCs w:val="32"/>
              </w:rPr>
            </w:pPr>
          </w:p>
        </w:tc>
        <w:tc>
          <w:tcPr>
            <w:tcW w:w="2311" w:type="dxa"/>
            <w:vAlign w:val="center"/>
          </w:tcPr>
          <w:p>
            <w:pPr>
              <w:adjustRightInd w:val="0"/>
              <w:snapToGrid w:val="0"/>
              <w:spacing w:line="380" w:lineRule="exact"/>
              <w:jc w:val="center"/>
              <w:rPr>
                <w:rFonts w:ascii="仿宋" w:hAnsi="仿宋" w:cs="Arial"/>
                <w:szCs w:val="32"/>
              </w:rPr>
            </w:pPr>
            <w:r>
              <w:rPr>
                <w:rFonts w:hint="eastAsia" w:ascii="仿宋" w:hAnsi="仿宋" w:cs="Arial"/>
                <w:szCs w:val="32"/>
              </w:rPr>
              <w:t>电话响应时间</w:t>
            </w:r>
          </w:p>
        </w:tc>
        <w:tc>
          <w:tcPr>
            <w:tcW w:w="3402" w:type="dxa"/>
            <w:vAlign w:val="center"/>
          </w:tcPr>
          <w:p>
            <w:pPr>
              <w:adjustRightInd w:val="0"/>
              <w:snapToGrid w:val="0"/>
              <w:spacing w:line="380" w:lineRule="exact"/>
              <w:rPr>
                <w:rFonts w:ascii="仿宋" w:hAnsi="仿宋" w:cs="Arial"/>
                <w:szCs w:val="32"/>
              </w:rPr>
            </w:pPr>
            <w:r>
              <w:rPr>
                <w:rFonts w:hint="eastAsia" w:ascii="仿宋" w:hAnsi="仿宋" w:cs="Arial"/>
                <w:szCs w:val="32"/>
              </w:rPr>
              <w:t>≤10分钟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Ex>
        <w:trPr>
          <w:cantSplit/>
          <w:trHeight w:val="300" w:hRule="atLeast"/>
          <w:jc w:val="center"/>
        </w:trPr>
        <w:tc>
          <w:tcPr>
            <w:tcW w:w="1187" w:type="dxa"/>
            <w:vMerge w:val="continue"/>
            <w:vAlign w:val="center"/>
          </w:tcPr>
          <w:p>
            <w:pPr>
              <w:adjustRightInd w:val="0"/>
              <w:snapToGrid w:val="0"/>
              <w:spacing w:line="380" w:lineRule="exact"/>
              <w:jc w:val="center"/>
              <w:rPr>
                <w:rFonts w:ascii="仿宋" w:hAnsi="仿宋" w:cs="Arial"/>
                <w:szCs w:val="32"/>
              </w:rPr>
            </w:pPr>
          </w:p>
        </w:tc>
        <w:tc>
          <w:tcPr>
            <w:tcW w:w="1608" w:type="dxa"/>
            <w:vMerge w:val="continue"/>
            <w:vAlign w:val="center"/>
          </w:tcPr>
          <w:p>
            <w:pPr>
              <w:adjustRightInd w:val="0"/>
              <w:snapToGrid w:val="0"/>
              <w:spacing w:line="380" w:lineRule="exact"/>
              <w:jc w:val="center"/>
              <w:rPr>
                <w:rFonts w:ascii="仿宋" w:hAnsi="仿宋" w:cs="Arial"/>
                <w:szCs w:val="32"/>
              </w:rPr>
            </w:pPr>
          </w:p>
        </w:tc>
        <w:tc>
          <w:tcPr>
            <w:tcW w:w="2311" w:type="dxa"/>
            <w:vAlign w:val="center"/>
          </w:tcPr>
          <w:p>
            <w:pPr>
              <w:adjustRightInd w:val="0"/>
              <w:snapToGrid w:val="0"/>
              <w:spacing w:line="380" w:lineRule="exact"/>
              <w:jc w:val="center"/>
              <w:rPr>
                <w:rFonts w:ascii="仿宋" w:hAnsi="仿宋" w:cs="Arial"/>
                <w:szCs w:val="32"/>
              </w:rPr>
            </w:pPr>
            <w:r>
              <w:rPr>
                <w:rFonts w:hint="eastAsia" w:ascii="仿宋" w:hAnsi="仿宋" w:cs="Arial"/>
                <w:szCs w:val="32"/>
              </w:rPr>
              <w:t>远程访问响应时间</w:t>
            </w:r>
          </w:p>
        </w:tc>
        <w:tc>
          <w:tcPr>
            <w:tcW w:w="3402" w:type="dxa"/>
            <w:vAlign w:val="center"/>
          </w:tcPr>
          <w:p>
            <w:pPr>
              <w:adjustRightInd w:val="0"/>
              <w:snapToGrid w:val="0"/>
              <w:spacing w:line="380" w:lineRule="exact"/>
              <w:rPr>
                <w:rFonts w:ascii="仿宋" w:hAnsi="仿宋" w:cs="Arial"/>
                <w:szCs w:val="32"/>
              </w:rPr>
            </w:pPr>
            <w:r>
              <w:rPr>
                <w:rFonts w:hint="eastAsia" w:ascii="仿宋" w:hAnsi="仿宋" w:cs="Arial"/>
                <w:szCs w:val="32"/>
              </w:rPr>
              <w:t>≤30分钟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Ex>
        <w:trPr>
          <w:cantSplit/>
          <w:trHeight w:val="557" w:hRule="atLeast"/>
          <w:jc w:val="center"/>
        </w:trPr>
        <w:tc>
          <w:tcPr>
            <w:tcW w:w="1187" w:type="dxa"/>
            <w:vMerge w:val="continue"/>
            <w:vAlign w:val="center"/>
          </w:tcPr>
          <w:p>
            <w:pPr>
              <w:adjustRightInd w:val="0"/>
              <w:snapToGrid w:val="0"/>
              <w:spacing w:line="380" w:lineRule="exact"/>
              <w:jc w:val="center"/>
              <w:rPr>
                <w:rFonts w:ascii="仿宋" w:hAnsi="仿宋" w:cs="Arial"/>
                <w:szCs w:val="32"/>
              </w:rPr>
            </w:pPr>
          </w:p>
        </w:tc>
        <w:tc>
          <w:tcPr>
            <w:tcW w:w="1608" w:type="dxa"/>
            <w:vMerge w:val="continue"/>
            <w:vAlign w:val="center"/>
          </w:tcPr>
          <w:p>
            <w:pPr>
              <w:adjustRightInd w:val="0"/>
              <w:snapToGrid w:val="0"/>
              <w:spacing w:line="380" w:lineRule="exact"/>
              <w:jc w:val="center"/>
              <w:rPr>
                <w:rFonts w:ascii="仿宋" w:hAnsi="仿宋" w:cs="Arial"/>
                <w:szCs w:val="32"/>
              </w:rPr>
            </w:pPr>
          </w:p>
        </w:tc>
        <w:tc>
          <w:tcPr>
            <w:tcW w:w="2311" w:type="dxa"/>
            <w:vAlign w:val="center"/>
          </w:tcPr>
          <w:p>
            <w:pPr>
              <w:adjustRightInd w:val="0"/>
              <w:snapToGrid w:val="0"/>
              <w:spacing w:line="380" w:lineRule="exact"/>
              <w:jc w:val="center"/>
              <w:rPr>
                <w:rFonts w:ascii="仿宋" w:hAnsi="仿宋" w:cs="Arial"/>
                <w:szCs w:val="32"/>
              </w:rPr>
            </w:pPr>
            <w:r>
              <w:rPr>
                <w:rFonts w:hint="eastAsia" w:ascii="仿宋" w:hAnsi="仿宋" w:cs="Arial"/>
                <w:szCs w:val="32"/>
              </w:rPr>
              <w:t>到达用户现场时间</w:t>
            </w:r>
          </w:p>
        </w:tc>
        <w:tc>
          <w:tcPr>
            <w:tcW w:w="3402" w:type="dxa"/>
            <w:vAlign w:val="center"/>
          </w:tcPr>
          <w:p>
            <w:pPr>
              <w:adjustRightInd w:val="0"/>
              <w:snapToGrid w:val="0"/>
              <w:spacing w:line="380" w:lineRule="exact"/>
              <w:rPr>
                <w:rFonts w:ascii="仿宋" w:hAnsi="仿宋" w:cs="Arial"/>
                <w:szCs w:val="32"/>
              </w:rPr>
            </w:pPr>
            <w:r>
              <w:rPr>
                <w:rFonts w:hint="eastAsia" w:ascii="仿宋" w:hAnsi="仿宋" w:cs="Arial"/>
                <w:szCs w:val="32"/>
              </w:rPr>
              <w:t xml:space="preserve">≤4小时                                                                   </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Ex>
        <w:trPr>
          <w:cantSplit/>
          <w:trHeight w:val="495" w:hRule="atLeast"/>
          <w:jc w:val="center"/>
        </w:trPr>
        <w:tc>
          <w:tcPr>
            <w:tcW w:w="1187" w:type="dxa"/>
            <w:vAlign w:val="center"/>
          </w:tcPr>
          <w:p>
            <w:pPr>
              <w:adjustRightInd w:val="0"/>
              <w:snapToGrid w:val="0"/>
              <w:spacing w:line="380" w:lineRule="exact"/>
              <w:jc w:val="center"/>
              <w:rPr>
                <w:rFonts w:ascii="仿宋" w:hAnsi="仿宋" w:cs="Arial"/>
                <w:szCs w:val="32"/>
              </w:rPr>
            </w:pPr>
            <w:r>
              <w:rPr>
                <w:rFonts w:hint="eastAsia" w:ascii="仿宋" w:hAnsi="仿宋" w:cs="Arial"/>
                <w:szCs w:val="32"/>
              </w:rPr>
              <w:t>巡检服务</w:t>
            </w:r>
          </w:p>
        </w:tc>
        <w:tc>
          <w:tcPr>
            <w:tcW w:w="1608" w:type="dxa"/>
            <w:vAlign w:val="center"/>
          </w:tcPr>
          <w:p>
            <w:pPr>
              <w:adjustRightInd w:val="0"/>
              <w:snapToGrid w:val="0"/>
              <w:spacing w:line="380" w:lineRule="exact"/>
              <w:jc w:val="center"/>
              <w:rPr>
                <w:rFonts w:ascii="仿宋" w:hAnsi="仿宋" w:cs="Arial"/>
                <w:szCs w:val="32"/>
              </w:rPr>
            </w:pPr>
          </w:p>
        </w:tc>
        <w:tc>
          <w:tcPr>
            <w:tcW w:w="2311" w:type="dxa"/>
            <w:vAlign w:val="center"/>
          </w:tcPr>
          <w:p>
            <w:pPr>
              <w:adjustRightInd w:val="0"/>
              <w:snapToGrid w:val="0"/>
              <w:spacing w:line="380" w:lineRule="exact"/>
              <w:jc w:val="center"/>
              <w:rPr>
                <w:rFonts w:ascii="仿宋" w:hAnsi="仿宋" w:cs="Arial"/>
                <w:szCs w:val="32"/>
              </w:rPr>
            </w:pPr>
            <w:r>
              <w:rPr>
                <w:rFonts w:hint="eastAsia" w:ascii="仿宋" w:hAnsi="仿宋" w:cs="Arial"/>
                <w:szCs w:val="32"/>
              </w:rPr>
              <w:t>现场巡检</w:t>
            </w:r>
          </w:p>
        </w:tc>
        <w:tc>
          <w:tcPr>
            <w:tcW w:w="3402" w:type="dxa"/>
            <w:vAlign w:val="center"/>
          </w:tcPr>
          <w:p>
            <w:pPr>
              <w:adjustRightInd w:val="0"/>
              <w:snapToGrid w:val="0"/>
              <w:spacing w:line="380" w:lineRule="exact"/>
              <w:rPr>
                <w:rFonts w:ascii="仿宋" w:hAnsi="仿宋" w:cs="Arial"/>
                <w:szCs w:val="32"/>
              </w:rPr>
            </w:pPr>
            <w:r>
              <w:rPr>
                <w:rFonts w:hint="eastAsia" w:ascii="仿宋" w:hAnsi="仿宋" w:cs="Arial"/>
                <w:szCs w:val="32"/>
              </w:rPr>
              <w:t>每季度最少一次</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Ex>
        <w:trPr>
          <w:cantSplit/>
          <w:trHeight w:val="285" w:hRule="atLeast"/>
          <w:jc w:val="center"/>
        </w:trPr>
        <w:tc>
          <w:tcPr>
            <w:tcW w:w="1187" w:type="dxa"/>
            <w:vMerge w:val="restart"/>
            <w:vAlign w:val="center"/>
          </w:tcPr>
          <w:p>
            <w:pPr>
              <w:adjustRightInd w:val="0"/>
              <w:snapToGrid w:val="0"/>
              <w:spacing w:line="380" w:lineRule="exact"/>
              <w:jc w:val="center"/>
              <w:rPr>
                <w:rFonts w:ascii="仿宋" w:hAnsi="仿宋" w:cs="Arial"/>
                <w:szCs w:val="32"/>
              </w:rPr>
            </w:pPr>
            <w:r>
              <w:rPr>
                <w:rFonts w:hint="eastAsia" w:ascii="仿宋" w:hAnsi="仿宋" w:cs="Arial"/>
                <w:szCs w:val="32"/>
              </w:rPr>
              <w:t>质量控制</w:t>
            </w:r>
          </w:p>
        </w:tc>
        <w:tc>
          <w:tcPr>
            <w:tcW w:w="1608" w:type="dxa"/>
            <w:vAlign w:val="center"/>
          </w:tcPr>
          <w:p>
            <w:pPr>
              <w:adjustRightInd w:val="0"/>
              <w:snapToGrid w:val="0"/>
              <w:spacing w:line="380" w:lineRule="exact"/>
              <w:jc w:val="center"/>
              <w:rPr>
                <w:rFonts w:ascii="仿宋" w:hAnsi="仿宋" w:cs="Arial"/>
                <w:szCs w:val="32"/>
              </w:rPr>
            </w:pPr>
            <w:r>
              <w:rPr>
                <w:rFonts w:hint="eastAsia" w:ascii="仿宋" w:hAnsi="仿宋" w:cs="Arial"/>
                <w:szCs w:val="32"/>
              </w:rPr>
              <w:t>用户满意度</w:t>
            </w:r>
          </w:p>
        </w:tc>
        <w:tc>
          <w:tcPr>
            <w:tcW w:w="2311" w:type="dxa"/>
            <w:vAlign w:val="center"/>
          </w:tcPr>
          <w:p>
            <w:pPr>
              <w:adjustRightInd w:val="0"/>
              <w:snapToGrid w:val="0"/>
              <w:spacing w:line="380" w:lineRule="exact"/>
              <w:jc w:val="center"/>
              <w:rPr>
                <w:rFonts w:ascii="仿宋" w:hAnsi="仿宋" w:cs="Arial"/>
                <w:szCs w:val="32"/>
              </w:rPr>
            </w:pPr>
            <w:r>
              <w:rPr>
                <w:rFonts w:hint="eastAsia" w:ascii="仿宋" w:hAnsi="仿宋" w:cs="Arial"/>
                <w:szCs w:val="32"/>
              </w:rPr>
              <w:t>用户满意度</w:t>
            </w:r>
          </w:p>
        </w:tc>
        <w:tc>
          <w:tcPr>
            <w:tcW w:w="3402" w:type="dxa"/>
            <w:vAlign w:val="center"/>
          </w:tcPr>
          <w:p>
            <w:pPr>
              <w:adjustRightInd w:val="0"/>
              <w:snapToGrid w:val="0"/>
              <w:spacing w:line="380" w:lineRule="exact"/>
              <w:rPr>
                <w:rFonts w:ascii="仿宋" w:hAnsi="仿宋" w:cs="Arial"/>
                <w:szCs w:val="32"/>
              </w:rPr>
            </w:pPr>
            <w:r>
              <w:rPr>
                <w:rFonts w:hint="eastAsia" w:ascii="仿宋" w:hAnsi="仿宋" w:cs="Arial"/>
                <w:szCs w:val="32"/>
              </w:rPr>
              <w:t>≥95%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0" w:type="dxa"/>
            <w:bottom w:w="0" w:type="dxa"/>
            <w:right w:w="0" w:type="dxa"/>
          </w:tblCellMar>
        </w:tblPrEx>
        <w:trPr>
          <w:cantSplit/>
          <w:trHeight w:val="285" w:hRule="atLeast"/>
          <w:jc w:val="center"/>
        </w:trPr>
        <w:tc>
          <w:tcPr>
            <w:tcW w:w="1187" w:type="dxa"/>
            <w:vMerge w:val="continue"/>
            <w:vAlign w:val="center"/>
          </w:tcPr>
          <w:p>
            <w:pPr>
              <w:adjustRightInd w:val="0"/>
              <w:snapToGrid w:val="0"/>
              <w:spacing w:line="380" w:lineRule="exact"/>
              <w:jc w:val="center"/>
              <w:rPr>
                <w:rFonts w:ascii="仿宋" w:hAnsi="仿宋" w:cs="Arial"/>
                <w:szCs w:val="32"/>
              </w:rPr>
            </w:pPr>
          </w:p>
        </w:tc>
        <w:tc>
          <w:tcPr>
            <w:tcW w:w="1608" w:type="dxa"/>
            <w:vAlign w:val="center"/>
          </w:tcPr>
          <w:p>
            <w:pPr>
              <w:adjustRightInd w:val="0"/>
              <w:snapToGrid w:val="0"/>
              <w:spacing w:line="380" w:lineRule="exact"/>
              <w:jc w:val="center"/>
              <w:rPr>
                <w:rFonts w:ascii="仿宋" w:hAnsi="仿宋" w:cs="Arial"/>
                <w:szCs w:val="32"/>
              </w:rPr>
            </w:pPr>
            <w:r>
              <w:rPr>
                <w:rFonts w:hint="eastAsia" w:ascii="仿宋" w:hAnsi="仿宋" w:cs="Arial"/>
                <w:szCs w:val="32"/>
              </w:rPr>
              <w:t>用户投诉</w:t>
            </w:r>
          </w:p>
        </w:tc>
        <w:tc>
          <w:tcPr>
            <w:tcW w:w="2311" w:type="dxa"/>
            <w:vAlign w:val="center"/>
          </w:tcPr>
          <w:p>
            <w:pPr>
              <w:adjustRightInd w:val="0"/>
              <w:snapToGrid w:val="0"/>
              <w:spacing w:line="380" w:lineRule="exact"/>
              <w:jc w:val="center"/>
              <w:rPr>
                <w:rFonts w:ascii="仿宋" w:hAnsi="仿宋" w:cs="Arial"/>
                <w:szCs w:val="32"/>
              </w:rPr>
            </w:pPr>
            <w:r>
              <w:rPr>
                <w:rFonts w:hint="eastAsia" w:ascii="仿宋" w:hAnsi="仿宋" w:cs="Arial"/>
                <w:szCs w:val="32"/>
              </w:rPr>
              <w:t>用户投诉量</w:t>
            </w:r>
          </w:p>
        </w:tc>
        <w:tc>
          <w:tcPr>
            <w:tcW w:w="3402" w:type="dxa"/>
            <w:vAlign w:val="center"/>
          </w:tcPr>
          <w:p>
            <w:pPr>
              <w:adjustRightInd w:val="0"/>
              <w:snapToGrid w:val="0"/>
              <w:spacing w:line="380" w:lineRule="exact"/>
              <w:rPr>
                <w:rFonts w:ascii="仿宋" w:hAnsi="仿宋" w:cs="Arial"/>
                <w:szCs w:val="32"/>
              </w:rPr>
            </w:pPr>
            <w:r>
              <w:rPr>
                <w:rFonts w:hint="eastAsia" w:ascii="仿宋" w:hAnsi="仿宋" w:cs="Arial"/>
                <w:szCs w:val="32"/>
              </w:rPr>
              <w:t>无投诉</w:t>
            </w:r>
          </w:p>
        </w:tc>
      </w:tr>
    </w:tbl>
    <w:p>
      <w:pPr>
        <w:adjustRightInd w:val="0"/>
        <w:snapToGrid w:val="0"/>
        <w:spacing w:before="120" w:beforeLines="50" w:line="380" w:lineRule="exact"/>
        <w:rPr>
          <w:rFonts w:ascii="仿宋" w:hAnsi="仿宋" w:cs="Arial"/>
          <w:szCs w:val="32"/>
        </w:rPr>
      </w:pPr>
      <w:r>
        <w:rPr>
          <w:rFonts w:hint="eastAsia" w:ascii="仿宋" w:hAnsi="仿宋" w:cs="Arial"/>
          <w:szCs w:val="32"/>
        </w:rPr>
        <w:t xml:space="preserve">  特别说明：</w:t>
      </w:r>
    </w:p>
    <w:p>
      <w:pPr>
        <w:widowControl/>
        <w:adjustRightInd w:val="0"/>
        <w:snapToGrid w:val="0"/>
        <w:spacing w:line="380" w:lineRule="exact"/>
        <w:jc w:val="left"/>
        <w:rPr>
          <w:rFonts w:ascii="仿宋" w:hAnsi="仿宋" w:cs="Arial"/>
          <w:szCs w:val="32"/>
        </w:rPr>
      </w:pPr>
      <w:r>
        <w:rPr>
          <w:rFonts w:hint="eastAsia" w:ascii="仿宋" w:hAnsi="仿宋" w:cs="宋体"/>
          <w:szCs w:val="32"/>
        </w:rPr>
        <w:tab/>
      </w:r>
      <w:r>
        <w:rPr>
          <w:rFonts w:hint="eastAsia" w:ascii="仿宋" w:hAnsi="仿宋" w:cs="宋体"/>
          <w:szCs w:val="32"/>
        </w:rPr>
        <w:t>①</w:t>
      </w:r>
      <w:r>
        <w:rPr>
          <w:rFonts w:hint="eastAsia" w:ascii="仿宋" w:hAnsi="仿宋" w:cs="Arial"/>
          <w:szCs w:val="32"/>
        </w:rPr>
        <w:t>驻场服务</w:t>
      </w:r>
    </w:p>
    <w:p>
      <w:pPr>
        <w:widowControl/>
        <w:adjustRightInd w:val="0"/>
        <w:snapToGrid w:val="0"/>
        <w:spacing w:line="380" w:lineRule="exact"/>
        <w:jc w:val="left"/>
        <w:rPr>
          <w:rFonts w:ascii="仿宋" w:hAnsi="仿宋" w:cs="Arial"/>
          <w:szCs w:val="32"/>
        </w:rPr>
      </w:pPr>
      <w:r>
        <w:rPr>
          <w:rFonts w:hint="eastAsia" w:ascii="仿宋" w:hAnsi="仿宋" w:cs="Arial"/>
          <w:szCs w:val="32"/>
        </w:rPr>
        <w:tab/>
      </w:r>
      <w:r>
        <w:rPr>
          <w:rFonts w:hint="eastAsia" w:ascii="仿宋" w:hAnsi="仿宋" w:cs="Arial"/>
          <w:szCs w:val="32"/>
        </w:rPr>
        <w:t>派驻指定工程师进驻用户现场解决用户软硬件报修。</w:t>
      </w:r>
    </w:p>
    <w:p>
      <w:pPr>
        <w:widowControl/>
        <w:adjustRightInd w:val="0"/>
        <w:snapToGrid w:val="0"/>
        <w:spacing w:line="380" w:lineRule="exact"/>
        <w:jc w:val="left"/>
        <w:rPr>
          <w:rFonts w:ascii="仿宋" w:hAnsi="仿宋" w:cs="Arial"/>
          <w:szCs w:val="32"/>
        </w:rPr>
      </w:pPr>
      <w:r>
        <w:rPr>
          <w:rFonts w:hint="eastAsia" w:ascii="仿宋" w:hAnsi="仿宋" w:cs="宋体"/>
          <w:szCs w:val="32"/>
        </w:rPr>
        <w:tab/>
      </w:r>
      <w:r>
        <w:rPr>
          <w:rFonts w:hint="eastAsia" w:ascii="仿宋" w:hAnsi="仿宋" w:cs="宋体"/>
          <w:szCs w:val="32"/>
        </w:rPr>
        <w:t>②</w:t>
      </w:r>
      <w:r>
        <w:rPr>
          <w:rFonts w:hint="eastAsia" w:ascii="仿宋" w:hAnsi="仿宋" w:cs="Arial"/>
          <w:szCs w:val="32"/>
        </w:rPr>
        <w:t>现场服务</w:t>
      </w:r>
    </w:p>
    <w:p>
      <w:pPr>
        <w:adjustRightInd w:val="0"/>
        <w:snapToGrid w:val="0"/>
        <w:spacing w:line="380" w:lineRule="exact"/>
        <w:rPr>
          <w:rFonts w:ascii="仿宋" w:hAnsi="仿宋" w:cs="Arial"/>
          <w:szCs w:val="32"/>
        </w:rPr>
      </w:pPr>
      <w:r>
        <w:rPr>
          <w:rFonts w:hint="eastAsia" w:ascii="仿宋" w:hAnsi="仿宋" w:cs="Arial"/>
          <w:szCs w:val="32"/>
        </w:rPr>
        <w:tab/>
      </w:r>
      <w:r>
        <w:rPr>
          <w:rFonts w:hint="eastAsia" w:ascii="仿宋" w:hAnsi="仿宋" w:cs="Arial"/>
          <w:szCs w:val="32"/>
        </w:rPr>
        <w:t>通过电话不能解决的软硬件问题都将派单到现场服务中心由工程师现场解决。</w:t>
      </w:r>
    </w:p>
    <w:p>
      <w:pPr>
        <w:widowControl/>
        <w:adjustRightInd w:val="0"/>
        <w:snapToGrid w:val="0"/>
        <w:spacing w:line="380" w:lineRule="exact"/>
        <w:jc w:val="left"/>
        <w:rPr>
          <w:rFonts w:ascii="仿宋" w:hAnsi="仿宋" w:cs="Arial"/>
          <w:szCs w:val="32"/>
        </w:rPr>
      </w:pPr>
      <w:r>
        <w:rPr>
          <w:rFonts w:hint="eastAsia" w:ascii="仿宋" w:hAnsi="仿宋" w:cs="宋体"/>
          <w:szCs w:val="32"/>
        </w:rPr>
        <w:tab/>
      </w:r>
      <w:r>
        <w:rPr>
          <w:rFonts w:hint="eastAsia" w:ascii="仿宋" w:hAnsi="仿宋" w:cs="宋体"/>
          <w:szCs w:val="32"/>
        </w:rPr>
        <w:t>③</w:t>
      </w:r>
      <w:r>
        <w:rPr>
          <w:rFonts w:hint="eastAsia" w:ascii="仿宋" w:hAnsi="仿宋" w:cs="Arial"/>
          <w:szCs w:val="32"/>
        </w:rPr>
        <w:t>现场响应时间</w:t>
      </w:r>
    </w:p>
    <w:p>
      <w:pPr>
        <w:adjustRightInd w:val="0"/>
        <w:snapToGrid w:val="0"/>
        <w:spacing w:line="380" w:lineRule="exact"/>
        <w:rPr>
          <w:rFonts w:ascii="仿宋" w:hAnsi="仿宋" w:cs="Arial"/>
          <w:szCs w:val="32"/>
        </w:rPr>
      </w:pPr>
      <w:r>
        <w:rPr>
          <w:rFonts w:hint="eastAsia" w:ascii="仿宋" w:hAnsi="仿宋" w:cs="Arial"/>
          <w:szCs w:val="32"/>
        </w:rPr>
        <w:tab/>
      </w:r>
      <w:r>
        <w:rPr>
          <w:rFonts w:hint="eastAsia" w:ascii="仿宋" w:hAnsi="仿宋" w:cs="Arial"/>
          <w:szCs w:val="32"/>
        </w:rPr>
        <w:t>从现场工程师接到甲方派单至工程师到达用户现场。</w:t>
      </w:r>
    </w:p>
    <w:p>
      <w:pPr>
        <w:widowControl/>
        <w:adjustRightInd w:val="0"/>
        <w:snapToGrid w:val="0"/>
        <w:spacing w:line="380" w:lineRule="exact"/>
        <w:jc w:val="left"/>
        <w:rPr>
          <w:rFonts w:ascii="仿宋" w:hAnsi="仿宋" w:cs="Arial"/>
          <w:szCs w:val="32"/>
        </w:rPr>
      </w:pPr>
      <w:r>
        <w:rPr>
          <w:rFonts w:hint="eastAsia" w:ascii="仿宋" w:hAnsi="仿宋" w:cs="宋体"/>
          <w:szCs w:val="32"/>
        </w:rPr>
        <w:tab/>
      </w:r>
      <w:r>
        <w:rPr>
          <w:rFonts w:hint="eastAsia" w:ascii="仿宋" w:hAnsi="仿宋" w:cs="宋体"/>
          <w:szCs w:val="32"/>
        </w:rPr>
        <w:t>④</w:t>
      </w:r>
      <w:r>
        <w:rPr>
          <w:rFonts w:hint="eastAsia" w:ascii="仿宋" w:hAnsi="仿宋" w:cs="Arial"/>
          <w:szCs w:val="32"/>
        </w:rPr>
        <w:t>用户满意度</w:t>
      </w:r>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由我公司的质量控制部通过电话记录的用户信息进行抽样调查的结果。</w:t>
      </w:r>
    </w:p>
    <w:p>
      <w:pPr>
        <w:pStyle w:val="3"/>
        <w:numPr>
          <w:ilvl w:val="1"/>
          <w:numId w:val="1"/>
        </w:numPr>
        <w:adjustRightInd w:val="0"/>
        <w:snapToGrid w:val="0"/>
        <w:spacing w:before="180" w:after="180" w:line="380" w:lineRule="exact"/>
        <w:rPr>
          <w:rFonts w:ascii="仿宋" w:hAnsi="仿宋" w:eastAsia="仿宋"/>
          <w:b w:val="0"/>
          <w:sz w:val="32"/>
          <w:szCs w:val="32"/>
        </w:rPr>
      </w:pPr>
      <w:bookmarkStart w:id="348" w:name="_Toc370833361"/>
      <w:bookmarkStart w:id="349" w:name="_Toc418501135"/>
      <w:bookmarkStart w:id="350" w:name="_Toc30947"/>
      <w:bookmarkStart w:id="351" w:name="_Toc418578906"/>
      <w:r>
        <w:rPr>
          <w:rFonts w:hint="eastAsia" w:ascii="仿宋" w:hAnsi="仿宋" w:eastAsia="仿宋"/>
          <w:b w:val="0"/>
          <w:sz w:val="32"/>
          <w:szCs w:val="32"/>
        </w:rPr>
        <w:t>主要服务方式及流程</w:t>
      </w:r>
      <w:bookmarkEnd w:id="348"/>
      <w:bookmarkEnd w:id="349"/>
      <w:bookmarkEnd w:id="350"/>
      <w:bookmarkEnd w:id="351"/>
    </w:p>
    <w:p>
      <w:pPr>
        <w:adjustRightInd w:val="0"/>
        <w:snapToGrid w:val="0"/>
        <w:spacing w:line="380" w:lineRule="exact"/>
        <w:ind w:firstLine="579" w:firstLineChars="181"/>
        <w:rPr>
          <w:rFonts w:ascii="仿宋" w:hAnsi="仿宋"/>
          <w:szCs w:val="32"/>
        </w:rPr>
      </w:pPr>
      <w:r>
        <w:rPr>
          <w:rFonts w:hint="eastAsia" w:ascii="仿宋" w:hAnsi="仿宋"/>
          <w:szCs w:val="32"/>
        </w:rPr>
        <w:t>技术人员现场值守运行维护服务的基本操作流程如下图所示：</w:t>
      </w:r>
    </w:p>
    <w:p>
      <w:pPr>
        <w:adjustRightInd w:val="0"/>
        <w:snapToGrid w:val="0"/>
        <w:spacing w:line="380" w:lineRule="exact"/>
        <w:jc w:val="center"/>
        <w:rPr>
          <w:rFonts w:ascii="仿宋" w:hAnsi="仿宋"/>
          <w:szCs w:val="32"/>
        </w:rPr>
      </w:pPr>
      <w:r>
        <w:rPr>
          <w:rFonts w:ascii="仿宋" w:hAnsi="仿宋"/>
          <w:szCs w:val="32"/>
        </w:rPr>
        <w:pict>
          <v:shape id="图片 32" o:spid="_x0000_s1037" o:spt="75" type="#_x0000_t75" style="position:absolute;left:0pt;margin-left:119.35pt;margin-top:10.6pt;height:426.75pt;width:204.75pt;z-index:1024;mso-width-relative:page;mso-height-relative:page;" filled="f" o:preferrelative="t" stroked="f" coordsize="21600,21600">
            <v:path/>
            <v:fill on="f" focussize="0,0"/>
            <v:stroke on="f" joinstyle="miter"/>
            <v:imagedata r:id="rId15" o:title=""/>
            <o:lock v:ext="edit" aspectratio="t"/>
          </v:shape>
        </w:pict>
      </w: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rPr>
          <w:rFonts w:ascii="仿宋" w:hAnsi="仿宋"/>
          <w:szCs w:val="32"/>
        </w:rPr>
      </w:pPr>
    </w:p>
    <w:p>
      <w:pPr>
        <w:adjustRightInd w:val="0"/>
        <w:snapToGrid w:val="0"/>
        <w:spacing w:line="380" w:lineRule="exact"/>
        <w:ind w:firstLine="579" w:firstLineChars="181"/>
        <w:rPr>
          <w:rFonts w:ascii="仿宋" w:hAnsi="仿宋"/>
          <w:szCs w:val="32"/>
        </w:rPr>
      </w:pPr>
      <w:r>
        <w:rPr>
          <w:rFonts w:hint="eastAsia" w:ascii="仿宋" w:hAnsi="仿宋"/>
          <w:szCs w:val="32"/>
        </w:rPr>
        <w:t>定期巡检结合故障现场运行维护服务的基本操作流程如下图所示：</w:t>
      </w: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p>
    <w:p>
      <w:pPr>
        <w:adjustRightInd w:val="0"/>
        <w:snapToGrid w:val="0"/>
        <w:spacing w:line="380" w:lineRule="exact"/>
        <w:jc w:val="center"/>
        <w:rPr>
          <w:rFonts w:ascii="仿宋" w:hAnsi="仿宋"/>
          <w:szCs w:val="32"/>
        </w:rPr>
      </w:pPr>
      <w:r>
        <w:rPr>
          <w:rFonts w:ascii="仿宋" w:hAnsi="仿宋"/>
          <w:szCs w:val="32"/>
        </w:rPr>
        <w:pict>
          <v:shape id="图片 33" o:spid="_x0000_s1038" o:spt="75" type="#_x0000_t75" style="position:absolute;left:0pt;margin-left:11.35pt;margin-top:-415.65pt;height:431.25pt;width:421.5pt;z-index:1024;mso-width-relative:page;mso-height-relative:page;" filled="f" o:preferrelative="t" stroked="f" coordsize="21600,21600">
            <v:path/>
            <v:fill on="f" focussize="0,0"/>
            <v:stroke on="f" joinstyle="miter"/>
            <v:imagedata r:id="rId16" o:title=""/>
            <o:lock v:ext="edit" aspectratio="t"/>
          </v:shape>
        </w:pict>
      </w:r>
    </w:p>
    <w:p>
      <w:pPr>
        <w:pStyle w:val="3"/>
        <w:numPr>
          <w:ilvl w:val="1"/>
          <w:numId w:val="1"/>
        </w:numPr>
        <w:adjustRightInd w:val="0"/>
        <w:snapToGrid w:val="0"/>
        <w:spacing w:before="180" w:after="180" w:line="380" w:lineRule="exact"/>
        <w:rPr>
          <w:rFonts w:ascii="仿宋" w:hAnsi="仿宋" w:eastAsia="仿宋"/>
          <w:b w:val="0"/>
          <w:sz w:val="32"/>
          <w:szCs w:val="32"/>
        </w:rPr>
      </w:pPr>
      <w:bookmarkStart w:id="352" w:name="_Toc418578907"/>
      <w:bookmarkStart w:id="353" w:name="_Toc8772"/>
      <w:bookmarkStart w:id="354" w:name="_Toc418501136"/>
      <w:r>
        <w:rPr>
          <w:rFonts w:hint="eastAsia" w:ascii="仿宋" w:hAnsi="仿宋" w:eastAsia="仿宋"/>
          <w:b w:val="0"/>
          <w:sz w:val="32"/>
          <w:szCs w:val="32"/>
        </w:rPr>
        <w:t>应用技术支持</w:t>
      </w:r>
      <w:bookmarkEnd w:id="352"/>
      <w:bookmarkEnd w:id="353"/>
      <w:bookmarkEnd w:id="354"/>
      <w:bookmarkStart w:id="355" w:name="_Toc370833366"/>
      <w:bookmarkStart w:id="356" w:name="_Toc370723107"/>
      <w:bookmarkStart w:id="357" w:name="_Toc29077"/>
    </w:p>
    <w:bookmarkEnd w:id="355"/>
    <w:bookmarkEnd w:id="356"/>
    <w:bookmarkEnd w:id="357"/>
    <w:p>
      <w:pPr>
        <w:adjustRightInd w:val="0"/>
        <w:snapToGrid w:val="0"/>
        <w:spacing w:line="380" w:lineRule="exact"/>
        <w:rPr>
          <w:rFonts w:ascii="仿宋" w:hAnsi="仿宋" w:cs="Arial"/>
          <w:szCs w:val="32"/>
        </w:rPr>
      </w:pPr>
      <w:bookmarkStart w:id="358" w:name="_Toc258836967"/>
      <w:r>
        <w:rPr>
          <w:rFonts w:hint="eastAsia" w:ascii="仿宋" w:hAnsi="仿宋" w:cs="Arial"/>
          <w:szCs w:val="32"/>
        </w:rPr>
        <w:tab/>
      </w:r>
      <w:r>
        <w:rPr>
          <w:rFonts w:hint="eastAsia" w:ascii="仿宋" w:hAnsi="仿宋" w:cs="Arial"/>
          <w:szCs w:val="32"/>
        </w:rPr>
        <w:t xml:space="preserve"> 我公司将设立服务台，安排专用的400热线电话、E-MAIL和WEB系统3种方式的技术支持和报修服务。每周7个工作日、每天24小时内接受用户电话、邮件报修和咨询，最大限度的保证对用户电话的接听率，以方便用户来电报修，指定专门的协调员、工程师接听报修热线，详细记录报修的情况，做出及时、准确的服务安排。</w:t>
      </w:r>
      <w:bookmarkEnd w:id="358"/>
    </w:p>
    <w:p>
      <w:pPr>
        <w:pStyle w:val="3"/>
        <w:numPr>
          <w:ilvl w:val="1"/>
          <w:numId w:val="1"/>
        </w:numPr>
        <w:adjustRightInd w:val="0"/>
        <w:snapToGrid w:val="0"/>
        <w:spacing w:before="180" w:after="180" w:line="380" w:lineRule="exact"/>
        <w:rPr>
          <w:rFonts w:ascii="仿宋" w:hAnsi="仿宋" w:eastAsia="仿宋"/>
          <w:b w:val="0"/>
          <w:sz w:val="32"/>
          <w:szCs w:val="32"/>
        </w:rPr>
      </w:pPr>
      <w:bookmarkStart w:id="359" w:name="_Toc294452753"/>
      <w:bookmarkStart w:id="360" w:name="_Toc294449721"/>
      <w:bookmarkStart w:id="361" w:name="_Toc294450588"/>
      <w:bookmarkStart w:id="362" w:name="_Toc294451451"/>
      <w:bookmarkStart w:id="363" w:name="_Toc370723114"/>
      <w:bookmarkStart w:id="364" w:name="_Toc294452318"/>
      <w:bookmarkStart w:id="365" w:name="_Toc418501137"/>
      <w:bookmarkStart w:id="366" w:name="_Toc370833372"/>
      <w:bookmarkStart w:id="367" w:name="_Toc418578908"/>
      <w:bookmarkStart w:id="368" w:name="_Toc294451884"/>
      <w:bookmarkStart w:id="369" w:name="_Toc294453148"/>
      <w:bookmarkStart w:id="370" w:name="_Toc294451019"/>
      <w:bookmarkStart w:id="371" w:name="_Toc23438"/>
      <w:bookmarkStart w:id="372" w:name="_Toc229820484"/>
      <w:bookmarkStart w:id="373" w:name="_Toc229626749"/>
      <w:bookmarkStart w:id="374" w:name="_Toc229561467"/>
      <w:bookmarkStart w:id="375" w:name="_Toc229626519"/>
      <w:r>
        <w:rPr>
          <w:rFonts w:hint="eastAsia" w:ascii="仿宋" w:hAnsi="仿宋" w:eastAsia="仿宋"/>
          <w:b w:val="0"/>
          <w:sz w:val="32"/>
          <w:szCs w:val="32"/>
        </w:rPr>
        <w:t>组织保障和人员保障</w:t>
      </w:r>
      <w:bookmarkEnd w:id="359"/>
      <w:bookmarkEnd w:id="360"/>
      <w:bookmarkEnd w:id="361"/>
      <w:bookmarkEnd w:id="362"/>
      <w:bookmarkEnd w:id="363"/>
      <w:bookmarkEnd w:id="364"/>
      <w:bookmarkEnd w:id="365"/>
      <w:bookmarkEnd w:id="366"/>
      <w:bookmarkEnd w:id="367"/>
      <w:bookmarkEnd w:id="368"/>
      <w:bookmarkEnd w:id="369"/>
      <w:bookmarkEnd w:id="370"/>
      <w:bookmarkEnd w:id="371"/>
      <w:bookmarkStart w:id="376" w:name="_Toc294451020"/>
      <w:bookmarkStart w:id="377" w:name="_Toc294452754"/>
      <w:bookmarkStart w:id="378" w:name="_Toc23923"/>
      <w:bookmarkStart w:id="379" w:name="_Toc370833373"/>
      <w:bookmarkStart w:id="380" w:name="_Toc294452319"/>
      <w:bookmarkStart w:id="381" w:name="_Toc294453149"/>
      <w:bookmarkStart w:id="382" w:name="_Toc370723115"/>
      <w:bookmarkStart w:id="383" w:name="_Toc294450589"/>
      <w:bookmarkStart w:id="384" w:name="_Toc294451885"/>
      <w:bookmarkStart w:id="385" w:name="_Toc294451452"/>
      <w:bookmarkStart w:id="386" w:name="_Toc294449722"/>
    </w:p>
    <w:p>
      <w:pPr>
        <w:adjustRightInd w:val="0"/>
        <w:snapToGrid w:val="0"/>
        <w:spacing w:line="380" w:lineRule="exact"/>
        <w:rPr>
          <w:rFonts w:ascii="仿宋" w:hAnsi="仿宋"/>
          <w:szCs w:val="32"/>
        </w:rPr>
      </w:pPr>
      <w:r>
        <w:rPr>
          <w:rFonts w:hint="eastAsia" w:ascii="仿宋" w:hAnsi="仿宋"/>
          <w:szCs w:val="32"/>
        </w:rPr>
        <w:tab/>
      </w:r>
      <w:r>
        <w:rPr>
          <w:rFonts w:hint="eastAsia" w:ascii="仿宋" w:hAnsi="仿宋"/>
          <w:szCs w:val="32"/>
        </w:rPr>
        <w:t xml:space="preserve"> 组织架构设计思想</w:t>
      </w:r>
      <w:bookmarkEnd w:id="376"/>
      <w:bookmarkEnd w:id="377"/>
      <w:bookmarkEnd w:id="378"/>
      <w:bookmarkEnd w:id="379"/>
      <w:bookmarkEnd w:id="380"/>
      <w:bookmarkEnd w:id="381"/>
      <w:bookmarkEnd w:id="382"/>
      <w:bookmarkEnd w:id="383"/>
      <w:bookmarkEnd w:id="384"/>
      <w:bookmarkEnd w:id="385"/>
      <w:bookmarkEnd w:id="386"/>
    </w:p>
    <w:p>
      <w:pPr>
        <w:adjustRightInd w:val="0"/>
        <w:snapToGrid w:val="0"/>
        <w:spacing w:after="120" w:afterLines="50" w:line="380" w:lineRule="exact"/>
        <w:rPr>
          <w:rFonts w:ascii="仿宋" w:hAnsi="仿宋" w:cs="Arial"/>
          <w:szCs w:val="32"/>
        </w:rPr>
      </w:pPr>
      <w:r>
        <w:rPr>
          <w:rFonts w:hint="eastAsia" w:ascii="仿宋" w:hAnsi="仿宋" w:cs="Arial"/>
          <w:szCs w:val="32"/>
        </w:rPr>
        <w:tab/>
      </w:r>
      <w:r>
        <w:rPr>
          <w:rFonts w:hint="eastAsia" w:ascii="仿宋" w:hAnsi="仿宋" w:cs="Arial"/>
          <w:szCs w:val="32"/>
        </w:rPr>
        <w:t xml:space="preserve"> 我公司将通过三级服务架构为甲方服务：</w:t>
      </w:r>
    </w:p>
    <w:p>
      <w:pPr>
        <w:adjustRightInd w:val="0"/>
        <w:snapToGrid w:val="0"/>
        <w:spacing w:after="120" w:afterLines="50" w:line="380" w:lineRule="exact"/>
        <w:rPr>
          <w:rFonts w:ascii="仿宋" w:hAnsi="仿宋" w:cs="Arial"/>
          <w:szCs w:val="32"/>
        </w:rPr>
      </w:pPr>
      <w:r>
        <w:rPr>
          <w:rFonts w:hint="eastAsia" w:ascii="仿宋" w:hAnsi="仿宋" w:cs="Arial"/>
          <w:szCs w:val="32"/>
        </w:rPr>
        <w:tab/>
      </w:r>
      <w:r>
        <w:rPr>
          <w:rFonts w:hint="eastAsia" w:ascii="仿宋" w:hAnsi="仿宋" w:cs="Arial"/>
          <w:szCs w:val="32"/>
        </w:rPr>
        <w:t xml:space="preserve"> 第一层，以服务台人员为主，协同服务工程师以及合作伙伴，为客户提供基于桌面和基础架构的技术支持和服务；</w:t>
      </w:r>
    </w:p>
    <w:p>
      <w:pPr>
        <w:adjustRightInd w:val="0"/>
        <w:snapToGrid w:val="0"/>
        <w:spacing w:after="120" w:afterLines="50" w:line="380" w:lineRule="exact"/>
        <w:rPr>
          <w:rFonts w:ascii="仿宋" w:hAnsi="仿宋" w:cs="Arial"/>
          <w:szCs w:val="32"/>
        </w:rPr>
      </w:pPr>
      <w:r>
        <w:rPr>
          <w:rFonts w:hint="eastAsia" w:ascii="仿宋" w:hAnsi="仿宋" w:cs="Arial"/>
          <w:szCs w:val="32"/>
        </w:rPr>
        <w:tab/>
      </w:r>
      <w:r>
        <w:rPr>
          <w:rFonts w:hint="eastAsia" w:ascii="仿宋" w:hAnsi="仿宋" w:cs="Arial"/>
          <w:szCs w:val="32"/>
        </w:rPr>
        <w:t xml:space="preserve"> 第二层，以综合支持、技术支持、项目支持和质量监督为核心组成的支持人员，为一线服务提供资源、技术以及其他方面的支持；</w:t>
      </w:r>
    </w:p>
    <w:p>
      <w:pPr>
        <w:adjustRightInd w:val="0"/>
        <w:snapToGrid w:val="0"/>
        <w:spacing w:after="120" w:afterLines="50" w:line="380" w:lineRule="exact"/>
        <w:rPr>
          <w:rFonts w:ascii="仿宋" w:hAnsi="仿宋" w:cs="Arial"/>
          <w:szCs w:val="32"/>
        </w:rPr>
      </w:pPr>
      <w:r>
        <w:rPr>
          <w:rFonts w:hint="eastAsia" w:ascii="仿宋" w:hAnsi="仿宋" w:cs="Arial"/>
          <w:szCs w:val="32"/>
        </w:rPr>
        <w:tab/>
      </w:r>
      <w:r>
        <w:rPr>
          <w:rFonts w:hint="eastAsia" w:ascii="仿宋" w:hAnsi="仿宋" w:cs="Arial"/>
          <w:szCs w:val="32"/>
        </w:rPr>
        <w:t xml:space="preserve"> 第三层，管理人员将跟踪相关服务状况，组织资源，不断提升和优化服务资源、服务能力。</w:t>
      </w:r>
      <w:bookmarkEnd w:id="372"/>
      <w:bookmarkEnd w:id="373"/>
      <w:bookmarkEnd w:id="374"/>
      <w:bookmarkEnd w:id="375"/>
      <w:bookmarkStart w:id="387" w:name="_Toc294452756"/>
      <w:bookmarkStart w:id="388" w:name="_Toc294449724"/>
      <w:bookmarkStart w:id="389" w:name="_Toc294450591"/>
      <w:bookmarkStart w:id="390" w:name="_Toc294451454"/>
      <w:bookmarkStart w:id="391" w:name="_Toc294451887"/>
      <w:bookmarkStart w:id="392" w:name="_Toc294451022"/>
      <w:bookmarkStart w:id="393" w:name="_Toc294453151"/>
      <w:bookmarkStart w:id="394" w:name="_Toc294452321"/>
    </w:p>
    <w:bookmarkEnd w:id="387"/>
    <w:bookmarkEnd w:id="388"/>
    <w:bookmarkEnd w:id="389"/>
    <w:bookmarkEnd w:id="390"/>
    <w:bookmarkEnd w:id="391"/>
    <w:bookmarkEnd w:id="392"/>
    <w:bookmarkEnd w:id="393"/>
    <w:bookmarkEnd w:id="394"/>
    <w:p>
      <w:pPr>
        <w:pStyle w:val="3"/>
        <w:numPr>
          <w:ilvl w:val="1"/>
          <w:numId w:val="1"/>
        </w:numPr>
        <w:adjustRightInd w:val="0"/>
        <w:snapToGrid w:val="0"/>
        <w:spacing w:before="180" w:after="180" w:line="380" w:lineRule="exact"/>
        <w:rPr>
          <w:rFonts w:ascii="仿宋" w:hAnsi="仿宋" w:eastAsia="仿宋"/>
          <w:b w:val="0"/>
          <w:sz w:val="32"/>
          <w:szCs w:val="32"/>
        </w:rPr>
      </w:pPr>
      <w:bookmarkStart w:id="395" w:name="_Toc309913405"/>
      <w:bookmarkStart w:id="396" w:name="_Toc418578909"/>
      <w:bookmarkStart w:id="397" w:name="_Toc418501138"/>
      <w:bookmarkStart w:id="398" w:name="_Toc370833375"/>
      <w:bookmarkStart w:id="399" w:name="_Toc303939692"/>
      <w:bookmarkStart w:id="400" w:name="_Toc370723117"/>
      <w:bookmarkStart w:id="401" w:name="_Toc296005562"/>
      <w:bookmarkStart w:id="402" w:name="_Toc4067"/>
      <w:bookmarkStart w:id="403" w:name="_Toc293930419"/>
      <w:bookmarkStart w:id="404" w:name="_Toc294275627"/>
      <w:r>
        <w:rPr>
          <w:rFonts w:hint="eastAsia" w:ascii="仿宋" w:hAnsi="仿宋" w:eastAsia="仿宋"/>
          <w:b w:val="0"/>
          <w:sz w:val="32"/>
          <w:szCs w:val="32"/>
        </w:rPr>
        <w:t>项目管理</w:t>
      </w:r>
      <w:bookmarkEnd w:id="395"/>
      <w:bookmarkEnd w:id="396"/>
      <w:bookmarkEnd w:id="397"/>
      <w:bookmarkEnd w:id="398"/>
      <w:bookmarkEnd w:id="399"/>
      <w:bookmarkEnd w:id="400"/>
      <w:bookmarkEnd w:id="401"/>
      <w:bookmarkEnd w:id="402"/>
      <w:bookmarkEnd w:id="403"/>
      <w:bookmarkEnd w:id="404"/>
    </w:p>
    <w:p>
      <w:pPr>
        <w:adjustRightInd w:val="0"/>
        <w:snapToGrid w:val="0"/>
        <w:spacing w:after="120" w:afterLines="50" w:line="380" w:lineRule="exact"/>
        <w:rPr>
          <w:rFonts w:ascii="仿宋" w:hAnsi="仿宋" w:cs="Arial"/>
          <w:szCs w:val="32"/>
        </w:rPr>
      </w:pPr>
      <w:r>
        <w:rPr>
          <w:rFonts w:hint="eastAsia" w:ascii="仿宋" w:hAnsi="仿宋" w:cs="Arial"/>
          <w:szCs w:val="32"/>
        </w:rPr>
        <w:tab/>
      </w:r>
      <w:r>
        <w:rPr>
          <w:rFonts w:hint="eastAsia" w:ascii="仿宋" w:hAnsi="仿宋" w:cs="Arial"/>
          <w:szCs w:val="32"/>
        </w:rPr>
        <w:t xml:space="preserve"> 服务管理通过一系列的管理措施，保证服务质量，并保证能随时了解甲方的需求以调整IT服务来满足的要求。服务管理将包括：</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客户关系管理；</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服务级别管理；</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服务质量管理；</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服务变更管理；</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数据及设备安全管理；</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服务人员管理；</w:t>
      </w:r>
    </w:p>
    <w:p>
      <w:pPr>
        <w:pStyle w:val="31"/>
        <w:numPr>
          <w:ilvl w:val="0"/>
          <w:numId w:val="25"/>
        </w:numPr>
        <w:tabs>
          <w:tab w:val="left" w:pos="0"/>
        </w:tabs>
        <w:adjustRightInd w:val="0"/>
        <w:snapToGrid w:val="0"/>
        <w:spacing w:before="72" w:after="72" w:line="380" w:lineRule="exact"/>
        <w:rPr>
          <w:rFonts w:ascii="仿宋" w:hAnsi="仿宋" w:cs="Arial"/>
          <w:szCs w:val="32"/>
        </w:rPr>
      </w:pPr>
      <w:r>
        <w:rPr>
          <w:rFonts w:hint="eastAsia" w:ascii="仿宋" w:hAnsi="仿宋" w:cs="Arial"/>
          <w:szCs w:val="32"/>
        </w:rPr>
        <w:t>文档及系统档案管理；</w:t>
      </w:r>
    </w:p>
    <w:p>
      <w:pPr>
        <w:pStyle w:val="31"/>
        <w:numPr>
          <w:ilvl w:val="0"/>
          <w:numId w:val="25"/>
        </w:numPr>
        <w:tabs>
          <w:tab w:val="left" w:pos="0"/>
          <w:tab w:val="left" w:pos="567"/>
        </w:tabs>
        <w:adjustRightInd w:val="0"/>
        <w:snapToGrid w:val="0"/>
        <w:spacing w:before="72" w:after="72" w:line="380" w:lineRule="exact"/>
        <w:rPr>
          <w:rFonts w:ascii="仿宋" w:hAnsi="仿宋" w:cs="Arial"/>
          <w:szCs w:val="32"/>
        </w:rPr>
      </w:pPr>
      <w:r>
        <w:rPr>
          <w:rFonts w:hint="eastAsia" w:ascii="仿宋" w:hAnsi="仿宋" w:cs="Arial"/>
          <w:szCs w:val="32"/>
        </w:rPr>
        <w:t>升级管理。</w:t>
      </w:r>
      <w:bookmarkEnd w:id="329"/>
    </w:p>
    <w:p>
      <w:pPr>
        <w:pStyle w:val="32"/>
        <w:adjustRightInd w:val="0"/>
        <w:snapToGrid w:val="0"/>
        <w:spacing w:line="380" w:lineRule="exact"/>
        <w:ind w:left="160" w:firstLine="640"/>
        <w:jc w:val="right"/>
        <w:rPr>
          <w:rFonts w:ascii="仿宋" w:hAnsi="仿宋" w:eastAsia="仿宋"/>
          <w:sz w:val="32"/>
          <w:szCs w:val="32"/>
        </w:rPr>
      </w:pPr>
    </w:p>
    <w:p>
      <w:pPr>
        <w:pStyle w:val="32"/>
        <w:adjustRightInd w:val="0"/>
        <w:snapToGrid w:val="0"/>
        <w:spacing w:line="380" w:lineRule="exact"/>
        <w:ind w:left="160" w:firstLine="640"/>
        <w:jc w:val="right"/>
        <w:rPr>
          <w:rFonts w:ascii="仿宋" w:hAnsi="仿宋" w:eastAsia="仿宋"/>
          <w:sz w:val="32"/>
          <w:szCs w:val="32"/>
        </w:rPr>
      </w:pPr>
    </w:p>
    <w:p>
      <w:pPr>
        <w:pStyle w:val="32"/>
        <w:adjustRightInd w:val="0"/>
        <w:snapToGrid w:val="0"/>
        <w:spacing w:line="380" w:lineRule="exact"/>
        <w:ind w:left="160" w:firstLine="640"/>
        <w:jc w:val="right"/>
        <w:rPr>
          <w:rFonts w:ascii="仿宋" w:hAnsi="仿宋" w:eastAsia="仿宋"/>
          <w:sz w:val="32"/>
          <w:szCs w:val="32"/>
        </w:rPr>
      </w:pPr>
    </w:p>
    <w:p>
      <w:pPr>
        <w:pStyle w:val="32"/>
        <w:adjustRightInd w:val="0"/>
        <w:snapToGrid w:val="0"/>
        <w:spacing w:line="380" w:lineRule="exact"/>
        <w:ind w:left="160" w:firstLine="640"/>
        <w:jc w:val="right"/>
        <w:rPr>
          <w:rFonts w:ascii="仿宋" w:hAnsi="仿宋" w:eastAsia="仿宋"/>
          <w:sz w:val="32"/>
          <w:szCs w:val="32"/>
        </w:rPr>
      </w:pPr>
    </w:p>
    <w:p>
      <w:pPr>
        <w:pStyle w:val="14"/>
        <w:snapToGrid w:val="0"/>
        <w:spacing w:before="295" w:after="295"/>
        <w:jc w:val="left"/>
        <w:rPr>
          <w:rFonts w:ascii="仿宋" w:hAnsi="仿宋" w:eastAsia="仿宋"/>
          <w:sz w:val="32"/>
          <w:szCs w:val="32"/>
        </w:rPr>
      </w:pPr>
      <w:bookmarkStart w:id="405" w:name="_Toc302967422"/>
    </w:p>
    <w:p>
      <w:pPr>
        <w:pStyle w:val="2"/>
        <w:numPr>
          <w:ilvl w:val="0"/>
          <w:numId w:val="0"/>
        </w:numPr>
        <w:adjustRightInd w:val="0"/>
        <w:spacing w:before="240" w:after="240" w:line="380" w:lineRule="exact"/>
        <w:jc w:val="center"/>
        <w:rPr>
          <w:rFonts w:ascii="仿宋" w:hAnsi="仿宋" w:eastAsia="仿宋"/>
          <w:b w:val="0"/>
          <w:sz w:val="32"/>
        </w:rPr>
      </w:pPr>
      <w:bookmarkStart w:id="406" w:name="_Toc418578910"/>
      <w:r>
        <w:rPr>
          <w:rFonts w:hint="eastAsia" w:ascii="仿宋" w:hAnsi="仿宋" w:eastAsia="仿宋"/>
          <w:b w:val="0"/>
          <w:sz w:val="32"/>
        </w:rPr>
        <w:t>四．服务</w:t>
      </w:r>
      <w:r>
        <w:rPr>
          <w:rFonts w:ascii="仿宋" w:hAnsi="仿宋" w:eastAsia="仿宋"/>
          <w:b w:val="0"/>
          <w:sz w:val="32"/>
        </w:rPr>
        <w:t>响应表</w:t>
      </w:r>
      <w:bookmarkEnd w:id="405"/>
      <w:bookmarkEnd w:id="406"/>
    </w:p>
    <w:p>
      <w:pPr>
        <w:pStyle w:val="10"/>
        <w:jc w:val="left"/>
        <w:rPr>
          <w:rFonts w:ascii="仿宋" w:hAnsi="仿宋" w:cs="Arial"/>
          <w:sz w:val="32"/>
          <w:szCs w:val="32"/>
        </w:rPr>
      </w:pPr>
      <w:r>
        <w:rPr>
          <w:rFonts w:hint="eastAsia" w:ascii="仿宋" w:hAnsi="仿宋" w:cs="Arial"/>
          <w:sz w:val="32"/>
          <w:szCs w:val="32"/>
        </w:rPr>
        <w:t>供应商名称（公章）：</w:t>
      </w:r>
      <w:r>
        <w:rPr>
          <w:rFonts w:hint="eastAsia" w:ascii="仿宋" w:hAnsi="仿宋" w:cs="Arial"/>
          <w:sz w:val="32"/>
          <w:szCs w:val="32"/>
          <w:u w:val="single"/>
        </w:rPr>
        <w:t xml:space="preserve"> xxx公司</w:t>
      </w:r>
      <w:r>
        <w:rPr>
          <w:rFonts w:hint="eastAsia" w:ascii="仿宋" w:hAnsi="仿宋" w:cs="Arial"/>
          <w:sz w:val="32"/>
          <w:szCs w:val="32"/>
        </w:rPr>
        <w:t xml:space="preserve">        </w:t>
      </w:r>
    </w:p>
    <w:p>
      <w:pPr>
        <w:pStyle w:val="10"/>
        <w:jc w:val="left"/>
        <w:rPr>
          <w:rFonts w:ascii="仿宋" w:hAnsi="仿宋" w:cs="Arial"/>
          <w:sz w:val="32"/>
          <w:szCs w:val="32"/>
        </w:rPr>
      </w:pPr>
      <w:r>
        <w:rPr>
          <w:rFonts w:hint="eastAsia" w:ascii="仿宋" w:hAnsi="仿宋" w:cs="Arial"/>
          <w:sz w:val="32"/>
          <w:szCs w:val="32"/>
        </w:rPr>
        <w:t>投标标段：第</w:t>
      </w:r>
      <w:r>
        <w:rPr>
          <w:rFonts w:hint="eastAsia" w:ascii="仿宋" w:hAnsi="仿宋" w:cs="Arial"/>
          <w:sz w:val="32"/>
          <w:szCs w:val="32"/>
          <w:u w:val="single"/>
        </w:rPr>
        <w:t xml:space="preserve"> 全部 </w:t>
      </w:r>
      <w:r>
        <w:rPr>
          <w:rFonts w:hint="eastAsia" w:ascii="仿宋" w:hAnsi="仿宋" w:cs="Arial"/>
          <w:sz w:val="32"/>
          <w:szCs w:val="32"/>
        </w:rPr>
        <w:t>标段</w:t>
      </w:r>
    </w:p>
    <w:tbl>
      <w:tblPr>
        <w:tblStyle w:val="28"/>
        <w:tblW w:w="9288"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17"/>
        <w:gridCol w:w="3544"/>
        <w:gridCol w:w="3260"/>
        <w:gridCol w:w="166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804" w:hRule="atLeast"/>
        </w:trPr>
        <w:tc>
          <w:tcPr>
            <w:tcW w:w="817" w:type="dxa"/>
            <w:tcBorders>
              <w:top w:val="single" w:color="auto" w:sz="4" w:space="0"/>
              <w:left w:val="single" w:color="auto" w:sz="4" w:space="0"/>
              <w:bottom w:val="single" w:color="auto" w:sz="4" w:space="0"/>
              <w:right w:val="single" w:color="auto" w:sz="4" w:space="0"/>
            </w:tcBorders>
            <w:vAlign w:val="center"/>
          </w:tcPr>
          <w:p>
            <w:pPr>
              <w:pStyle w:val="10"/>
              <w:jc w:val="left"/>
              <w:rPr>
                <w:rFonts w:ascii="仿宋" w:hAnsi="仿宋" w:cs="Arial"/>
                <w:sz w:val="32"/>
                <w:szCs w:val="32"/>
              </w:rPr>
            </w:pPr>
            <w:r>
              <w:rPr>
                <w:rFonts w:ascii="仿宋" w:hAnsi="仿宋" w:cs="Arial"/>
                <w:sz w:val="32"/>
                <w:szCs w:val="32"/>
              </w:rPr>
              <w:t>序号</w:t>
            </w:r>
          </w:p>
        </w:tc>
        <w:tc>
          <w:tcPr>
            <w:tcW w:w="3544" w:type="dxa"/>
            <w:tcBorders>
              <w:top w:val="single" w:color="auto" w:sz="4" w:space="0"/>
              <w:left w:val="single" w:color="auto" w:sz="4" w:space="0"/>
              <w:bottom w:val="single" w:color="auto" w:sz="4" w:space="0"/>
              <w:right w:val="single" w:color="auto" w:sz="4" w:space="0"/>
            </w:tcBorders>
            <w:vAlign w:val="center"/>
          </w:tcPr>
          <w:p>
            <w:pPr>
              <w:pStyle w:val="10"/>
              <w:jc w:val="left"/>
              <w:rPr>
                <w:rFonts w:ascii="仿宋" w:hAnsi="仿宋" w:cs="Arial"/>
                <w:sz w:val="32"/>
                <w:szCs w:val="32"/>
              </w:rPr>
            </w:pPr>
            <w:r>
              <w:rPr>
                <w:rFonts w:ascii="仿宋" w:hAnsi="仿宋" w:cs="Arial"/>
                <w:sz w:val="32"/>
                <w:szCs w:val="32"/>
              </w:rPr>
              <w:t>采购文件要求</w:t>
            </w:r>
          </w:p>
        </w:tc>
        <w:tc>
          <w:tcPr>
            <w:tcW w:w="3260" w:type="dxa"/>
            <w:tcBorders>
              <w:top w:val="single" w:color="auto" w:sz="4" w:space="0"/>
              <w:left w:val="single" w:color="auto" w:sz="4" w:space="0"/>
              <w:bottom w:val="single" w:color="auto" w:sz="4" w:space="0"/>
              <w:right w:val="single" w:color="auto" w:sz="4" w:space="0"/>
            </w:tcBorders>
            <w:vAlign w:val="center"/>
          </w:tcPr>
          <w:p>
            <w:pPr>
              <w:pStyle w:val="10"/>
              <w:jc w:val="left"/>
              <w:rPr>
                <w:rFonts w:ascii="仿宋" w:hAnsi="仿宋" w:cs="Arial"/>
                <w:sz w:val="32"/>
                <w:szCs w:val="32"/>
              </w:rPr>
            </w:pPr>
            <w:r>
              <w:rPr>
                <w:rFonts w:ascii="仿宋" w:hAnsi="仿宋" w:cs="Arial"/>
                <w:sz w:val="32"/>
                <w:szCs w:val="32"/>
              </w:rPr>
              <w:t>投标文件响应</w:t>
            </w:r>
          </w:p>
        </w:tc>
        <w:tc>
          <w:tcPr>
            <w:tcW w:w="1667" w:type="dxa"/>
            <w:tcBorders>
              <w:top w:val="single" w:color="auto" w:sz="4" w:space="0"/>
              <w:left w:val="single" w:color="auto" w:sz="4" w:space="0"/>
              <w:bottom w:val="single" w:color="auto" w:sz="4" w:space="0"/>
              <w:right w:val="single" w:color="auto" w:sz="4" w:space="0"/>
            </w:tcBorders>
            <w:vAlign w:val="center"/>
          </w:tcPr>
          <w:p>
            <w:pPr>
              <w:pStyle w:val="10"/>
              <w:jc w:val="left"/>
              <w:rPr>
                <w:rFonts w:ascii="仿宋" w:hAnsi="仿宋" w:cs="Arial"/>
                <w:sz w:val="32"/>
                <w:szCs w:val="32"/>
              </w:rPr>
            </w:pPr>
            <w:r>
              <w:rPr>
                <w:rFonts w:ascii="仿宋" w:hAnsi="仿宋" w:cs="Arial"/>
                <w:sz w:val="32"/>
                <w:szCs w:val="32"/>
              </w:rPr>
              <w:t>偏离情况</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787" w:hRule="atLeast"/>
        </w:trPr>
        <w:tc>
          <w:tcPr>
            <w:tcW w:w="817"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07" w:name="_Toc418540953"/>
            <w:bookmarkStart w:id="408" w:name="_Toc418578911"/>
            <w:r>
              <w:rPr>
                <w:rFonts w:hint="eastAsia" w:ascii="仿宋" w:hAnsi="仿宋" w:eastAsia="仿宋" w:cs="Arial"/>
                <w:sz w:val="32"/>
                <w:szCs w:val="32"/>
              </w:rPr>
              <w:t>1</w:t>
            </w:r>
            <w:bookmarkEnd w:id="407"/>
            <w:bookmarkEnd w:id="408"/>
          </w:p>
        </w:tc>
        <w:tc>
          <w:tcPr>
            <w:tcW w:w="3544"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09" w:name="_Toc418540954"/>
            <w:bookmarkStart w:id="410" w:name="_Toc418578912"/>
            <w:r>
              <w:rPr>
                <w:rFonts w:hint="eastAsia" w:ascii="仿宋" w:hAnsi="仿宋" w:eastAsia="仿宋" w:cs="Arial"/>
                <w:sz w:val="32"/>
                <w:szCs w:val="32"/>
              </w:rPr>
              <w:t>服务期限或者提供服务起止时间：交付后一年</w:t>
            </w:r>
            <w:bookmarkEnd w:id="409"/>
            <w:bookmarkEnd w:id="410"/>
          </w:p>
        </w:tc>
        <w:tc>
          <w:tcPr>
            <w:tcW w:w="3260"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11" w:name="_Toc418578913"/>
            <w:bookmarkStart w:id="412" w:name="_Toc418540955"/>
            <w:r>
              <w:rPr>
                <w:rFonts w:hint="eastAsia" w:ascii="仿宋" w:hAnsi="仿宋" w:eastAsia="仿宋" w:cs="Arial"/>
                <w:sz w:val="32"/>
                <w:szCs w:val="32"/>
              </w:rPr>
              <w:t>我公司将按要求提供一年的售后服务</w:t>
            </w:r>
            <w:bookmarkEnd w:id="411"/>
            <w:bookmarkEnd w:id="412"/>
          </w:p>
        </w:tc>
        <w:tc>
          <w:tcPr>
            <w:tcW w:w="1667"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13" w:name="_Toc418578914"/>
            <w:bookmarkStart w:id="414" w:name="_Toc418540956"/>
            <w:r>
              <w:rPr>
                <w:rFonts w:ascii="仿宋" w:hAnsi="仿宋" w:eastAsia="仿宋" w:cs="Arial"/>
                <w:sz w:val="32"/>
                <w:szCs w:val="32"/>
              </w:rPr>
              <w:t>无偏离</w:t>
            </w:r>
            <w:bookmarkEnd w:id="413"/>
            <w:bookmarkEnd w:id="414"/>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563" w:hRule="atLeast"/>
        </w:trPr>
        <w:tc>
          <w:tcPr>
            <w:tcW w:w="817"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15" w:name="_Toc418540957"/>
            <w:bookmarkStart w:id="416" w:name="_Toc418578915"/>
            <w:r>
              <w:rPr>
                <w:rFonts w:hint="eastAsia" w:ascii="仿宋" w:hAnsi="仿宋" w:eastAsia="仿宋" w:cs="Arial"/>
                <w:sz w:val="32"/>
                <w:szCs w:val="32"/>
              </w:rPr>
              <w:t>2</w:t>
            </w:r>
            <w:bookmarkEnd w:id="415"/>
            <w:bookmarkEnd w:id="416"/>
          </w:p>
        </w:tc>
        <w:tc>
          <w:tcPr>
            <w:tcW w:w="3544"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17" w:name="_Toc418578916"/>
            <w:bookmarkStart w:id="418" w:name="_Toc418540958"/>
            <w:r>
              <w:rPr>
                <w:rFonts w:hint="eastAsia" w:ascii="仿宋" w:hAnsi="仿宋" w:eastAsia="仿宋" w:cs="Arial"/>
                <w:sz w:val="32"/>
                <w:szCs w:val="32"/>
              </w:rPr>
              <w:t>服务地点：按照甲方要求</w:t>
            </w:r>
            <w:bookmarkEnd w:id="417"/>
            <w:bookmarkEnd w:id="418"/>
          </w:p>
        </w:tc>
        <w:tc>
          <w:tcPr>
            <w:tcW w:w="3260"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rPr>
                <w:rFonts w:ascii="仿宋" w:hAnsi="仿宋" w:eastAsia="仿宋" w:cs="Arial"/>
                <w:sz w:val="32"/>
                <w:szCs w:val="32"/>
              </w:rPr>
            </w:pPr>
            <w:r>
              <w:rPr>
                <w:rFonts w:hint="eastAsia" w:ascii="仿宋" w:hAnsi="仿宋" w:eastAsia="仿宋" w:cs="Arial"/>
                <w:sz w:val="32"/>
                <w:szCs w:val="32"/>
              </w:rPr>
              <w:t>我公司将按照甲方指定服务地点提供服务</w:t>
            </w:r>
          </w:p>
        </w:tc>
        <w:tc>
          <w:tcPr>
            <w:tcW w:w="1667"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rPr>
                <w:rFonts w:ascii="仿宋" w:hAnsi="仿宋" w:eastAsia="仿宋" w:cs="Arial"/>
                <w:sz w:val="32"/>
                <w:szCs w:val="32"/>
              </w:rPr>
            </w:pPr>
            <w:r>
              <w:rPr>
                <w:rFonts w:ascii="仿宋" w:hAnsi="仿宋" w:eastAsia="仿宋" w:cs="Arial"/>
                <w:sz w:val="32"/>
                <w:szCs w:val="32"/>
              </w:rPr>
              <w:t>无偏离</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594" w:hRule="atLeast"/>
        </w:trPr>
        <w:tc>
          <w:tcPr>
            <w:tcW w:w="817"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19" w:name="_Toc418540959"/>
            <w:bookmarkStart w:id="420" w:name="_Toc418578917"/>
            <w:r>
              <w:rPr>
                <w:rFonts w:hint="eastAsia" w:ascii="仿宋" w:hAnsi="仿宋" w:eastAsia="仿宋" w:cs="Arial"/>
                <w:sz w:val="32"/>
                <w:szCs w:val="32"/>
              </w:rPr>
              <w:t>3</w:t>
            </w:r>
            <w:bookmarkEnd w:id="419"/>
            <w:bookmarkEnd w:id="420"/>
          </w:p>
        </w:tc>
        <w:tc>
          <w:tcPr>
            <w:tcW w:w="3544"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21" w:name="_Toc418578918"/>
            <w:bookmarkStart w:id="422" w:name="_Toc418540960"/>
            <w:r>
              <w:rPr>
                <w:rFonts w:hint="eastAsia" w:ascii="仿宋" w:hAnsi="仿宋" w:eastAsia="仿宋" w:cs="Arial"/>
                <w:sz w:val="32"/>
                <w:szCs w:val="32"/>
              </w:rPr>
              <w:t>服务期满或完成服务成果后，采购人应对服务的成果进行详细而全面的检验。采购人有权限根据检验结果要求成交供应商立即更换或者提出索赔要求。检验合格后，由采购人组成的验收小组签署验收报告，作为付款凭据之一。</w:t>
            </w:r>
            <w:bookmarkEnd w:id="421"/>
            <w:bookmarkEnd w:id="422"/>
          </w:p>
        </w:tc>
        <w:tc>
          <w:tcPr>
            <w:tcW w:w="3260"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23" w:name="_Toc418578919"/>
            <w:bookmarkStart w:id="424" w:name="_Toc418540961"/>
            <w:r>
              <w:rPr>
                <w:rFonts w:hint="eastAsia" w:ascii="仿宋" w:hAnsi="仿宋" w:eastAsia="仿宋" w:cs="Arial"/>
                <w:sz w:val="32"/>
                <w:szCs w:val="32"/>
              </w:rPr>
              <w:t>我公司同意将验收报告，作为付款凭据之一</w:t>
            </w:r>
            <w:bookmarkEnd w:id="423"/>
            <w:bookmarkEnd w:id="424"/>
          </w:p>
        </w:tc>
        <w:tc>
          <w:tcPr>
            <w:tcW w:w="1667"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25" w:name="_Toc418540962"/>
            <w:bookmarkStart w:id="426" w:name="_Toc418578920"/>
            <w:r>
              <w:rPr>
                <w:rFonts w:ascii="仿宋" w:hAnsi="仿宋" w:eastAsia="仿宋" w:cs="Arial"/>
                <w:sz w:val="32"/>
                <w:szCs w:val="32"/>
              </w:rPr>
              <w:t>无偏离</w:t>
            </w:r>
            <w:bookmarkEnd w:id="425"/>
            <w:bookmarkEnd w:id="426"/>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722" w:hRule="atLeast"/>
        </w:trPr>
        <w:tc>
          <w:tcPr>
            <w:tcW w:w="817"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27" w:name="_Toc418540963"/>
            <w:bookmarkStart w:id="428" w:name="_Toc418578921"/>
            <w:r>
              <w:rPr>
                <w:rFonts w:hint="eastAsia" w:ascii="仿宋" w:hAnsi="仿宋" w:eastAsia="仿宋" w:cs="Arial"/>
                <w:sz w:val="32"/>
                <w:szCs w:val="32"/>
              </w:rPr>
              <w:t>4</w:t>
            </w:r>
            <w:bookmarkEnd w:id="427"/>
            <w:bookmarkEnd w:id="428"/>
          </w:p>
        </w:tc>
        <w:tc>
          <w:tcPr>
            <w:tcW w:w="3544"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29" w:name="_Toc418540964"/>
            <w:bookmarkStart w:id="430" w:name="_Toc418578922"/>
            <w:r>
              <w:rPr>
                <w:rFonts w:hint="eastAsia" w:ascii="仿宋" w:hAnsi="仿宋" w:eastAsia="仿宋" w:cs="Arial"/>
                <w:sz w:val="32"/>
                <w:szCs w:val="32"/>
              </w:rPr>
              <w:t>自验收合格之日起不低于1年，国家主管部门或者行业标准对服务本身有更高要求的，从其规定并在合同中约定，供应商亦可提报更长的质保期</w:t>
            </w:r>
            <w:bookmarkEnd w:id="429"/>
            <w:bookmarkEnd w:id="430"/>
          </w:p>
        </w:tc>
        <w:tc>
          <w:tcPr>
            <w:tcW w:w="3260"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31" w:name="_Toc418578923"/>
            <w:bookmarkStart w:id="432" w:name="_Toc418540965"/>
            <w:r>
              <w:rPr>
                <w:rFonts w:hint="eastAsia" w:ascii="仿宋" w:hAnsi="仿宋" w:eastAsia="仿宋" w:cs="Arial"/>
                <w:sz w:val="32"/>
                <w:szCs w:val="32"/>
              </w:rPr>
              <w:t>我公司提供产品质量保证期限为1年</w:t>
            </w:r>
            <w:bookmarkEnd w:id="431"/>
            <w:bookmarkEnd w:id="432"/>
          </w:p>
        </w:tc>
        <w:tc>
          <w:tcPr>
            <w:tcW w:w="1667" w:type="dxa"/>
            <w:tcBorders>
              <w:top w:val="single" w:color="auto" w:sz="4" w:space="0"/>
              <w:left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33" w:name="_Toc418578924"/>
            <w:bookmarkStart w:id="434" w:name="_Toc418540966"/>
            <w:r>
              <w:rPr>
                <w:rFonts w:ascii="仿宋" w:hAnsi="仿宋" w:eastAsia="仿宋" w:cs="Arial"/>
                <w:sz w:val="32"/>
                <w:szCs w:val="32"/>
              </w:rPr>
              <w:t>无偏离</w:t>
            </w:r>
            <w:bookmarkEnd w:id="433"/>
            <w:bookmarkEnd w:id="434"/>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817" w:hRule="atLeast"/>
        </w:trPr>
        <w:tc>
          <w:tcPr>
            <w:tcW w:w="817"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35" w:name="_Toc418578925"/>
            <w:bookmarkStart w:id="436" w:name="_Toc418540967"/>
            <w:r>
              <w:rPr>
                <w:rFonts w:hint="eastAsia" w:ascii="仿宋" w:hAnsi="仿宋" w:eastAsia="仿宋" w:cs="Arial"/>
                <w:sz w:val="32"/>
                <w:szCs w:val="32"/>
              </w:rPr>
              <w:t>5</w:t>
            </w:r>
            <w:bookmarkEnd w:id="435"/>
            <w:bookmarkEnd w:id="436"/>
          </w:p>
        </w:tc>
        <w:tc>
          <w:tcPr>
            <w:tcW w:w="3544"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37" w:name="_Toc418540968"/>
            <w:bookmarkStart w:id="438" w:name="_Toc418578926"/>
            <w:r>
              <w:rPr>
                <w:rFonts w:hint="eastAsia" w:ascii="仿宋" w:hAnsi="仿宋" w:eastAsia="仿宋" w:cs="Arial"/>
                <w:sz w:val="32"/>
                <w:szCs w:val="32"/>
              </w:rPr>
              <w:t>质量保证期内，如果证实服务成果是有缺陷的，包括潜在的缺陷或者使用不符合要求的等，成交供应商应立即免费维修或者更换，保证达到合同规定的服务要求。如果成交供应商在收到通知后5天内未能免费维修或者弥补缺陷，采购人可自行采取必要的补救措施，但风险和费用由成交供应商承担，采购人同时保留通过法律途径进行索赔的权利。</w:t>
            </w:r>
            <w:bookmarkEnd w:id="437"/>
            <w:bookmarkEnd w:id="438"/>
          </w:p>
        </w:tc>
        <w:tc>
          <w:tcPr>
            <w:tcW w:w="3260" w:type="dxa"/>
            <w:tcBorders>
              <w:top w:val="single" w:color="auto" w:sz="4" w:space="0"/>
              <w:left w:val="single" w:color="auto" w:sz="4" w:space="0"/>
              <w:bottom w:val="single" w:color="auto" w:sz="4" w:space="0"/>
              <w:right w:val="single" w:color="auto" w:sz="4" w:space="0"/>
            </w:tcBorders>
          </w:tcPr>
          <w:p>
            <w:pPr>
              <w:spacing w:before="120" w:beforeLines="50"/>
              <w:jc w:val="left"/>
              <w:rPr>
                <w:rFonts w:ascii="仿宋" w:hAnsi="仿宋" w:cs="Arial"/>
                <w:szCs w:val="32"/>
              </w:rPr>
            </w:pPr>
            <w:r>
              <w:rPr>
                <w:rFonts w:hint="eastAsia" w:ascii="仿宋" w:hAnsi="仿宋" w:cs="Arial"/>
                <w:szCs w:val="32"/>
              </w:rPr>
              <w:t>质保期内，如果证实服务成果是有缺陷的，包括潜在的缺陷或者使用不符合要求的等，我公司会立即免费维修或者更换，保证达到合同规定的服务要求。</w:t>
            </w:r>
          </w:p>
          <w:p>
            <w:pPr>
              <w:pStyle w:val="14"/>
              <w:snapToGrid w:val="0"/>
              <w:spacing w:before="295" w:after="295"/>
              <w:jc w:val="left"/>
              <w:outlineLvl w:val="0"/>
              <w:rPr>
                <w:rFonts w:ascii="仿宋" w:hAnsi="仿宋" w:eastAsia="仿宋" w:cs="Arial"/>
                <w:sz w:val="32"/>
                <w:szCs w:val="32"/>
              </w:rPr>
            </w:pPr>
            <w:bookmarkStart w:id="439" w:name="_Toc418578927"/>
            <w:bookmarkStart w:id="440" w:name="_Toc418540969"/>
            <w:r>
              <w:rPr>
                <w:rFonts w:hint="eastAsia" w:ascii="仿宋" w:hAnsi="仿宋" w:eastAsia="仿宋" w:cs="Arial"/>
                <w:sz w:val="32"/>
                <w:szCs w:val="32"/>
              </w:rPr>
              <w:t>如果我公司在收到通知后5天内未能免费维修或者弥补缺陷，愿承担相应的损失和法律责任。</w:t>
            </w:r>
            <w:bookmarkEnd w:id="439"/>
            <w:bookmarkEnd w:id="440"/>
          </w:p>
        </w:tc>
        <w:tc>
          <w:tcPr>
            <w:tcW w:w="1667"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41" w:name="_Toc418540970"/>
            <w:bookmarkStart w:id="442" w:name="_Toc418578928"/>
            <w:r>
              <w:rPr>
                <w:rFonts w:ascii="仿宋" w:hAnsi="仿宋" w:eastAsia="仿宋" w:cs="Arial"/>
                <w:sz w:val="32"/>
                <w:szCs w:val="32"/>
              </w:rPr>
              <w:t>无偏离</w:t>
            </w:r>
            <w:bookmarkEnd w:id="441"/>
            <w:bookmarkEnd w:id="442"/>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1195" w:hRule="atLeast"/>
        </w:trPr>
        <w:tc>
          <w:tcPr>
            <w:tcW w:w="817"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43" w:name="_Toc418540971"/>
            <w:bookmarkStart w:id="444" w:name="_Toc418578929"/>
            <w:r>
              <w:rPr>
                <w:rFonts w:hint="eastAsia" w:ascii="仿宋" w:hAnsi="仿宋" w:eastAsia="仿宋" w:cs="Arial"/>
                <w:sz w:val="32"/>
                <w:szCs w:val="32"/>
              </w:rPr>
              <w:t>6</w:t>
            </w:r>
            <w:bookmarkEnd w:id="443"/>
            <w:bookmarkEnd w:id="444"/>
          </w:p>
        </w:tc>
        <w:tc>
          <w:tcPr>
            <w:tcW w:w="3544"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45" w:name="_Toc418578930"/>
            <w:bookmarkStart w:id="446" w:name="_Toc418540972"/>
            <w:r>
              <w:rPr>
                <w:rFonts w:hint="eastAsia" w:ascii="仿宋" w:hAnsi="仿宋" w:eastAsia="仿宋" w:cs="Arial"/>
                <w:sz w:val="32"/>
                <w:szCs w:val="32"/>
              </w:rPr>
              <w:t>供应商应提供及时周到的售后服务，应保证每季度至少一次上门回访、检修。</w:t>
            </w:r>
            <w:bookmarkEnd w:id="445"/>
            <w:bookmarkEnd w:id="446"/>
          </w:p>
        </w:tc>
        <w:tc>
          <w:tcPr>
            <w:tcW w:w="3260"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47" w:name="_Toc418540973"/>
            <w:bookmarkStart w:id="448" w:name="_Toc418578931"/>
            <w:r>
              <w:rPr>
                <w:rFonts w:ascii="仿宋" w:hAnsi="仿宋" w:eastAsia="仿宋" w:cs="Arial"/>
                <w:sz w:val="32"/>
                <w:szCs w:val="32"/>
              </w:rPr>
              <w:t>我公司保证</w:t>
            </w:r>
            <w:r>
              <w:rPr>
                <w:rFonts w:hint="eastAsia" w:ascii="仿宋" w:hAnsi="仿宋" w:eastAsia="仿宋" w:cs="Arial"/>
                <w:sz w:val="32"/>
                <w:szCs w:val="32"/>
              </w:rPr>
              <w:t>每季度至少一次上门回访、检修。</w:t>
            </w:r>
            <w:bookmarkEnd w:id="447"/>
            <w:bookmarkEnd w:id="448"/>
          </w:p>
        </w:tc>
        <w:tc>
          <w:tcPr>
            <w:tcW w:w="1667"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49" w:name="_Toc418578932"/>
            <w:bookmarkStart w:id="450" w:name="_Toc418540974"/>
            <w:r>
              <w:rPr>
                <w:rFonts w:ascii="仿宋" w:hAnsi="仿宋" w:eastAsia="仿宋" w:cs="Arial"/>
                <w:sz w:val="32"/>
                <w:szCs w:val="32"/>
              </w:rPr>
              <w:t>无偏离</w:t>
            </w:r>
            <w:bookmarkEnd w:id="449"/>
            <w:bookmarkEnd w:id="450"/>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295" w:hRule="atLeast"/>
        </w:trPr>
        <w:tc>
          <w:tcPr>
            <w:tcW w:w="817"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51" w:name="_Toc418578933"/>
            <w:bookmarkStart w:id="452" w:name="_Toc418540975"/>
            <w:r>
              <w:rPr>
                <w:rFonts w:hint="eastAsia" w:ascii="仿宋" w:hAnsi="仿宋" w:eastAsia="仿宋" w:cs="Arial"/>
                <w:sz w:val="32"/>
                <w:szCs w:val="32"/>
              </w:rPr>
              <w:t>7</w:t>
            </w:r>
            <w:bookmarkEnd w:id="451"/>
            <w:bookmarkEnd w:id="452"/>
          </w:p>
        </w:tc>
        <w:tc>
          <w:tcPr>
            <w:tcW w:w="3544"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53" w:name="_Toc418540976"/>
            <w:bookmarkStart w:id="454" w:name="_Toc418578934"/>
            <w:r>
              <w:rPr>
                <w:rFonts w:hint="eastAsia" w:ascii="仿宋" w:hAnsi="仿宋" w:eastAsia="仿宋" w:cs="Arial"/>
                <w:sz w:val="32"/>
                <w:szCs w:val="32"/>
              </w:rPr>
              <w:t>供应商在接采购人通知一小时做出响应，4小时内到达现场， 24 小时内维修完毕，不能在规定时间内修好的要免费提供备品（机）备件或者立即能投入使用的备选服务成果。</w:t>
            </w:r>
            <w:bookmarkEnd w:id="453"/>
            <w:bookmarkEnd w:id="454"/>
          </w:p>
        </w:tc>
        <w:tc>
          <w:tcPr>
            <w:tcW w:w="3260" w:type="dxa"/>
            <w:tcBorders>
              <w:top w:val="single" w:color="auto" w:sz="4" w:space="0"/>
              <w:left w:val="single" w:color="auto" w:sz="4" w:space="0"/>
              <w:bottom w:val="single" w:color="auto" w:sz="4" w:space="0"/>
              <w:right w:val="single" w:color="auto" w:sz="4" w:space="0"/>
            </w:tcBorders>
          </w:tcPr>
          <w:p>
            <w:pPr>
              <w:spacing w:before="120" w:beforeLines="50"/>
              <w:jc w:val="left"/>
              <w:rPr>
                <w:rFonts w:ascii="仿宋" w:hAnsi="仿宋" w:cs="Arial"/>
                <w:szCs w:val="32"/>
              </w:rPr>
            </w:pPr>
            <w:r>
              <w:rPr>
                <w:rFonts w:hint="eastAsia" w:ascii="仿宋" w:hAnsi="仿宋" w:cs="Arial"/>
                <w:szCs w:val="32"/>
              </w:rPr>
              <w:t>质保期限内，按要求免费提供此项服务。</w:t>
            </w:r>
          </w:p>
          <w:p>
            <w:pPr>
              <w:pStyle w:val="14"/>
              <w:snapToGrid w:val="0"/>
              <w:spacing w:before="295" w:after="295"/>
              <w:jc w:val="left"/>
              <w:outlineLvl w:val="0"/>
              <w:rPr>
                <w:rFonts w:ascii="仿宋" w:hAnsi="仿宋" w:eastAsia="仿宋" w:cs="Arial"/>
                <w:sz w:val="32"/>
                <w:szCs w:val="32"/>
              </w:rPr>
            </w:pPr>
            <w:bookmarkStart w:id="455" w:name="_Toc418578935"/>
            <w:bookmarkStart w:id="456" w:name="_Toc418540977"/>
            <w:r>
              <w:rPr>
                <w:rFonts w:ascii="仿宋" w:hAnsi="仿宋" w:eastAsia="仿宋" w:cs="Arial"/>
                <w:sz w:val="32"/>
                <w:szCs w:val="32"/>
              </w:rPr>
              <w:t>质保期之外，则需收取一定费用，费用由双方协商，可采用按次收取的方式，也可采用每年定额维护费的方式。</w:t>
            </w:r>
            <w:bookmarkEnd w:id="455"/>
            <w:bookmarkEnd w:id="456"/>
          </w:p>
        </w:tc>
        <w:tc>
          <w:tcPr>
            <w:tcW w:w="1667" w:type="dxa"/>
            <w:tcBorders>
              <w:top w:val="single" w:color="auto" w:sz="4" w:space="0"/>
              <w:left w:val="single" w:color="auto" w:sz="4" w:space="0"/>
              <w:bottom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57" w:name="_Toc418578936"/>
            <w:bookmarkStart w:id="458" w:name="_Toc418540978"/>
            <w:r>
              <w:rPr>
                <w:rFonts w:ascii="仿宋" w:hAnsi="仿宋" w:eastAsia="仿宋" w:cs="Arial"/>
                <w:sz w:val="32"/>
                <w:szCs w:val="32"/>
              </w:rPr>
              <w:t>无偏离</w:t>
            </w:r>
            <w:bookmarkEnd w:id="457"/>
            <w:bookmarkEnd w:id="458"/>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68" w:hRule="atLeast"/>
        </w:trPr>
        <w:tc>
          <w:tcPr>
            <w:tcW w:w="817"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59" w:name="_Toc418578937"/>
            <w:bookmarkStart w:id="460" w:name="_Toc418540979"/>
            <w:r>
              <w:rPr>
                <w:rFonts w:hint="eastAsia" w:ascii="仿宋" w:hAnsi="仿宋" w:eastAsia="仿宋" w:cs="Arial"/>
                <w:sz w:val="32"/>
                <w:szCs w:val="32"/>
              </w:rPr>
              <w:t>8</w:t>
            </w:r>
            <w:bookmarkEnd w:id="459"/>
            <w:bookmarkEnd w:id="460"/>
          </w:p>
        </w:tc>
        <w:tc>
          <w:tcPr>
            <w:tcW w:w="3544" w:type="dxa"/>
            <w:tcBorders>
              <w:top w:val="single" w:color="auto" w:sz="4" w:space="0"/>
              <w:left w:val="single" w:color="auto" w:sz="4" w:space="0"/>
              <w:bottom w:val="single" w:color="auto" w:sz="4" w:space="0"/>
              <w:right w:val="single" w:color="auto" w:sz="4" w:space="0"/>
            </w:tcBorders>
            <w:vAlign w:val="center"/>
          </w:tcPr>
          <w:p>
            <w:pPr>
              <w:pStyle w:val="14"/>
              <w:snapToGrid w:val="0"/>
              <w:spacing w:before="120" w:after="120"/>
              <w:jc w:val="left"/>
              <w:outlineLvl w:val="0"/>
              <w:rPr>
                <w:rFonts w:ascii="仿宋" w:hAnsi="仿宋" w:eastAsia="仿宋" w:cs="Arial"/>
                <w:sz w:val="32"/>
                <w:szCs w:val="32"/>
              </w:rPr>
            </w:pPr>
            <w:bookmarkStart w:id="461" w:name="_Toc418578938"/>
            <w:bookmarkStart w:id="462" w:name="_Toc418540980"/>
            <w:r>
              <w:rPr>
                <w:rFonts w:hint="eastAsia" w:ascii="仿宋" w:hAnsi="仿宋" w:eastAsia="仿宋" w:cs="Arial"/>
                <w:sz w:val="32"/>
                <w:szCs w:val="32"/>
              </w:rPr>
              <w:t>供应商免费为采购人提供中文操作手册并培训操作人员，其中包括讲解产品的结构以及原理、产品的使用以及维护保养，直至操作人员能够独立的操作使用。</w:t>
            </w:r>
            <w:bookmarkEnd w:id="461"/>
            <w:bookmarkEnd w:id="462"/>
          </w:p>
        </w:tc>
        <w:tc>
          <w:tcPr>
            <w:tcW w:w="3260" w:type="dxa"/>
            <w:tcBorders>
              <w:top w:val="single" w:color="auto" w:sz="4" w:space="0"/>
              <w:left w:val="single" w:color="auto" w:sz="4" w:space="0"/>
              <w:bottom w:val="single" w:color="auto" w:sz="4" w:space="0"/>
              <w:right w:val="single" w:color="auto" w:sz="4" w:space="0"/>
            </w:tcBorders>
          </w:tcPr>
          <w:p>
            <w:pPr>
              <w:spacing w:before="120" w:beforeLines="50"/>
              <w:jc w:val="left"/>
              <w:rPr>
                <w:rFonts w:ascii="仿宋" w:hAnsi="仿宋" w:cs="Arial"/>
                <w:szCs w:val="32"/>
              </w:rPr>
            </w:pPr>
            <w:r>
              <w:rPr>
                <w:rFonts w:hint="eastAsia" w:ascii="仿宋" w:hAnsi="仿宋" w:cs="Arial"/>
                <w:szCs w:val="32"/>
              </w:rPr>
              <w:t>我公司提供中文操作手册。</w:t>
            </w:r>
          </w:p>
          <w:p>
            <w:pPr>
              <w:spacing w:before="120" w:beforeLines="50"/>
              <w:jc w:val="left"/>
              <w:rPr>
                <w:rFonts w:ascii="仿宋" w:hAnsi="仿宋" w:cs="Arial"/>
                <w:szCs w:val="32"/>
              </w:rPr>
            </w:pPr>
            <w:r>
              <w:rPr>
                <w:rFonts w:hint="eastAsia" w:ascii="仿宋" w:hAnsi="仿宋" w:cs="Arial"/>
                <w:szCs w:val="32"/>
              </w:rPr>
              <w:t>在项目交付后，我们免费给操作人员提供现场集中培训。包括讲解产品的结构以及原理、产品的使用以及维护保养。</w:t>
            </w:r>
          </w:p>
          <w:p>
            <w:pPr>
              <w:pStyle w:val="14"/>
              <w:snapToGrid w:val="0"/>
              <w:spacing w:before="295" w:after="295"/>
              <w:jc w:val="left"/>
              <w:outlineLvl w:val="0"/>
              <w:rPr>
                <w:rFonts w:ascii="仿宋" w:hAnsi="仿宋" w:eastAsia="仿宋" w:cs="Arial"/>
                <w:sz w:val="32"/>
                <w:szCs w:val="32"/>
              </w:rPr>
            </w:pPr>
            <w:bookmarkStart w:id="463" w:name="_Toc418578939"/>
            <w:bookmarkStart w:id="464" w:name="_Toc418540981"/>
            <w:r>
              <w:rPr>
                <w:rFonts w:hint="eastAsia" w:ascii="仿宋" w:hAnsi="仿宋" w:eastAsia="仿宋" w:cs="Arial"/>
                <w:sz w:val="32"/>
                <w:szCs w:val="32"/>
              </w:rPr>
              <w:t>并可以通过电话、网络、邮件等方式，及时解决操作人员在操作过程中遇到的各类问题。</w:t>
            </w:r>
            <w:bookmarkEnd w:id="463"/>
            <w:bookmarkEnd w:id="464"/>
          </w:p>
        </w:tc>
        <w:tc>
          <w:tcPr>
            <w:tcW w:w="1667" w:type="dxa"/>
            <w:tcBorders>
              <w:top w:val="single" w:color="auto" w:sz="4" w:space="0"/>
              <w:left w:val="single" w:color="auto" w:sz="4" w:space="0"/>
              <w:right w:val="single" w:color="auto" w:sz="4" w:space="0"/>
            </w:tcBorders>
          </w:tcPr>
          <w:p>
            <w:pPr>
              <w:pStyle w:val="14"/>
              <w:snapToGrid w:val="0"/>
              <w:spacing w:before="295" w:after="295"/>
              <w:jc w:val="left"/>
              <w:outlineLvl w:val="0"/>
              <w:rPr>
                <w:rFonts w:ascii="仿宋" w:hAnsi="仿宋" w:eastAsia="仿宋" w:cs="Arial"/>
                <w:sz w:val="32"/>
                <w:szCs w:val="32"/>
              </w:rPr>
            </w:pPr>
            <w:bookmarkStart w:id="465" w:name="_Toc418540982"/>
            <w:bookmarkStart w:id="466" w:name="_Toc418578940"/>
            <w:r>
              <w:rPr>
                <w:rFonts w:ascii="仿宋" w:hAnsi="仿宋" w:eastAsia="仿宋" w:cs="Arial"/>
                <w:sz w:val="32"/>
                <w:szCs w:val="32"/>
              </w:rPr>
              <w:t>无偏离</w:t>
            </w:r>
            <w:bookmarkEnd w:id="465"/>
            <w:bookmarkEnd w:id="466"/>
          </w:p>
        </w:tc>
      </w:tr>
    </w:tbl>
    <w:p>
      <w:pPr>
        <w:pStyle w:val="10"/>
        <w:jc w:val="left"/>
        <w:rPr>
          <w:rFonts w:ascii="仿宋" w:hAnsi="仿宋" w:cs="Arial"/>
          <w:sz w:val="32"/>
          <w:szCs w:val="32"/>
        </w:rPr>
      </w:pPr>
      <w:r>
        <w:rPr>
          <w:rFonts w:ascii="仿宋" w:hAnsi="仿宋" w:cs="Arial"/>
          <w:sz w:val="32"/>
          <w:szCs w:val="32"/>
        </w:rPr>
        <w:t>注：供应商应根据投标设备的性能指标、对照采购文件要求在“偏离情况”栏注明“正偏离”、“负偏离”或“无偏离”。</w:t>
      </w:r>
    </w:p>
    <w:p>
      <w:pPr>
        <w:pStyle w:val="10"/>
        <w:jc w:val="left"/>
        <w:rPr>
          <w:rFonts w:ascii="仿宋" w:hAnsi="仿宋" w:cs="Arial"/>
          <w:spacing w:val="20"/>
          <w:sz w:val="32"/>
          <w:szCs w:val="32"/>
        </w:rPr>
      </w:pPr>
    </w:p>
    <w:p>
      <w:pPr>
        <w:snapToGrid w:val="0"/>
        <w:spacing w:before="120" w:beforeLines="50"/>
        <w:jc w:val="left"/>
        <w:rPr>
          <w:rFonts w:ascii="仿宋" w:hAnsi="仿宋" w:cs="Arial"/>
          <w:szCs w:val="32"/>
          <w:u w:val="single"/>
        </w:rPr>
      </w:pPr>
      <w:r>
        <w:rPr>
          <w:rFonts w:hint="eastAsia" w:ascii="仿宋" w:hAnsi="仿宋" w:cs="Arial"/>
          <w:szCs w:val="32"/>
        </w:rPr>
        <w:t>法定代表人或者被授权代表：</w:t>
      </w:r>
      <w:r>
        <w:rPr>
          <w:rFonts w:hint="eastAsia" w:ascii="仿宋" w:hAnsi="仿宋" w:cs="Arial"/>
          <w:szCs w:val="32"/>
          <w:u w:val="single"/>
        </w:rPr>
        <w:t xml:space="preserve">       </w:t>
      </w:r>
      <w:r>
        <w:rPr>
          <w:rFonts w:hint="eastAsia" w:ascii="仿宋" w:hAnsi="仿宋" w:cs="Arial"/>
          <w:szCs w:val="32"/>
        </w:rPr>
        <w:t>（签字）  日期：</w:t>
      </w:r>
      <w:r>
        <w:rPr>
          <w:rFonts w:hint="eastAsia" w:ascii="仿宋" w:hAnsi="仿宋" w:cs="Arial"/>
          <w:szCs w:val="32"/>
          <w:u w:val="single"/>
        </w:rPr>
        <w:t xml:space="preserve">         </w:t>
      </w:r>
    </w:p>
    <w:p>
      <w:pPr>
        <w:spacing w:line="600" w:lineRule="auto"/>
        <w:jc w:val="left"/>
        <w:rPr>
          <w:rFonts w:ascii="仿宋" w:hAnsi="仿宋" w:cs="Arial"/>
          <w:szCs w:val="32"/>
        </w:rPr>
        <w:sectPr>
          <w:pgSz w:w="11906" w:h="16838"/>
          <w:pgMar w:top="2098" w:right="1474" w:bottom="1985" w:left="1588" w:header="851" w:footer="992" w:gutter="0"/>
          <w:cols w:space="720" w:num="1"/>
          <w:docGrid w:linePitch="326" w:charSpace="-4301"/>
        </w:sectPr>
      </w:pPr>
    </w:p>
    <w:p>
      <w:pPr>
        <w:pStyle w:val="2"/>
        <w:numPr>
          <w:ilvl w:val="0"/>
          <w:numId w:val="0"/>
        </w:numPr>
        <w:adjustRightInd w:val="0"/>
        <w:spacing w:before="312" w:after="312" w:line="380" w:lineRule="exact"/>
        <w:jc w:val="center"/>
        <w:rPr>
          <w:rFonts w:ascii="仿宋" w:hAnsi="仿宋" w:eastAsia="仿宋"/>
          <w:b w:val="0"/>
          <w:sz w:val="32"/>
        </w:rPr>
      </w:pPr>
      <w:bookmarkStart w:id="467" w:name="_Toc418578941"/>
      <w:bookmarkStart w:id="468" w:name="_Toc302967424"/>
      <w:r>
        <w:rPr>
          <w:rFonts w:hint="eastAsia" w:ascii="仿宋" w:hAnsi="仿宋" w:eastAsia="仿宋"/>
          <w:b w:val="0"/>
          <w:sz w:val="32"/>
        </w:rPr>
        <w:t>五．</w:t>
      </w:r>
      <w:r>
        <w:rPr>
          <w:rFonts w:ascii="仿宋" w:hAnsi="仿宋" w:eastAsia="仿宋"/>
          <w:b w:val="0"/>
          <w:sz w:val="32"/>
        </w:rPr>
        <w:t>项目实施人员（主要从业人员及其技术资格）一览表</w:t>
      </w:r>
      <w:bookmarkEnd w:id="467"/>
      <w:bookmarkEnd w:id="468"/>
    </w:p>
    <w:p>
      <w:pPr>
        <w:snapToGrid w:val="0"/>
        <w:spacing w:before="156" w:beforeLines="50" w:after="50"/>
        <w:jc w:val="left"/>
        <w:rPr>
          <w:rFonts w:ascii="仿宋" w:hAnsi="仿宋" w:cs="Arial"/>
          <w:b/>
          <w:szCs w:val="32"/>
        </w:rPr>
      </w:pPr>
    </w:p>
    <w:p>
      <w:pPr>
        <w:pStyle w:val="8"/>
        <w:snapToGrid w:val="0"/>
        <w:spacing w:line="480" w:lineRule="auto"/>
        <w:jc w:val="left"/>
        <w:rPr>
          <w:rFonts w:ascii="仿宋" w:hAnsi="仿宋" w:eastAsia="仿宋"/>
          <w:sz w:val="32"/>
          <w:szCs w:val="32"/>
        </w:rPr>
      </w:pPr>
      <w:r>
        <w:rPr>
          <w:rFonts w:hint="eastAsia" w:ascii="仿宋" w:hAnsi="仿宋" w:eastAsia="仿宋"/>
          <w:sz w:val="32"/>
          <w:szCs w:val="32"/>
        </w:rPr>
        <w:t>供应商名称（公章）：</w:t>
      </w:r>
      <w:r>
        <w:rPr>
          <w:rFonts w:hint="eastAsia" w:ascii="仿宋" w:hAnsi="仿宋" w:eastAsia="仿宋"/>
          <w:sz w:val="32"/>
          <w:szCs w:val="32"/>
          <w:u w:val="single"/>
        </w:rPr>
        <w:t>xxx公司</w:t>
      </w:r>
      <w:r>
        <w:rPr>
          <w:rFonts w:hint="eastAsia" w:ascii="仿宋" w:hAnsi="仿宋" w:eastAsia="仿宋"/>
          <w:sz w:val="32"/>
          <w:szCs w:val="32"/>
        </w:rPr>
        <w:t xml:space="preserve">  </w:t>
      </w:r>
    </w:p>
    <w:p>
      <w:pPr>
        <w:pStyle w:val="8"/>
        <w:snapToGrid w:val="0"/>
        <w:spacing w:line="480" w:lineRule="auto"/>
        <w:jc w:val="left"/>
        <w:rPr>
          <w:rFonts w:ascii="仿宋" w:hAnsi="仿宋" w:eastAsia="仿宋"/>
          <w:sz w:val="32"/>
          <w:szCs w:val="32"/>
          <w:u w:val="single"/>
        </w:rPr>
      </w:pPr>
      <w:r>
        <w:rPr>
          <w:rFonts w:hint="eastAsia" w:ascii="仿宋" w:hAnsi="仿宋" w:eastAsia="仿宋"/>
          <w:sz w:val="32"/>
          <w:szCs w:val="32"/>
        </w:rPr>
        <w:t>投标标段：第</w:t>
      </w:r>
      <w:r>
        <w:rPr>
          <w:rFonts w:hint="eastAsia" w:ascii="仿宋" w:hAnsi="仿宋" w:eastAsia="仿宋"/>
          <w:sz w:val="32"/>
          <w:szCs w:val="32"/>
          <w:u w:val="single"/>
        </w:rPr>
        <w:t xml:space="preserve"> 全部 </w:t>
      </w:r>
      <w:r>
        <w:rPr>
          <w:rFonts w:hint="eastAsia" w:ascii="仿宋" w:hAnsi="仿宋" w:eastAsia="仿宋"/>
          <w:sz w:val="32"/>
          <w:szCs w:val="32"/>
        </w:rPr>
        <w:t xml:space="preserve"> 标段</w:t>
      </w:r>
    </w:p>
    <w:tbl>
      <w:tblPr>
        <w:tblStyle w:val="28"/>
        <w:tblW w:w="9000"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993"/>
        <w:gridCol w:w="1520"/>
        <w:gridCol w:w="1770"/>
        <w:gridCol w:w="1125"/>
        <w:gridCol w:w="1980"/>
        <w:gridCol w:w="161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952" w:hRule="atLeast"/>
        </w:trPr>
        <w:tc>
          <w:tcPr>
            <w:tcW w:w="993"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szCs w:val="32"/>
              </w:rPr>
            </w:pPr>
            <w:r>
              <w:rPr>
                <w:rFonts w:ascii="仿宋" w:hAnsi="仿宋" w:cs="Arial"/>
                <w:szCs w:val="32"/>
              </w:rPr>
              <w:t>姓名</w:t>
            </w:r>
          </w:p>
        </w:tc>
        <w:tc>
          <w:tcPr>
            <w:tcW w:w="1520"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szCs w:val="32"/>
              </w:rPr>
            </w:pPr>
            <w:r>
              <w:rPr>
                <w:rFonts w:ascii="仿宋" w:hAnsi="仿宋" w:cs="Arial"/>
                <w:szCs w:val="32"/>
              </w:rPr>
              <w:t>职务</w:t>
            </w:r>
          </w:p>
        </w:tc>
        <w:tc>
          <w:tcPr>
            <w:tcW w:w="1770"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szCs w:val="32"/>
              </w:rPr>
            </w:pPr>
            <w:r>
              <w:rPr>
                <w:rFonts w:ascii="仿宋" w:hAnsi="仿宋" w:cs="Arial"/>
                <w:szCs w:val="32"/>
              </w:rPr>
              <w:t>专业技</w:t>
            </w:r>
          </w:p>
          <w:p>
            <w:pPr>
              <w:snapToGrid w:val="0"/>
              <w:spacing w:before="156" w:beforeLines="50" w:after="50" w:line="460" w:lineRule="exact"/>
              <w:jc w:val="left"/>
              <w:rPr>
                <w:rFonts w:ascii="仿宋" w:hAnsi="仿宋" w:cs="Arial"/>
                <w:szCs w:val="32"/>
              </w:rPr>
            </w:pPr>
            <w:r>
              <w:rPr>
                <w:rFonts w:ascii="仿宋" w:hAnsi="仿宋" w:cs="Arial"/>
                <w:szCs w:val="32"/>
              </w:rPr>
              <w:t>术资格</w:t>
            </w:r>
          </w:p>
        </w:tc>
        <w:tc>
          <w:tcPr>
            <w:tcW w:w="1125"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szCs w:val="32"/>
              </w:rPr>
            </w:pPr>
            <w:r>
              <w:rPr>
                <w:rFonts w:ascii="仿宋" w:hAnsi="仿宋" w:cs="Arial"/>
                <w:szCs w:val="32"/>
              </w:rPr>
              <w:t>证书</w:t>
            </w:r>
          </w:p>
          <w:p>
            <w:pPr>
              <w:snapToGrid w:val="0"/>
              <w:spacing w:before="156" w:beforeLines="50" w:after="50" w:line="460" w:lineRule="exact"/>
              <w:jc w:val="left"/>
              <w:rPr>
                <w:rFonts w:ascii="仿宋" w:hAnsi="仿宋" w:cs="Arial"/>
                <w:szCs w:val="32"/>
              </w:rPr>
            </w:pPr>
            <w:r>
              <w:rPr>
                <w:rFonts w:ascii="仿宋" w:hAnsi="仿宋" w:cs="Arial"/>
                <w:szCs w:val="32"/>
              </w:rPr>
              <w:t>编号</w:t>
            </w:r>
          </w:p>
        </w:tc>
        <w:tc>
          <w:tcPr>
            <w:tcW w:w="1980"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bCs/>
                <w:szCs w:val="32"/>
              </w:rPr>
            </w:pPr>
            <w:r>
              <w:rPr>
                <w:rFonts w:ascii="仿宋" w:hAnsi="仿宋" w:cs="Arial"/>
                <w:bCs/>
                <w:szCs w:val="32"/>
              </w:rPr>
              <w:t>参加本单位工作时间</w:t>
            </w:r>
          </w:p>
        </w:tc>
        <w:tc>
          <w:tcPr>
            <w:tcW w:w="1612"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bCs/>
                <w:szCs w:val="32"/>
              </w:rPr>
            </w:pPr>
            <w:r>
              <w:rPr>
                <w:rFonts w:ascii="仿宋" w:hAnsi="仿宋" w:cs="Arial"/>
                <w:bCs/>
                <w:szCs w:val="32"/>
              </w:rPr>
              <w:t>劳动合</w:t>
            </w:r>
          </w:p>
          <w:p>
            <w:pPr>
              <w:snapToGrid w:val="0"/>
              <w:spacing w:before="156" w:beforeLines="50" w:after="50" w:line="460" w:lineRule="exact"/>
              <w:jc w:val="left"/>
              <w:rPr>
                <w:rFonts w:ascii="仿宋" w:hAnsi="仿宋" w:cs="Arial"/>
                <w:bCs/>
                <w:szCs w:val="32"/>
              </w:rPr>
            </w:pPr>
            <w:r>
              <w:rPr>
                <w:rFonts w:ascii="仿宋" w:hAnsi="仿宋" w:cs="Arial"/>
                <w:bCs/>
                <w:szCs w:val="32"/>
              </w:rPr>
              <w:t>同编号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993"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ascii="仿宋" w:hAnsi="仿宋" w:cs="Arial"/>
                <w:szCs w:val="32"/>
              </w:rPr>
              <w:t>董方勇</w:t>
            </w:r>
          </w:p>
        </w:tc>
        <w:tc>
          <w:tcPr>
            <w:tcW w:w="152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国内事业研发部部长</w:t>
            </w:r>
          </w:p>
        </w:tc>
        <w:tc>
          <w:tcPr>
            <w:tcW w:w="177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高级工程师</w:t>
            </w:r>
          </w:p>
        </w:tc>
        <w:tc>
          <w:tcPr>
            <w:tcW w:w="1125"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98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ascii="仿宋" w:hAnsi="仿宋" w:cs="Arial"/>
                <w:szCs w:val="32"/>
              </w:rPr>
              <w:t>2012</w:t>
            </w:r>
            <w:r>
              <w:rPr>
                <w:rFonts w:hint="eastAsia" w:ascii="仿宋" w:hAnsi="仿宋" w:cs="Arial"/>
                <w:szCs w:val="32"/>
              </w:rPr>
              <w:t>年</w:t>
            </w:r>
            <w:r>
              <w:rPr>
                <w:rFonts w:ascii="仿宋" w:hAnsi="仿宋" w:cs="Arial"/>
                <w:szCs w:val="32"/>
              </w:rPr>
              <w:t>3</w:t>
            </w:r>
            <w:r>
              <w:rPr>
                <w:rFonts w:hint="eastAsia" w:ascii="仿宋" w:hAnsi="仿宋" w:cs="Arial"/>
                <w:szCs w:val="32"/>
              </w:rPr>
              <w:t>月入职</w:t>
            </w:r>
          </w:p>
        </w:tc>
        <w:tc>
          <w:tcPr>
            <w:tcW w:w="1612"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821" w:hRule="atLeast"/>
        </w:trPr>
        <w:tc>
          <w:tcPr>
            <w:tcW w:w="993"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严飞</w:t>
            </w:r>
          </w:p>
        </w:tc>
        <w:tc>
          <w:tcPr>
            <w:tcW w:w="152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国内事业研发部设计组组长</w:t>
            </w:r>
          </w:p>
        </w:tc>
        <w:tc>
          <w:tcPr>
            <w:tcW w:w="177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中级工程师</w:t>
            </w:r>
          </w:p>
        </w:tc>
        <w:tc>
          <w:tcPr>
            <w:tcW w:w="1125"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98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2010年9月入职</w:t>
            </w:r>
          </w:p>
        </w:tc>
        <w:tc>
          <w:tcPr>
            <w:tcW w:w="1612"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993"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马晓鹏</w:t>
            </w:r>
          </w:p>
        </w:tc>
        <w:tc>
          <w:tcPr>
            <w:tcW w:w="152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项目经理</w:t>
            </w:r>
          </w:p>
        </w:tc>
        <w:tc>
          <w:tcPr>
            <w:tcW w:w="177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中级工程师</w:t>
            </w:r>
          </w:p>
        </w:tc>
        <w:tc>
          <w:tcPr>
            <w:tcW w:w="1125"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98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2012年5月入职</w:t>
            </w:r>
          </w:p>
        </w:tc>
        <w:tc>
          <w:tcPr>
            <w:tcW w:w="1612"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551" w:hRule="atLeast"/>
        </w:trPr>
        <w:tc>
          <w:tcPr>
            <w:tcW w:w="993"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高亚杰</w:t>
            </w:r>
          </w:p>
        </w:tc>
        <w:tc>
          <w:tcPr>
            <w:tcW w:w="152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项目经理</w:t>
            </w:r>
          </w:p>
        </w:tc>
        <w:tc>
          <w:tcPr>
            <w:tcW w:w="177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中级工程师</w:t>
            </w:r>
          </w:p>
        </w:tc>
        <w:tc>
          <w:tcPr>
            <w:tcW w:w="1125"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98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2012年6月入职</w:t>
            </w:r>
          </w:p>
        </w:tc>
        <w:tc>
          <w:tcPr>
            <w:tcW w:w="1612"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993"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孔滨</w:t>
            </w:r>
          </w:p>
        </w:tc>
        <w:tc>
          <w:tcPr>
            <w:tcW w:w="152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手机开发项目经理</w:t>
            </w:r>
          </w:p>
        </w:tc>
        <w:tc>
          <w:tcPr>
            <w:tcW w:w="177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中级工程师</w:t>
            </w:r>
          </w:p>
        </w:tc>
        <w:tc>
          <w:tcPr>
            <w:tcW w:w="1125"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98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2014年8月入职</w:t>
            </w:r>
          </w:p>
        </w:tc>
        <w:tc>
          <w:tcPr>
            <w:tcW w:w="1612"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993"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52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77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125"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98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612"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993"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52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77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125"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98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612"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993"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szCs w:val="32"/>
              </w:rPr>
            </w:pPr>
            <w:r>
              <w:rPr>
                <w:rFonts w:ascii="仿宋" w:hAnsi="仿宋" w:cs="Arial"/>
                <w:szCs w:val="32"/>
              </w:rPr>
              <w:t>姓名</w:t>
            </w:r>
          </w:p>
        </w:tc>
        <w:tc>
          <w:tcPr>
            <w:tcW w:w="1520"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szCs w:val="32"/>
              </w:rPr>
            </w:pPr>
            <w:r>
              <w:rPr>
                <w:rFonts w:ascii="仿宋" w:hAnsi="仿宋" w:cs="Arial"/>
                <w:szCs w:val="32"/>
              </w:rPr>
              <w:t>职务</w:t>
            </w:r>
          </w:p>
        </w:tc>
        <w:tc>
          <w:tcPr>
            <w:tcW w:w="1770"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szCs w:val="32"/>
              </w:rPr>
            </w:pPr>
            <w:r>
              <w:rPr>
                <w:rFonts w:ascii="仿宋" w:hAnsi="仿宋" w:cs="Arial"/>
                <w:szCs w:val="32"/>
              </w:rPr>
              <w:t>专业技</w:t>
            </w:r>
          </w:p>
          <w:p>
            <w:pPr>
              <w:snapToGrid w:val="0"/>
              <w:spacing w:before="156" w:beforeLines="50" w:after="50" w:line="460" w:lineRule="exact"/>
              <w:jc w:val="left"/>
              <w:rPr>
                <w:rFonts w:ascii="仿宋" w:hAnsi="仿宋" w:cs="Arial"/>
                <w:szCs w:val="32"/>
              </w:rPr>
            </w:pPr>
            <w:r>
              <w:rPr>
                <w:rFonts w:ascii="仿宋" w:hAnsi="仿宋" w:cs="Arial"/>
                <w:szCs w:val="32"/>
              </w:rPr>
              <w:t>术资格</w:t>
            </w:r>
          </w:p>
        </w:tc>
        <w:tc>
          <w:tcPr>
            <w:tcW w:w="1125"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szCs w:val="32"/>
              </w:rPr>
            </w:pPr>
            <w:r>
              <w:rPr>
                <w:rFonts w:ascii="仿宋" w:hAnsi="仿宋" w:cs="Arial"/>
                <w:szCs w:val="32"/>
              </w:rPr>
              <w:t>证书</w:t>
            </w:r>
          </w:p>
          <w:p>
            <w:pPr>
              <w:snapToGrid w:val="0"/>
              <w:spacing w:before="156" w:beforeLines="50" w:after="50" w:line="460" w:lineRule="exact"/>
              <w:jc w:val="left"/>
              <w:rPr>
                <w:rFonts w:ascii="仿宋" w:hAnsi="仿宋" w:cs="Arial"/>
                <w:szCs w:val="32"/>
              </w:rPr>
            </w:pPr>
            <w:r>
              <w:rPr>
                <w:rFonts w:ascii="仿宋" w:hAnsi="仿宋" w:cs="Arial"/>
                <w:szCs w:val="32"/>
              </w:rPr>
              <w:t>编号</w:t>
            </w:r>
          </w:p>
        </w:tc>
        <w:tc>
          <w:tcPr>
            <w:tcW w:w="1980"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szCs w:val="32"/>
              </w:rPr>
            </w:pPr>
            <w:r>
              <w:rPr>
                <w:rFonts w:ascii="仿宋" w:hAnsi="仿宋" w:cs="Arial"/>
                <w:bCs/>
                <w:szCs w:val="32"/>
              </w:rPr>
              <w:t>参加本单位工作时间</w:t>
            </w:r>
          </w:p>
        </w:tc>
        <w:tc>
          <w:tcPr>
            <w:tcW w:w="1612" w:type="dxa"/>
            <w:tcBorders>
              <w:top w:val="single" w:color="auto" w:sz="4" w:space="0"/>
              <w:left w:val="single" w:color="auto" w:sz="4" w:space="0"/>
              <w:bottom w:val="single" w:color="auto" w:sz="4" w:space="0"/>
              <w:right w:val="single" w:color="auto" w:sz="4" w:space="0"/>
            </w:tcBorders>
            <w:vAlign w:val="center"/>
          </w:tcPr>
          <w:p>
            <w:pPr>
              <w:snapToGrid w:val="0"/>
              <w:spacing w:before="156" w:beforeLines="50" w:after="50" w:line="460" w:lineRule="exact"/>
              <w:jc w:val="left"/>
              <w:rPr>
                <w:rFonts w:ascii="仿宋" w:hAnsi="仿宋" w:cs="Arial"/>
                <w:bCs/>
                <w:szCs w:val="32"/>
              </w:rPr>
            </w:pPr>
            <w:r>
              <w:rPr>
                <w:rFonts w:ascii="仿宋" w:hAnsi="仿宋" w:cs="Arial"/>
                <w:bCs/>
                <w:szCs w:val="32"/>
              </w:rPr>
              <w:t>劳动合</w:t>
            </w:r>
          </w:p>
          <w:p>
            <w:pPr>
              <w:snapToGrid w:val="0"/>
              <w:spacing w:before="156" w:beforeLines="50" w:after="50" w:line="460" w:lineRule="exact"/>
              <w:jc w:val="left"/>
              <w:rPr>
                <w:rFonts w:ascii="仿宋" w:hAnsi="仿宋" w:cs="Arial"/>
                <w:szCs w:val="32"/>
              </w:rPr>
            </w:pPr>
            <w:r>
              <w:rPr>
                <w:rFonts w:ascii="仿宋" w:hAnsi="仿宋" w:cs="Arial"/>
                <w:bCs/>
                <w:szCs w:val="32"/>
              </w:rPr>
              <w:t>同编号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993"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张彤</w:t>
            </w:r>
          </w:p>
        </w:tc>
        <w:tc>
          <w:tcPr>
            <w:tcW w:w="152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总工</w:t>
            </w:r>
          </w:p>
        </w:tc>
        <w:tc>
          <w:tcPr>
            <w:tcW w:w="177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高级工程师</w:t>
            </w:r>
          </w:p>
        </w:tc>
        <w:tc>
          <w:tcPr>
            <w:tcW w:w="1125"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c>
          <w:tcPr>
            <w:tcW w:w="1980"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r>
              <w:rPr>
                <w:rFonts w:hint="eastAsia" w:ascii="仿宋" w:hAnsi="仿宋" w:cs="Arial"/>
                <w:szCs w:val="32"/>
              </w:rPr>
              <w:t>2014年9月入职</w:t>
            </w:r>
          </w:p>
        </w:tc>
        <w:tc>
          <w:tcPr>
            <w:tcW w:w="1612" w:type="dxa"/>
            <w:tcBorders>
              <w:top w:val="single" w:color="auto" w:sz="4" w:space="0"/>
              <w:left w:val="single" w:color="auto" w:sz="4" w:space="0"/>
              <w:bottom w:val="single" w:color="auto" w:sz="4" w:space="0"/>
              <w:right w:val="single" w:color="auto" w:sz="4" w:space="0"/>
            </w:tcBorders>
          </w:tcPr>
          <w:p>
            <w:pPr>
              <w:snapToGrid w:val="0"/>
              <w:spacing w:before="156" w:beforeLines="50" w:after="50" w:line="460" w:lineRule="exact"/>
              <w:jc w:val="left"/>
              <w:rPr>
                <w:rFonts w:ascii="仿宋" w:hAnsi="仿宋" w:cs="Arial"/>
                <w:szCs w:val="32"/>
              </w:rPr>
            </w:pPr>
          </w:p>
        </w:tc>
      </w:tr>
    </w:tbl>
    <w:p>
      <w:pPr>
        <w:jc w:val="left"/>
        <w:rPr>
          <w:rFonts w:ascii="仿宋" w:hAnsi="仿宋"/>
          <w:szCs w:val="32"/>
        </w:rPr>
      </w:pPr>
    </w:p>
    <w:p>
      <w:pPr>
        <w:jc w:val="left"/>
        <w:rPr>
          <w:rFonts w:ascii="仿宋" w:hAnsi="仿宋"/>
          <w:szCs w:val="32"/>
        </w:rPr>
      </w:pPr>
      <w:r>
        <w:rPr>
          <w:rFonts w:hint="eastAsia" w:ascii="仿宋" w:hAnsi="仿宋" w:cs="Arial"/>
          <w:szCs w:val="32"/>
        </w:rPr>
        <w:t>法定代表人或者被授权代表：</w:t>
      </w:r>
      <w:r>
        <w:rPr>
          <w:rFonts w:hint="eastAsia" w:ascii="仿宋" w:hAnsi="仿宋" w:cs="Arial"/>
          <w:szCs w:val="32"/>
          <w:u w:val="single"/>
        </w:rPr>
        <w:t xml:space="preserve">       </w:t>
      </w:r>
      <w:r>
        <w:rPr>
          <w:rFonts w:hint="eastAsia" w:ascii="仿宋" w:hAnsi="仿宋" w:cs="Arial"/>
          <w:szCs w:val="32"/>
        </w:rPr>
        <w:t>（签字）日期：</w:t>
      </w:r>
      <w:r>
        <w:rPr>
          <w:rFonts w:hint="eastAsia" w:ascii="仿宋" w:hAnsi="仿宋" w:cs="Arial"/>
          <w:szCs w:val="32"/>
          <w:u w:val="single"/>
        </w:rPr>
        <w:t xml:space="preserve">        </w:t>
      </w: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32"/>
        <w:adjustRightInd w:val="0"/>
        <w:snapToGrid w:val="0"/>
        <w:spacing w:line="360" w:lineRule="exact"/>
        <w:ind w:left="0" w:leftChars="0" w:right="147" w:firstLine="0" w:firstLineChars="0"/>
        <w:jc w:val="left"/>
        <w:rPr>
          <w:rFonts w:ascii="仿宋" w:hAnsi="仿宋" w:eastAsia="仿宋"/>
          <w:sz w:val="32"/>
          <w:szCs w:val="32"/>
        </w:rPr>
      </w:pPr>
    </w:p>
    <w:p>
      <w:pPr>
        <w:pStyle w:val="2"/>
        <w:numPr>
          <w:ilvl w:val="0"/>
          <w:numId w:val="0"/>
        </w:numPr>
        <w:adjustRightInd w:val="0"/>
        <w:spacing w:before="312" w:after="312" w:line="380" w:lineRule="exact"/>
        <w:jc w:val="center"/>
        <w:rPr>
          <w:rFonts w:ascii="仿宋" w:hAnsi="仿宋" w:eastAsia="仿宋"/>
          <w:b w:val="0"/>
          <w:sz w:val="32"/>
        </w:rPr>
      </w:pPr>
      <w:bookmarkStart w:id="469" w:name="_Toc418578942"/>
      <w:r>
        <w:rPr>
          <w:rFonts w:hint="eastAsia" w:ascii="仿宋" w:hAnsi="仿宋" w:eastAsia="仿宋"/>
          <w:b w:val="0"/>
          <w:sz w:val="32"/>
        </w:rPr>
        <w:t>六．供应商认为其他应介绍或提交的资料</w:t>
      </w:r>
      <w:bookmarkEnd w:id="469"/>
      <w:bookmarkStart w:id="470" w:name="_Toc417033989"/>
      <w:bookmarkStart w:id="471" w:name="_Toc31398"/>
      <w:bookmarkStart w:id="472" w:name="_Toc418085426"/>
      <w:bookmarkStart w:id="473" w:name="_Toc2234"/>
      <w:bookmarkStart w:id="474" w:name="_Toc418085582"/>
      <w:bookmarkStart w:id="475" w:name="_Toc2447"/>
      <w:bookmarkStart w:id="476" w:name="_Toc424"/>
      <w:bookmarkStart w:id="477" w:name="_Toc19653"/>
      <w:bookmarkStart w:id="478" w:name="_Toc8555"/>
    </w:p>
    <w:p>
      <w:pPr>
        <w:jc w:val="left"/>
        <w:rPr>
          <w:rFonts w:ascii="仿宋" w:hAnsi="仿宋"/>
          <w:szCs w:val="32"/>
        </w:rPr>
      </w:pPr>
      <w:r>
        <w:rPr>
          <w:rFonts w:hint="eastAsia" w:ascii="仿宋" w:hAnsi="仿宋"/>
          <w:szCs w:val="32"/>
        </w:rPr>
        <w:t>技术先进型服务企业证书</w:t>
      </w:r>
      <w:bookmarkEnd w:id="470"/>
      <w:bookmarkEnd w:id="471"/>
      <w:bookmarkEnd w:id="472"/>
      <w:bookmarkEnd w:id="473"/>
      <w:bookmarkEnd w:id="474"/>
      <w:bookmarkEnd w:id="475"/>
      <w:bookmarkEnd w:id="476"/>
      <w:bookmarkEnd w:id="477"/>
      <w:bookmarkEnd w:id="478"/>
    </w:p>
    <w:p>
      <w:pPr>
        <w:jc w:val="left"/>
        <w:rPr>
          <w:rFonts w:ascii="仿宋" w:hAnsi="仿宋" w:cs="宋体"/>
          <w:szCs w:val="32"/>
        </w:rPr>
        <w:sectPr>
          <w:pgSz w:w="11906" w:h="16838"/>
          <w:pgMar w:top="1474" w:right="1418" w:bottom="1247" w:left="1418" w:header="851" w:footer="992" w:gutter="170"/>
          <w:cols w:space="720" w:num="1"/>
          <w:docGrid w:type="linesAndChars" w:linePitch="312" w:charSpace="0"/>
        </w:sectPr>
      </w:pPr>
      <w:r>
        <w:rPr>
          <w:rFonts w:ascii="仿宋" w:hAnsi="仿宋" w:cs="宋体"/>
          <w:szCs w:val="32"/>
        </w:rPr>
        <w:pict>
          <v:shape id="图片 57" o:spid="_x0000_s1039" o:spt="75" type="#_x0000_t75" style="position:absolute;left:0pt;margin-left:18.35pt;margin-top:15.65pt;height:617.6pt;width:419.35pt;z-index:1024;mso-width-relative:page;mso-height-relative:page;" filled="f" o:preferrelative="t" stroked="f" coordsize="21600,21600">
            <v:path/>
            <v:fill on="f" focussize="0,0"/>
            <v:stroke on="f" joinstyle="miter"/>
            <v:imagedata r:id="rId17" o:title=""/>
            <o:lock v:ext="edit" aspectratio="t"/>
          </v:shape>
        </w:pict>
      </w:r>
    </w:p>
    <w:p>
      <w:pPr>
        <w:jc w:val="left"/>
        <w:rPr>
          <w:rFonts w:ascii="仿宋" w:hAnsi="仿宋"/>
          <w:szCs w:val="32"/>
        </w:rPr>
      </w:pPr>
      <w:bookmarkStart w:id="479" w:name="_Toc8029"/>
      <w:bookmarkStart w:id="480" w:name="_Toc21813"/>
      <w:bookmarkStart w:id="481" w:name="_Toc418085583"/>
      <w:bookmarkStart w:id="482" w:name="_Toc19638"/>
      <w:bookmarkStart w:id="483" w:name="_Toc15615"/>
      <w:bookmarkStart w:id="484" w:name="_Toc417033990"/>
      <w:bookmarkStart w:id="485" w:name="_Toc418085427"/>
      <w:bookmarkStart w:id="486" w:name="_Toc21213"/>
      <w:bookmarkStart w:id="487" w:name="_Toc26894"/>
      <w:bookmarkStart w:id="488" w:name="_Toc5792"/>
      <w:r>
        <w:rPr>
          <w:rFonts w:hint="eastAsia" w:ascii="仿宋" w:hAnsi="仿宋"/>
          <w:szCs w:val="32"/>
        </w:rPr>
        <w:t>第十六届中国国际软件博览会创新奖</w:t>
      </w:r>
      <w:bookmarkEnd w:id="479"/>
      <w:bookmarkEnd w:id="480"/>
      <w:bookmarkEnd w:id="481"/>
      <w:bookmarkEnd w:id="482"/>
      <w:bookmarkEnd w:id="483"/>
      <w:bookmarkEnd w:id="484"/>
      <w:bookmarkEnd w:id="485"/>
      <w:bookmarkEnd w:id="486"/>
      <w:bookmarkEnd w:id="487"/>
      <w:bookmarkEnd w:id="488"/>
    </w:p>
    <w:p>
      <w:pPr>
        <w:jc w:val="left"/>
        <w:rPr>
          <w:rFonts w:ascii="仿宋" w:hAnsi="仿宋"/>
          <w:szCs w:val="32"/>
        </w:rPr>
      </w:pPr>
      <w:r>
        <w:rPr>
          <w:rFonts w:ascii="仿宋" w:hAnsi="仿宋"/>
          <w:szCs w:val="32"/>
        </w:rPr>
        <w:pict>
          <v:shape id="图片 58" o:spid="_x0000_s1040" o:spt="75" type="#_x0000_t75" style="position:absolute;left:0pt;margin-left:27pt;margin-top:20.5pt;height:595.5pt;width:396.6pt;z-index:1024;mso-width-relative:page;mso-height-relative:page;" filled="f" o:preferrelative="t" stroked="f" coordsize="21600,21600">
            <v:path/>
            <v:fill on="f" focussize="0,0"/>
            <v:stroke on="f" joinstyle="miter"/>
            <v:imagedata r:id="rId18" o:title=""/>
            <o:lock v:ext="edit" aspectratio="t"/>
          </v:shape>
        </w:pict>
      </w:r>
    </w:p>
    <w:p>
      <w:pPr>
        <w:jc w:val="left"/>
        <w:rPr>
          <w:rFonts w:ascii="仿宋" w:hAnsi="仿宋"/>
          <w:szCs w:val="32"/>
        </w:rPr>
        <w:sectPr>
          <w:pgSz w:w="11906" w:h="16838"/>
          <w:pgMar w:top="1474" w:right="1418" w:bottom="1247" w:left="1418" w:header="851" w:footer="992" w:gutter="170"/>
          <w:cols w:space="720" w:num="1"/>
          <w:docGrid w:type="linesAndChars" w:linePitch="312" w:charSpace="0"/>
        </w:sectPr>
      </w:pPr>
    </w:p>
    <w:p>
      <w:pPr>
        <w:jc w:val="left"/>
        <w:rPr>
          <w:rFonts w:ascii="仿宋" w:hAnsi="仿宋"/>
          <w:szCs w:val="32"/>
        </w:rPr>
        <w:sectPr>
          <w:pgSz w:w="11906" w:h="16838"/>
          <w:pgMar w:top="1474" w:right="1418" w:bottom="1247" w:left="1418" w:header="851" w:footer="992" w:gutter="170"/>
          <w:cols w:space="720" w:num="1"/>
          <w:docGrid w:type="linesAndChars" w:linePitch="312" w:charSpace="0"/>
        </w:sectPr>
      </w:pPr>
      <w:bookmarkStart w:id="489" w:name="_Toc418085428"/>
      <w:bookmarkStart w:id="490" w:name="_Toc418085584"/>
      <w:bookmarkStart w:id="491" w:name="_Toc417033991"/>
      <w:r>
        <w:rPr>
          <w:rFonts w:ascii="仿宋" w:hAnsi="仿宋"/>
          <w:szCs w:val="32"/>
        </w:rPr>
        <w:pict>
          <v:shape id="图片 59" o:spid="_x0000_s1041" o:spt="75" type="#_x0000_t75" style="position:absolute;left:0pt;margin-left:10.5pt;margin-top:54.55pt;height:595.5pt;width:406.45pt;z-index:1024;mso-width-relative:page;mso-height-relative:page;" filled="f" o:preferrelative="t" stroked="f" coordsize="21600,21600">
            <v:path/>
            <v:fill on="f" focussize="0,0"/>
            <v:stroke on="f" joinstyle="miter"/>
            <v:imagedata r:id="rId19" o:title=""/>
            <o:lock v:ext="edit" aspectratio="t"/>
          </v:shape>
        </w:pict>
      </w:r>
      <w:r>
        <w:rPr>
          <w:rFonts w:hint="eastAsia" w:ascii="仿宋" w:hAnsi="仿宋"/>
          <w:szCs w:val="32"/>
        </w:rPr>
        <w:t>2013年中国（青岛）国际软件融合创新博览会创新奖</w:t>
      </w:r>
      <w:bookmarkEnd w:id="489"/>
      <w:bookmarkEnd w:id="490"/>
      <w:bookmarkEnd w:id="491"/>
      <w:r>
        <w:rPr>
          <w:rFonts w:hint="eastAsia" w:ascii="仿宋" w:hAnsi="仿宋"/>
          <w:szCs w:val="32"/>
        </w:rPr>
        <w:t xml:space="preserve"> </w:t>
      </w:r>
    </w:p>
    <w:p>
      <w:pPr>
        <w:jc w:val="left"/>
        <w:rPr>
          <w:rFonts w:ascii="仿宋" w:hAnsi="仿宋"/>
          <w:szCs w:val="32"/>
        </w:rPr>
      </w:pPr>
      <w:bookmarkStart w:id="492" w:name="_Toc417033992"/>
      <w:bookmarkStart w:id="493" w:name="_Toc418085429"/>
      <w:bookmarkStart w:id="494" w:name="_Toc418085585"/>
      <w:r>
        <w:rPr>
          <w:rFonts w:hint="eastAsia" w:ascii="仿宋" w:hAnsi="仿宋"/>
          <w:szCs w:val="32"/>
        </w:rPr>
        <w:t>第十八届中国国际软件博览会金奖</w:t>
      </w:r>
      <w:bookmarkEnd w:id="492"/>
      <w:bookmarkEnd w:id="493"/>
      <w:bookmarkEnd w:id="494"/>
    </w:p>
    <w:p>
      <w:pPr>
        <w:jc w:val="left"/>
        <w:rPr>
          <w:rFonts w:ascii="仿宋" w:hAnsi="仿宋" w:cs="Arial"/>
          <w:b/>
          <w:bCs/>
          <w:szCs w:val="32"/>
        </w:rPr>
      </w:pPr>
      <w:r>
        <w:rPr>
          <w:rFonts w:ascii="仿宋" w:hAnsi="仿宋"/>
          <w:szCs w:val="32"/>
        </w:rPr>
        <w:pict>
          <v:shape id="_x0000_i1025" o:spt="75" type="#_x0000_t75" style="height:599pt;width:425pt;" filled="f" o:preferrelative="t" stroked="f" coordsize="21600,21600">
            <v:path/>
            <v:fill on="f" focussize="0,0"/>
            <v:stroke on="f" joinstyle="miter"/>
            <v:imagedata r:id="rId20" o:title=""/>
            <o:lock v:ext="edit" aspectratio="t"/>
            <w10:wrap type="none"/>
            <w10:anchorlock/>
          </v:shape>
        </w:pict>
      </w:r>
    </w:p>
    <w:p>
      <w:pPr>
        <w:pStyle w:val="2"/>
        <w:numPr>
          <w:ilvl w:val="0"/>
          <w:numId w:val="0"/>
        </w:numPr>
        <w:adjustRightInd w:val="0"/>
        <w:spacing w:before="240" w:after="240" w:line="380" w:lineRule="exact"/>
        <w:jc w:val="center"/>
        <w:rPr>
          <w:rFonts w:ascii="仿宋" w:hAnsi="仿宋" w:eastAsia="仿宋"/>
          <w:b w:val="0"/>
          <w:sz w:val="32"/>
        </w:rPr>
      </w:pPr>
      <w:bookmarkStart w:id="495" w:name="_Toc418578943"/>
      <w:r>
        <w:rPr>
          <w:rFonts w:hint="eastAsia" w:ascii="仿宋" w:hAnsi="仿宋" w:eastAsia="仿宋"/>
          <w:b w:val="0"/>
          <w:sz w:val="32"/>
        </w:rPr>
        <w:t>七．证明服务的合格性和符合采购文件规定的技术资料</w:t>
      </w:r>
      <w:bookmarkEnd w:id="495"/>
    </w:p>
    <w:p>
      <w:pPr>
        <w:jc w:val="left"/>
        <w:rPr>
          <w:rFonts w:ascii="仿宋" w:hAnsi="仿宋"/>
          <w:szCs w:val="32"/>
        </w:rPr>
      </w:pPr>
      <w:bookmarkStart w:id="496" w:name="_Toc366246975"/>
      <w:bookmarkStart w:id="497" w:name="_Toc366161250"/>
      <w:bookmarkStart w:id="498" w:name="_Toc3937"/>
      <w:bookmarkStart w:id="499" w:name="_Toc366246917"/>
      <w:bookmarkStart w:id="500" w:name="_Toc366159491"/>
      <w:bookmarkStart w:id="501" w:name="_Toc2755"/>
      <w:bookmarkStart w:id="502" w:name="_Toc6228"/>
      <w:bookmarkStart w:id="503" w:name="_Toc19526"/>
      <w:bookmarkStart w:id="504" w:name="_Toc417033983"/>
      <w:bookmarkStart w:id="505" w:name="_Toc418085576"/>
      <w:bookmarkStart w:id="506" w:name="_Toc418085420"/>
      <w:bookmarkStart w:id="507" w:name="_Toc3739"/>
      <w:bookmarkStart w:id="508" w:name="_Toc26157"/>
      <w:bookmarkStart w:id="509" w:name="_Toc24418"/>
      <w:bookmarkStart w:id="510" w:name="_Toc366161333"/>
      <w:r>
        <w:rPr>
          <w:rFonts w:hint="eastAsia" w:ascii="仿宋" w:hAnsi="仿宋"/>
          <w:szCs w:val="32"/>
        </w:rPr>
        <w:t>GB/T 19001-2008/ ISO 9001:2008认证</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pPr>
        <w:pStyle w:val="4"/>
        <w:ind w:firstLine="0" w:firstLineChars="0"/>
        <w:jc w:val="left"/>
        <w:rPr>
          <w:rFonts w:ascii="仿宋" w:hAnsi="仿宋" w:cs="宋体"/>
          <w:szCs w:val="32"/>
        </w:rPr>
      </w:pPr>
      <w:r>
        <w:rPr>
          <w:rFonts w:ascii="仿宋" w:hAnsi="仿宋" w:cs="宋体"/>
          <w:szCs w:val="32"/>
        </w:rPr>
        <w:pict>
          <v:shape id="_x0000_i1026" o:spt="75" type="#_x0000_t75" style="height:569pt;width:425pt;" filled="f" o:preferrelative="t" stroked="f" coordsize="21600,21600">
            <v:path/>
            <v:fill on="f" focussize="0,0"/>
            <v:stroke on="f" joinstyle="miter"/>
            <v:imagedata r:id="rId21" o:title=""/>
            <o:lock v:ext="edit" aspectratio="t"/>
            <w10:wrap type="none"/>
            <w10:anchorlock/>
          </v:shape>
        </w:pict>
      </w:r>
    </w:p>
    <w:p>
      <w:pPr>
        <w:pStyle w:val="4"/>
        <w:ind w:firstLine="0" w:firstLineChars="0"/>
        <w:jc w:val="left"/>
        <w:rPr>
          <w:rFonts w:ascii="仿宋" w:hAnsi="仿宋" w:cs="宋体"/>
          <w:szCs w:val="32"/>
        </w:rPr>
      </w:pPr>
    </w:p>
    <w:p>
      <w:pPr>
        <w:jc w:val="left"/>
        <w:rPr>
          <w:rFonts w:ascii="仿宋" w:hAnsi="仿宋"/>
          <w:szCs w:val="32"/>
        </w:rPr>
      </w:pPr>
      <w:bookmarkStart w:id="511" w:name="_Toc417033984"/>
      <w:bookmarkStart w:id="512" w:name="_Toc418085421"/>
      <w:bookmarkStart w:id="513" w:name="_Toc418085577"/>
      <w:r>
        <w:rPr>
          <w:rFonts w:hint="eastAsia" w:ascii="仿宋" w:hAnsi="仿宋"/>
          <w:szCs w:val="32"/>
        </w:rPr>
        <w:t>GB/T 22080:2008/ISO/IEC27001:2005认证</w:t>
      </w:r>
      <w:bookmarkEnd w:id="511"/>
      <w:bookmarkEnd w:id="512"/>
      <w:bookmarkEnd w:id="513"/>
    </w:p>
    <w:p>
      <w:pPr>
        <w:jc w:val="left"/>
        <w:rPr>
          <w:rFonts w:ascii="仿宋" w:hAnsi="仿宋"/>
          <w:szCs w:val="32"/>
        </w:rPr>
      </w:pPr>
      <w:r>
        <w:rPr>
          <w:rFonts w:ascii="仿宋" w:hAnsi="仿宋"/>
          <w:szCs w:val="32"/>
        </w:rPr>
        <w:pict>
          <v:shape id="_x0000_i1027" o:spt="75" type="#_x0000_t75" style="height:595pt;width:425pt;" filled="f" o:preferrelative="t" stroked="f" coordsize="21600,21600">
            <v:path/>
            <v:fill on="f" focussize="0,0"/>
            <v:stroke on="f" joinstyle="miter"/>
            <v:imagedata r:id="rId22" o:title=""/>
            <o:lock v:ext="edit" aspectratio="t"/>
            <w10:wrap type="none"/>
            <w10:anchorlock/>
          </v:shape>
        </w:pict>
      </w:r>
    </w:p>
    <w:p>
      <w:pPr>
        <w:jc w:val="left"/>
        <w:rPr>
          <w:rFonts w:ascii="仿宋" w:hAnsi="仿宋"/>
          <w:szCs w:val="32"/>
        </w:rPr>
      </w:pPr>
    </w:p>
    <w:p>
      <w:pPr>
        <w:jc w:val="left"/>
        <w:rPr>
          <w:rFonts w:ascii="仿宋" w:hAnsi="仿宋"/>
          <w:szCs w:val="32"/>
        </w:rPr>
      </w:pPr>
      <w:bookmarkStart w:id="514" w:name="_Toc366161251"/>
      <w:bookmarkStart w:id="515" w:name="_Toc366246976"/>
      <w:bookmarkStart w:id="516" w:name="_Toc366246918"/>
      <w:bookmarkStart w:id="517" w:name="_Toc366159492"/>
      <w:bookmarkStart w:id="518" w:name="_Toc366161334"/>
      <w:bookmarkStart w:id="519" w:name="_Toc18591"/>
      <w:bookmarkStart w:id="520" w:name="_Toc5162"/>
      <w:bookmarkStart w:id="521" w:name="_Toc25913"/>
      <w:bookmarkStart w:id="522" w:name="_Toc6003"/>
      <w:bookmarkStart w:id="523" w:name="_Toc18780"/>
      <w:bookmarkStart w:id="524" w:name="_Toc418085422"/>
      <w:bookmarkStart w:id="525" w:name="_Toc9413"/>
      <w:bookmarkStart w:id="526" w:name="_Toc29730"/>
      <w:bookmarkStart w:id="527" w:name="_Toc417033985"/>
      <w:bookmarkStart w:id="528" w:name="_Toc418085578"/>
      <w:r>
        <w:rPr>
          <w:rFonts w:hint="eastAsia" w:ascii="仿宋" w:hAnsi="仿宋"/>
          <w:szCs w:val="32"/>
        </w:rPr>
        <w:t>CMMI3</w:t>
      </w:r>
      <w:bookmarkEnd w:id="514"/>
      <w:bookmarkEnd w:id="515"/>
      <w:bookmarkEnd w:id="516"/>
      <w:bookmarkEnd w:id="517"/>
      <w:bookmarkEnd w:id="518"/>
      <w:r>
        <w:rPr>
          <w:rFonts w:hint="eastAsia" w:ascii="仿宋" w:hAnsi="仿宋"/>
          <w:szCs w:val="32"/>
        </w:rPr>
        <w:t>软件能力成熟度模型集成国际认证</w:t>
      </w:r>
      <w:bookmarkEnd w:id="519"/>
      <w:bookmarkEnd w:id="520"/>
      <w:bookmarkEnd w:id="521"/>
      <w:bookmarkEnd w:id="522"/>
      <w:bookmarkEnd w:id="523"/>
      <w:bookmarkEnd w:id="524"/>
      <w:bookmarkEnd w:id="525"/>
      <w:bookmarkEnd w:id="526"/>
      <w:bookmarkEnd w:id="527"/>
      <w:bookmarkEnd w:id="528"/>
    </w:p>
    <w:p>
      <w:pPr>
        <w:pStyle w:val="4"/>
        <w:ind w:firstLine="0" w:firstLineChars="0"/>
        <w:jc w:val="left"/>
        <w:rPr>
          <w:rFonts w:ascii="仿宋" w:hAnsi="仿宋"/>
          <w:szCs w:val="32"/>
        </w:rPr>
        <w:sectPr>
          <w:pgSz w:w="11906" w:h="16838"/>
          <w:pgMar w:top="2098" w:right="1474" w:bottom="1985" w:left="1588" w:header="851" w:footer="992" w:gutter="0"/>
          <w:cols w:space="720" w:num="1"/>
          <w:docGrid w:linePitch="326" w:charSpace="-4301"/>
        </w:sectPr>
      </w:pPr>
      <w:r>
        <w:rPr>
          <w:rFonts w:ascii="仿宋" w:hAnsi="仿宋" w:cs="宋体"/>
          <w:szCs w:val="32"/>
        </w:rPr>
        <w:pict>
          <v:shape id="_x0000_i1028" o:spt="75" type="#_x0000_t75" style="height:585pt;width:425pt;" filled="f" o:preferrelative="t" stroked="f" coordsize="21600,21600">
            <v:path/>
            <v:fill on="f" focussize="0,0"/>
            <v:stroke on="f" joinstyle="miter"/>
            <v:imagedata r:id="rId23" o:title=""/>
            <o:lock v:ext="edit" aspectratio="t"/>
            <w10:wrap type="none"/>
            <w10:anchorlock/>
          </v:shape>
        </w:pict>
      </w:r>
    </w:p>
    <w:p>
      <w:pPr>
        <w:pStyle w:val="32"/>
        <w:adjustRightInd w:val="0"/>
        <w:snapToGrid w:val="0"/>
        <w:spacing w:line="380" w:lineRule="exact"/>
        <w:ind w:left="0" w:leftChars="0" w:right="1184" w:firstLine="0" w:firstLineChars="0"/>
        <w:rPr>
          <w:rFonts w:ascii="仿宋" w:hAnsi="仿宋" w:eastAsia="仿宋"/>
          <w:sz w:val="32"/>
          <w:szCs w:val="32"/>
        </w:rPr>
      </w:pPr>
    </w:p>
    <w:sectPr>
      <w:footerReference r:id="rId4" w:type="default"/>
      <w:pgSz w:w="11906" w:h="16838"/>
      <w:pgMar w:top="1440" w:right="1797" w:bottom="1440" w:left="1797" w:header="851" w:footer="992" w:gutter="0"/>
      <w:cols w:space="720" w:num="1"/>
      <w:docGrid w:type="linesAndChars" w:linePitch="498" w:charSpace="-47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Cambria">
    <w:panose1 w:val="02040503050406030204"/>
    <w:charset w:val="00"/>
    <w:family w:val="roman"/>
    <w:pitch w:val="default"/>
    <w:sig w:usb0="E00006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宋体" w:hAnsi="宋体" w:eastAsia="宋体"/>
        <w:sz w:val="21"/>
        <w:szCs w:val="21"/>
      </w:rPr>
    </w:pPr>
    <w:r>
      <w:rPr>
        <w:sz w:val="21"/>
      </w:rPr>
      <w:pict>
        <v:shape id="文本框 22" o:spid="_x0000_s2050" o:spt="202" type="#_x0000_t202" style="position:absolute;left:0pt;margin-top:0pt;height:144pt;width:144pt;mso-position-horizontal:center;mso-position-horizontal-relative:margin;mso-wrap-style:none;z-index:1024;mso-width-relative:page;mso-height-relative:page;" filled="f" o:preferrelative="t" stroked="f" coordsize="21600,21600">
          <v:path/>
          <v:fill on="f" focussize="0,0"/>
          <v:stroke on="f" joinstyle="miter"/>
          <v:imagedata o:title=""/>
          <o:lock v:ext="edit"/>
          <v:textbox inset="0mm,0mm,0mm,0mm" style="mso-fit-shape-to-text:t;">
            <w:txbxContent>
              <w:p>
                <w:pPr>
                  <w:pStyle w:val="17"/>
                  <w:jc w:val="center"/>
                </w:pPr>
                <w:r>
                  <w:rPr>
                    <w:rFonts w:ascii="宋体" w:hAnsi="宋体" w:eastAsia="宋体"/>
                    <w:sz w:val="21"/>
                    <w:szCs w:val="21"/>
                  </w:rPr>
                  <w:fldChar w:fldCharType="begin"/>
                </w:r>
                <w:r>
                  <w:rPr>
                    <w:rFonts w:ascii="宋体" w:hAnsi="宋体" w:eastAsia="宋体"/>
                    <w:sz w:val="21"/>
                    <w:szCs w:val="21"/>
                  </w:rPr>
                  <w:instrText xml:space="preserve"> PAGE   \* MERGEFORMAT </w:instrText>
                </w:r>
                <w:r>
                  <w:rPr>
                    <w:rFonts w:ascii="宋体" w:hAnsi="宋体" w:eastAsia="宋体"/>
                    <w:sz w:val="21"/>
                    <w:szCs w:val="21"/>
                  </w:rPr>
                  <w:fldChar w:fldCharType="separate"/>
                </w:r>
                <w:r>
                  <w:t>1</w:t>
                </w:r>
                <w:r>
                  <w:rPr>
                    <w:rFonts w:ascii="宋体" w:hAnsi="宋体" w:eastAsia="宋体"/>
                    <w:sz w:val="21"/>
                    <w:szCs w:val="21"/>
                  </w:rPr>
                  <w:fldChar w:fldCharType="end"/>
                </w:r>
              </w:p>
            </w:txbxContent>
          </v:textbox>
        </v:shape>
      </w:pict>
    </w: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pict>
        <v:shape id="文本框 23" o:spid="_x0000_s2049" o:spt="202" type="#_x0000_t202" style="position:absolute;left:0pt;margin-top:0pt;height:144pt;width:144pt;mso-position-horizontal:center;mso-position-horizontal-relative:margin;mso-wrap-style:none;z-index:1024;mso-width-relative:page;mso-height-relative:page;" filled="f" o:preferrelative="t"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47"/>
    <w:multiLevelType w:val="multilevel"/>
    <w:tmpl w:val="00000047"/>
    <w:lvl w:ilvl="0" w:tentative="0">
      <w:start w:val="1"/>
      <w:numFmt w:val="decimal"/>
      <w:pStyle w:val="2"/>
      <w:suff w:val="nothing"/>
      <w:lvlText w:val="%1 "/>
      <w:lvlJc w:val="left"/>
      <w:pPr>
        <w:ind w:left="432" w:hanging="432"/>
      </w:pPr>
      <w:rPr>
        <w:rFonts w:hint="eastAsia" w:ascii="仿宋" w:hAnsi="仿宋" w:eastAsia="仿宋"/>
        <w:b w:val="0"/>
        <w:i w:val="0"/>
        <w:sz w:val="32"/>
        <w:szCs w:val="32"/>
      </w:rPr>
    </w:lvl>
    <w:lvl w:ilvl="1" w:tentative="0">
      <w:start w:val="4"/>
      <w:numFmt w:val="decimal"/>
      <w:lvlText w:val="1.%2"/>
      <w:lvlJc w:val="left"/>
      <w:pPr>
        <w:ind w:left="576" w:hanging="576"/>
      </w:pPr>
      <w:rPr>
        <w:rFonts w:hint="eastAsia"/>
        <w:b w:val="0"/>
        <w:i w:val="0"/>
        <w:sz w:val="32"/>
        <w:szCs w:val="32"/>
      </w:rPr>
    </w:lvl>
    <w:lvl w:ilvl="2" w:tentative="0">
      <w:start w:val="1"/>
      <w:numFmt w:val="decimal"/>
      <w:lvlText w:val="%3.1.1"/>
      <w:lvlJc w:val="left"/>
      <w:pPr>
        <w:ind w:left="720" w:hanging="720"/>
      </w:pPr>
      <w:rPr>
        <w:rFonts w:hint="eastAsia"/>
        <w:b w:val="0"/>
        <w:bCs w:val="0"/>
        <w:i w:val="0"/>
        <w:iCs w:val="0"/>
        <w:caps w:val="0"/>
        <w:smallCaps w:val="0"/>
        <w:strike w:val="0"/>
        <w:dstrike w:val="0"/>
        <w:outline w:val="0"/>
        <w:shadow w:val="0"/>
        <w:snapToGrid w:val="0"/>
        <w:color w:val="000000"/>
        <w:spacing w:val="0"/>
        <w:w w:val="0"/>
        <w:kern w:val="0"/>
        <w:position w:val="0"/>
        <w:szCs w:val="16"/>
        <w:u w:val="none"/>
      </w:rPr>
    </w:lvl>
    <w:lvl w:ilvl="3" w:tentative="0">
      <w:start w:val="1"/>
      <w:numFmt w:val="decimal"/>
      <w:suff w:val="nothing"/>
      <w:lvlText w:val="%1.%2.%3.%4 "/>
      <w:lvlJc w:val="left"/>
      <w:pPr>
        <w:ind w:left="864" w:hanging="864"/>
      </w:pPr>
      <w:rPr>
        <w:rFonts w:hint="eastAsia" w:ascii="黑体" w:eastAsia="黑体"/>
        <w:b/>
        <w:i w:val="0"/>
      </w:rPr>
    </w:lvl>
    <w:lvl w:ilvl="4" w:tentative="0">
      <w:start w:val="1"/>
      <w:numFmt w:val="decimal"/>
      <w:suff w:val="nothing"/>
      <w:lvlText w:val="(%5) "/>
      <w:lvlJc w:val="left"/>
      <w:pPr>
        <w:ind w:left="1008" w:hanging="1008"/>
      </w:pPr>
      <w:rPr>
        <w:rFonts w:hint="eastAsia" w:ascii="黑体" w:eastAsia="黑体"/>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044275C4"/>
    <w:multiLevelType w:val="multilevel"/>
    <w:tmpl w:val="044275C4"/>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ind w:left="840" w:hanging="420"/>
      </w:pPr>
      <w:rPr>
        <w:rFonts w:hint="default" w:ascii="Times New Roman" w:hAnsi="Times New Roman"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622776D"/>
    <w:multiLevelType w:val="multilevel"/>
    <w:tmpl w:val="0622776D"/>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Times New Roman" w:hAnsi="Times New Roman" w:cs="Times New Roman"/>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0C61FEA"/>
    <w:multiLevelType w:val="multilevel"/>
    <w:tmpl w:val="10C61FEA"/>
    <w:lvl w:ilvl="0" w:tentative="0">
      <w:start w:val="1"/>
      <w:numFmt w:val="bullet"/>
      <w:lvlText w:val="●"/>
      <w:lvlJc w:val="left"/>
      <w:pPr>
        <w:ind w:left="840" w:hanging="420"/>
      </w:pPr>
      <w:rPr>
        <w:rFonts w:hint="default" w:ascii="Times New Roman" w:hAnsi="Times New Roman"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1A23A13"/>
    <w:multiLevelType w:val="multilevel"/>
    <w:tmpl w:val="11A23A13"/>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
    <w:nsid w:val="16D776E3"/>
    <w:multiLevelType w:val="multilevel"/>
    <w:tmpl w:val="16D776E3"/>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ind w:left="840" w:hanging="420"/>
      </w:pPr>
      <w:rPr>
        <w:rFonts w:hint="default" w:ascii="Times New Roman" w:hAnsi="Times New Roman"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E7407A4"/>
    <w:multiLevelType w:val="multilevel"/>
    <w:tmpl w:val="1E7407A4"/>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ind w:left="840" w:hanging="420"/>
      </w:pPr>
      <w:rPr>
        <w:rFonts w:hint="default" w:ascii="Times New Roman" w:hAnsi="Times New Roman"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67C1053"/>
    <w:multiLevelType w:val="multilevel"/>
    <w:tmpl w:val="267C1053"/>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ind w:left="840" w:hanging="420"/>
      </w:pPr>
      <w:rPr>
        <w:rFonts w:hint="default" w:ascii="Times New Roman" w:hAnsi="Times New Roman"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74C4244"/>
    <w:multiLevelType w:val="multilevel"/>
    <w:tmpl w:val="274C4244"/>
    <w:lvl w:ilvl="0" w:tentative="0">
      <w:start w:val="1"/>
      <w:numFmt w:val="bullet"/>
      <w:lvlText w:val="●"/>
      <w:lvlJc w:val="left"/>
      <w:pPr>
        <w:tabs>
          <w:tab w:val="left" w:pos="2280"/>
        </w:tabs>
        <w:ind w:left="2280" w:hanging="360"/>
      </w:pPr>
      <w:rPr>
        <w:rFonts w:hint="default" w:ascii="Times New Roman" w:hAnsi="Times New Roman" w:cs="Times New Roman"/>
      </w:rPr>
    </w:lvl>
    <w:lvl w:ilvl="1" w:tentative="0">
      <w:start w:val="1"/>
      <w:numFmt w:val="bullet"/>
      <w:lvlText w:val="o"/>
      <w:lvlJc w:val="left"/>
      <w:pPr>
        <w:tabs>
          <w:tab w:val="left" w:pos="2280"/>
        </w:tabs>
        <w:ind w:left="228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11C4019"/>
    <w:multiLevelType w:val="multilevel"/>
    <w:tmpl w:val="311C401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Times New Roman" w:hAnsi="Times New Roman"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3C7E6186"/>
    <w:multiLevelType w:val="multilevel"/>
    <w:tmpl w:val="3C7E6186"/>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ind w:left="840" w:hanging="420"/>
      </w:pPr>
      <w:rPr>
        <w:rFonts w:hint="default" w:ascii="Times New Roman" w:hAnsi="Times New Roman"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40007D41"/>
    <w:multiLevelType w:val="multilevel"/>
    <w:tmpl w:val="40007D41"/>
    <w:lvl w:ilvl="0" w:tentative="0">
      <w:start w:val="1"/>
      <w:numFmt w:val="bullet"/>
      <w:lvlText w:val="●"/>
      <w:lvlJc w:val="left"/>
      <w:pPr>
        <w:tabs>
          <w:tab w:val="left" w:pos="2125"/>
        </w:tabs>
        <w:ind w:left="2125" w:hanging="360"/>
      </w:pPr>
      <w:rPr>
        <w:rFonts w:hint="default" w:ascii="Times New Roman" w:hAnsi="Times New Roman" w:cs="Times New Roman"/>
      </w:rPr>
    </w:lvl>
    <w:lvl w:ilvl="1" w:tentative="0">
      <w:start w:val="1"/>
      <w:numFmt w:val="bullet"/>
      <w:lvlText w:val="o"/>
      <w:lvlJc w:val="left"/>
      <w:pPr>
        <w:tabs>
          <w:tab w:val="left" w:pos="2125"/>
        </w:tabs>
        <w:ind w:left="2125" w:hanging="360"/>
      </w:pPr>
      <w:rPr>
        <w:rFonts w:hint="default" w:ascii="Courier New" w:hAnsi="Courier New" w:cs="Times New Roman"/>
      </w:rPr>
    </w:lvl>
    <w:lvl w:ilvl="2" w:tentative="0">
      <w:start w:val="1"/>
      <w:numFmt w:val="bullet"/>
      <w:lvlText w:val="●"/>
      <w:lvlJc w:val="left"/>
      <w:pPr>
        <w:tabs>
          <w:tab w:val="left" w:pos="2005"/>
        </w:tabs>
        <w:ind w:left="2005" w:hanging="360"/>
      </w:pPr>
      <w:rPr>
        <w:rFonts w:hint="default" w:ascii="Times New Roman" w:hAnsi="Times New Roman" w:cs="Times New Roman"/>
      </w:rPr>
    </w:lvl>
    <w:lvl w:ilvl="3" w:tentative="0">
      <w:start w:val="1"/>
      <w:numFmt w:val="decimal"/>
      <w:lvlText w:val="%4."/>
      <w:lvlJc w:val="left"/>
      <w:pPr>
        <w:tabs>
          <w:tab w:val="left" w:pos="2725"/>
        </w:tabs>
        <w:ind w:left="2725" w:hanging="360"/>
      </w:pPr>
    </w:lvl>
    <w:lvl w:ilvl="4" w:tentative="0">
      <w:start w:val="1"/>
      <w:numFmt w:val="decimal"/>
      <w:lvlText w:val="%5."/>
      <w:lvlJc w:val="left"/>
      <w:pPr>
        <w:tabs>
          <w:tab w:val="left" w:pos="3445"/>
        </w:tabs>
        <w:ind w:left="3445" w:hanging="360"/>
      </w:pPr>
    </w:lvl>
    <w:lvl w:ilvl="5" w:tentative="0">
      <w:start w:val="1"/>
      <w:numFmt w:val="decimal"/>
      <w:lvlText w:val="%6."/>
      <w:lvlJc w:val="left"/>
      <w:pPr>
        <w:tabs>
          <w:tab w:val="left" w:pos="4165"/>
        </w:tabs>
        <w:ind w:left="4165" w:hanging="360"/>
      </w:pPr>
    </w:lvl>
    <w:lvl w:ilvl="6" w:tentative="0">
      <w:start w:val="1"/>
      <w:numFmt w:val="decimal"/>
      <w:lvlText w:val="%7."/>
      <w:lvlJc w:val="left"/>
      <w:pPr>
        <w:tabs>
          <w:tab w:val="left" w:pos="4885"/>
        </w:tabs>
        <w:ind w:left="4885" w:hanging="360"/>
      </w:pPr>
    </w:lvl>
    <w:lvl w:ilvl="7" w:tentative="0">
      <w:start w:val="1"/>
      <w:numFmt w:val="decimal"/>
      <w:lvlText w:val="%8."/>
      <w:lvlJc w:val="left"/>
      <w:pPr>
        <w:tabs>
          <w:tab w:val="left" w:pos="5605"/>
        </w:tabs>
        <w:ind w:left="5605" w:hanging="360"/>
      </w:pPr>
    </w:lvl>
    <w:lvl w:ilvl="8" w:tentative="0">
      <w:start w:val="1"/>
      <w:numFmt w:val="decimal"/>
      <w:lvlText w:val="%9."/>
      <w:lvlJc w:val="left"/>
      <w:pPr>
        <w:tabs>
          <w:tab w:val="left" w:pos="6325"/>
        </w:tabs>
        <w:ind w:left="6325" w:hanging="360"/>
      </w:pPr>
    </w:lvl>
  </w:abstractNum>
  <w:abstractNum w:abstractNumId="12">
    <w:nsid w:val="41B87548"/>
    <w:multiLevelType w:val="multilevel"/>
    <w:tmpl w:val="41B87548"/>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rPr>
        <w:rFonts w:ascii="黑体" w:hAnsi="黑体" w:eastAsia="黑体"/>
      </w:r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3">
    <w:nsid w:val="4DC119AD"/>
    <w:multiLevelType w:val="multilevel"/>
    <w:tmpl w:val="4DC119AD"/>
    <w:lvl w:ilvl="0" w:tentative="0">
      <w:start w:val="1"/>
      <w:numFmt w:val="bullet"/>
      <w:lvlText w:val="●"/>
      <w:lvlJc w:val="left"/>
      <w:pPr>
        <w:ind w:left="840" w:hanging="420"/>
      </w:pPr>
      <w:rPr>
        <w:rFonts w:hint="default" w:ascii="Times New Roman" w:hAnsi="Times New Roman"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4">
    <w:nsid w:val="4EC948FC"/>
    <w:multiLevelType w:val="multilevel"/>
    <w:tmpl w:val="4EC948FC"/>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ind w:left="840" w:hanging="420"/>
      </w:pPr>
      <w:rPr>
        <w:rFonts w:hint="default" w:ascii="Times New Roman" w:hAnsi="Times New Roman"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4FF400F3"/>
    <w:multiLevelType w:val="multilevel"/>
    <w:tmpl w:val="4FF400F3"/>
    <w:lvl w:ilvl="0" w:tentative="0">
      <w:start w:val="1"/>
      <w:numFmt w:val="bullet"/>
      <w:lvlText w:val="●"/>
      <w:lvlJc w:val="left"/>
      <w:pPr>
        <w:tabs>
          <w:tab w:val="left" w:pos="2280"/>
        </w:tabs>
        <w:ind w:left="2280" w:hanging="360"/>
      </w:pPr>
      <w:rPr>
        <w:rFonts w:hint="default" w:ascii="Times New Roman" w:hAnsi="Times New Roman" w:cs="Times New Roman"/>
      </w:rPr>
    </w:lvl>
    <w:lvl w:ilvl="1" w:tentative="0">
      <w:start w:val="1"/>
      <w:numFmt w:val="bullet"/>
      <w:lvlText w:val="o"/>
      <w:lvlJc w:val="left"/>
      <w:pPr>
        <w:tabs>
          <w:tab w:val="left" w:pos="2280"/>
        </w:tabs>
        <w:ind w:left="228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07D1CA1"/>
    <w:multiLevelType w:val="multilevel"/>
    <w:tmpl w:val="507D1CA1"/>
    <w:lvl w:ilvl="0" w:tentative="0">
      <w:start w:val="1"/>
      <w:numFmt w:val="decimal"/>
      <w:lvlText w:val="%1."/>
      <w:lvlJc w:val="left"/>
      <w:pPr>
        <w:ind w:left="1050" w:hanging="360"/>
      </w:pPr>
      <w:rPr>
        <w:rFonts w:hint="default"/>
      </w:rPr>
    </w:lvl>
    <w:lvl w:ilvl="1" w:tentative="0">
      <w:start w:val="1"/>
      <w:numFmt w:val="lowerLetter"/>
      <w:lvlText w:val="%2)"/>
      <w:lvlJc w:val="left"/>
      <w:pPr>
        <w:ind w:left="1530" w:hanging="420"/>
      </w:pPr>
    </w:lvl>
    <w:lvl w:ilvl="2" w:tentative="0">
      <w:start w:val="1"/>
      <w:numFmt w:val="lowerRoman"/>
      <w:lvlText w:val="%3."/>
      <w:lvlJc w:val="right"/>
      <w:pPr>
        <w:ind w:left="1950" w:hanging="420"/>
      </w:pPr>
    </w:lvl>
    <w:lvl w:ilvl="3" w:tentative="0">
      <w:start w:val="1"/>
      <w:numFmt w:val="decimal"/>
      <w:lvlText w:val="%4."/>
      <w:lvlJc w:val="left"/>
      <w:pPr>
        <w:ind w:left="2370" w:hanging="420"/>
      </w:pPr>
    </w:lvl>
    <w:lvl w:ilvl="4" w:tentative="0">
      <w:start w:val="1"/>
      <w:numFmt w:val="lowerLetter"/>
      <w:lvlText w:val="%5)"/>
      <w:lvlJc w:val="left"/>
      <w:pPr>
        <w:ind w:left="2790" w:hanging="420"/>
      </w:pPr>
    </w:lvl>
    <w:lvl w:ilvl="5" w:tentative="0">
      <w:start w:val="1"/>
      <w:numFmt w:val="lowerRoman"/>
      <w:lvlText w:val="%6."/>
      <w:lvlJc w:val="right"/>
      <w:pPr>
        <w:ind w:left="3210" w:hanging="420"/>
      </w:pPr>
    </w:lvl>
    <w:lvl w:ilvl="6" w:tentative="0">
      <w:start w:val="1"/>
      <w:numFmt w:val="decimal"/>
      <w:lvlText w:val="%7."/>
      <w:lvlJc w:val="left"/>
      <w:pPr>
        <w:ind w:left="3630" w:hanging="420"/>
      </w:pPr>
    </w:lvl>
    <w:lvl w:ilvl="7" w:tentative="0">
      <w:start w:val="1"/>
      <w:numFmt w:val="lowerLetter"/>
      <w:lvlText w:val="%8)"/>
      <w:lvlJc w:val="left"/>
      <w:pPr>
        <w:ind w:left="4050" w:hanging="420"/>
      </w:pPr>
    </w:lvl>
    <w:lvl w:ilvl="8" w:tentative="0">
      <w:start w:val="1"/>
      <w:numFmt w:val="lowerRoman"/>
      <w:lvlText w:val="%9."/>
      <w:lvlJc w:val="right"/>
      <w:pPr>
        <w:ind w:left="4470" w:hanging="420"/>
      </w:pPr>
    </w:lvl>
  </w:abstractNum>
  <w:abstractNum w:abstractNumId="17">
    <w:nsid w:val="5D13605B"/>
    <w:multiLevelType w:val="multilevel"/>
    <w:tmpl w:val="5D1360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60A2647C"/>
    <w:multiLevelType w:val="multilevel"/>
    <w:tmpl w:val="60A2647C"/>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ind w:left="840" w:hanging="420"/>
      </w:pPr>
      <w:rPr>
        <w:rFonts w:hint="default" w:ascii="Times New Roman" w:hAnsi="Times New Roman"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667974ED"/>
    <w:multiLevelType w:val="multilevel"/>
    <w:tmpl w:val="667974ED"/>
    <w:lvl w:ilvl="0" w:tentative="0">
      <w:start w:val="1"/>
      <w:numFmt w:val="bullet"/>
      <w:lvlText w:val="●"/>
      <w:lvlJc w:val="left"/>
      <w:pPr>
        <w:tabs>
          <w:tab w:val="left" w:pos="2280"/>
        </w:tabs>
        <w:ind w:left="2280" w:hanging="360"/>
      </w:pPr>
      <w:rPr>
        <w:rFonts w:hint="default" w:ascii="Times New Roman" w:hAnsi="Times New Roman" w:cs="Times New Roman"/>
      </w:rPr>
    </w:lvl>
    <w:lvl w:ilvl="1" w:tentative="0">
      <w:start w:val="1"/>
      <w:numFmt w:val="bullet"/>
      <w:lvlText w:val="o"/>
      <w:lvlJc w:val="left"/>
      <w:pPr>
        <w:tabs>
          <w:tab w:val="left" w:pos="2280"/>
        </w:tabs>
        <w:ind w:left="228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6D3012C1"/>
    <w:multiLevelType w:val="multilevel"/>
    <w:tmpl w:val="6D3012C1"/>
    <w:lvl w:ilvl="0" w:tentative="0">
      <w:start w:val="1"/>
      <w:numFmt w:val="bullet"/>
      <w:lvlText w:val="●"/>
      <w:lvlJc w:val="left"/>
      <w:pPr>
        <w:tabs>
          <w:tab w:val="left" w:pos="2280"/>
        </w:tabs>
        <w:ind w:left="2280" w:hanging="360"/>
      </w:pPr>
      <w:rPr>
        <w:rFonts w:hint="default" w:ascii="Times New Roman" w:hAnsi="Times New Roman" w:cs="Times New Roman"/>
      </w:rPr>
    </w:lvl>
    <w:lvl w:ilvl="1" w:tentative="0">
      <w:start w:val="1"/>
      <w:numFmt w:val="bullet"/>
      <w:lvlText w:val="o"/>
      <w:lvlJc w:val="left"/>
      <w:pPr>
        <w:tabs>
          <w:tab w:val="left" w:pos="2280"/>
        </w:tabs>
        <w:ind w:left="228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6F0144BC"/>
    <w:multiLevelType w:val="multilevel"/>
    <w:tmpl w:val="6F0144BC"/>
    <w:lvl w:ilvl="0" w:tentative="0">
      <w:start w:val="1"/>
      <w:numFmt w:val="none"/>
      <w:lvlText w:val="一、"/>
      <w:lvlJc w:val="left"/>
      <w:pPr>
        <w:tabs>
          <w:tab w:val="left" w:pos="645"/>
        </w:tabs>
        <w:ind w:left="645" w:hanging="645"/>
      </w:pPr>
    </w:lvl>
    <w:lvl w:ilvl="1" w:tentative="0">
      <w:start w:val="1"/>
      <w:numFmt w:val="decimal"/>
      <w:lvlText w:val="（%2）"/>
      <w:lvlJc w:val="left"/>
      <w:pPr>
        <w:tabs>
          <w:tab w:val="left" w:pos="1140"/>
        </w:tabs>
        <w:ind w:left="1140" w:hanging="720"/>
      </w:pPr>
    </w:lvl>
    <w:lvl w:ilvl="2" w:tentative="0">
      <w:start w:val="1"/>
      <w:numFmt w:val="bullet"/>
      <w:lvlText w:val=""/>
      <w:lvlJc w:val="left"/>
      <w:pPr>
        <w:tabs>
          <w:tab w:val="left" w:pos="1260"/>
        </w:tabs>
        <w:ind w:left="1260" w:hanging="420"/>
      </w:pPr>
      <w:rPr>
        <w:rFonts w:hint="default" w:ascii="Wingdings" w:hAnsi="Wingdings"/>
      </w:rPr>
    </w:lvl>
    <w:lvl w:ilvl="3" w:tentative="0">
      <w:start w:val="2"/>
      <w:numFmt w:val="decimal"/>
      <w:lvlText w:val="%4）"/>
      <w:lvlJc w:val="left"/>
      <w:pPr>
        <w:tabs>
          <w:tab w:val="left" w:pos="1620"/>
        </w:tabs>
        <w:ind w:left="1620" w:hanging="360"/>
      </w:pPr>
      <w:rPr>
        <w:b/>
      </w:rPr>
    </w:lvl>
    <w:lvl w:ilvl="4" w:tentative="0">
      <w:start w:val="1"/>
      <w:numFmt w:val="decimal"/>
      <w:lvlText w:val="%5)"/>
      <w:lvlJc w:val="left"/>
      <w:pPr>
        <w:tabs>
          <w:tab w:val="left" w:pos="2040"/>
        </w:tabs>
        <w:ind w:left="204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55D5085"/>
    <w:multiLevelType w:val="multilevel"/>
    <w:tmpl w:val="755D5085"/>
    <w:lvl w:ilvl="0" w:tentative="0">
      <w:start w:val="1"/>
      <w:numFmt w:val="bullet"/>
      <w:lvlText w:val="●"/>
      <w:lvlJc w:val="left"/>
      <w:pPr>
        <w:tabs>
          <w:tab w:val="left" w:pos="2280"/>
        </w:tabs>
        <w:ind w:left="2280" w:hanging="360"/>
      </w:pPr>
      <w:rPr>
        <w:rFonts w:hint="default" w:ascii="Times New Roman" w:hAnsi="Times New Roman" w:cs="Times New Roman"/>
      </w:rPr>
    </w:lvl>
    <w:lvl w:ilvl="1" w:tentative="0">
      <w:start w:val="1"/>
      <w:numFmt w:val="bullet"/>
      <w:lvlText w:val="o"/>
      <w:lvlJc w:val="left"/>
      <w:pPr>
        <w:tabs>
          <w:tab w:val="left" w:pos="2280"/>
        </w:tabs>
        <w:ind w:left="228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7C7A371A"/>
    <w:multiLevelType w:val="multilevel"/>
    <w:tmpl w:val="7C7A371A"/>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ind w:left="840" w:hanging="420"/>
      </w:pPr>
      <w:rPr>
        <w:rFonts w:hint="default" w:ascii="Times New Roman" w:hAnsi="Times New Roman"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7F0E16DD"/>
    <w:multiLevelType w:val="multilevel"/>
    <w:tmpl w:val="7F0E16DD"/>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pStyle w:val="6"/>
      <w:lvlText w:val="%1.%2.%3.%4"/>
      <w:lvlJc w:val="left"/>
      <w:pPr>
        <w:ind w:left="1984" w:hanging="708"/>
      </w:pPr>
      <w:rPr>
        <w:rFonts w:ascii="黑体" w:hAnsi="黑体" w:eastAsia="黑体"/>
      </w:r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0"/>
  </w:num>
  <w:num w:numId="2">
    <w:abstractNumId w:val="24"/>
  </w:num>
  <w:num w:numId="3">
    <w:abstractNumId w:val="16"/>
  </w:num>
  <w:num w:numId="4">
    <w:abstractNumId w:val="21"/>
  </w:num>
  <w:num w:numId="5">
    <w:abstractNumId w:val="11"/>
  </w:num>
  <w:num w:numId="6">
    <w:abstractNumId w:val="20"/>
  </w:num>
  <w:num w:numId="7">
    <w:abstractNumId w:val="8"/>
  </w:num>
  <w:num w:numId="8">
    <w:abstractNumId w:val="19"/>
  </w:num>
  <w:num w:numId="9">
    <w:abstractNumId w:val="22"/>
  </w:num>
  <w:num w:numId="10">
    <w:abstractNumId w:val="15"/>
  </w:num>
  <w:num w:numId="11">
    <w:abstractNumId w:val="12"/>
  </w:num>
  <w:num w:numId="12">
    <w:abstractNumId w:val="4"/>
  </w:num>
  <w:num w:numId="13">
    <w:abstractNumId w:val="9"/>
  </w:num>
  <w:num w:numId="14">
    <w:abstractNumId w:val="23"/>
  </w:num>
  <w:num w:numId="15">
    <w:abstractNumId w:val="5"/>
  </w:num>
  <w:num w:numId="16">
    <w:abstractNumId w:val="13"/>
  </w:num>
  <w:num w:numId="17">
    <w:abstractNumId w:val="3"/>
  </w:num>
  <w:num w:numId="18">
    <w:abstractNumId w:val="2"/>
  </w:num>
  <w:num w:numId="19">
    <w:abstractNumId w:val="18"/>
  </w:num>
  <w:num w:numId="20">
    <w:abstractNumId w:val="6"/>
  </w:num>
  <w:num w:numId="21">
    <w:abstractNumId w:val="1"/>
  </w:num>
  <w:num w:numId="22">
    <w:abstractNumId w:val="10"/>
  </w:num>
  <w:num w:numId="23">
    <w:abstractNumId w:val="7"/>
  </w:num>
  <w:num w:numId="24">
    <w:abstractNumId w:val="1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NotTrackMoves/>
  <w:documentProtection w:enforcement="0"/>
  <w:defaultTabStop w:val="420"/>
  <w:drawingGridHorizontalSpacing w:val="297"/>
  <w:drawingGridVerticalSpacing w:val="249"/>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F3D6B"/>
    <w:rsid w:val="00003E1B"/>
    <w:rsid w:val="000100E8"/>
    <w:rsid w:val="000218BB"/>
    <w:rsid w:val="0002658D"/>
    <w:rsid w:val="00053774"/>
    <w:rsid w:val="000559C6"/>
    <w:rsid w:val="00065DD0"/>
    <w:rsid w:val="00065E4E"/>
    <w:rsid w:val="00071A22"/>
    <w:rsid w:val="00073B71"/>
    <w:rsid w:val="00075B64"/>
    <w:rsid w:val="0007658C"/>
    <w:rsid w:val="000A0588"/>
    <w:rsid w:val="000B1105"/>
    <w:rsid w:val="000D32A6"/>
    <w:rsid w:val="000E6827"/>
    <w:rsid w:val="000F2252"/>
    <w:rsid w:val="00100CD7"/>
    <w:rsid w:val="0010117A"/>
    <w:rsid w:val="00101E19"/>
    <w:rsid w:val="001025D0"/>
    <w:rsid w:val="00105440"/>
    <w:rsid w:val="00145A33"/>
    <w:rsid w:val="001567D6"/>
    <w:rsid w:val="00177ABB"/>
    <w:rsid w:val="001913BC"/>
    <w:rsid w:val="00196210"/>
    <w:rsid w:val="00197B9D"/>
    <w:rsid w:val="001A6A8A"/>
    <w:rsid w:val="001B031D"/>
    <w:rsid w:val="001B0A5F"/>
    <w:rsid w:val="001B1EB6"/>
    <w:rsid w:val="001B7FF5"/>
    <w:rsid w:val="001C2BA8"/>
    <w:rsid w:val="001C7D64"/>
    <w:rsid w:val="001D6781"/>
    <w:rsid w:val="001E2ABD"/>
    <w:rsid w:val="001F4F1E"/>
    <w:rsid w:val="001F519C"/>
    <w:rsid w:val="00201E55"/>
    <w:rsid w:val="00205CDD"/>
    <w:rsid w:val="00213ADD"/>
    <w:rsid w:val="00214010"/>
    <w:rsid w:val="0021770D"/>
    <w:rsid w:val="00226135"/>
    <w:rsid w:val="00234797"/>
    <w:rsid w:val="00243528"/>
    <w:rsid w:val="00272489"/>
    <w:rsid w:val="00283FE7"/>
    <w:rsid w:val="00287687"/>
    <w:rsid w:val="00294224"/>
    <w:rsid w:val="002B68AE"/>
    <w:rsid w:val="002C30D8"/>
    <w:rsid w:val="002C63E6"/>
    <w:rsid w:val="002D4702"/>
    <w:rsid w:val="002D662F"/>
    <w:rsid w:val="002E2DAF"/>
    <w:rsid w:val="002E44C8"/>
    <w:rsid w:val="002E4F6B"/>
    <w:rsid w:val="00313438"/>
    <w:rsid w:val="003151E2"/>
    <w:rsid w:val="003161B9"/>
    <w:rsid w:val="003245A6"/>
    <w:rsid w:val="00332AA1"/>
    <w:rsid w:val="00344E94"/>
    <w:rsid w:val="003565D6"/>
    <w:rsid w:val="00371ABC"/>
    <w:rsid w:val="003724D0"/>
    <w:rsid w:val="00373339"/>
    <w:rsid w:val="00374878"/>
    <w:rsid w:val="00376BCE"/>
    <w:rsid w:val="00382AEA"/>
    <w:rsid w:val="00393F30"/>
    <w:rsid w:val="00396063"/>
    <w:rsid w:val="003A326C"/>
    <w:rsid w:val="003B1FFE"/>
    <w:rsid w:val="003B2773"/>
    <w:rsid w:val="003F0C46"/>
    <w:rsid w:val="003F172B"/>
    <w:rsid w:val="0040591F"/>
    <w:rsid w:val="00407CAE"/>
    <w:rsid w:val="00422A21"/>
    <w:rsid w:val="00424D5F"/>
    <w:rsid w:val="00430649"/>
    <w:rsid w:val="0043064E"/>
    <w:rsid w:val="00437FC5"/>
    <w:rsid w:val="004512C6"/>
    <w:rsid w:val="00452E5C"/>
    <w:rsid w:val="00463DC0"/>
    <w:rsid w:val="004655EE"/>
    <w:rsid w:val="00471664"/>
    <w:rsid w:val="0047212F"/>
    <w:rsid w:val="00474FEE"/>
    <w:rsid w:val="00494FEA"/>
    <w:rsid w:val="004959B5"/>
    <w:rsid w:val="0049670B"/>
    <w:rsid w:val="004A43E8"/>
    <w:rsid w:val="004B54B1"/>
    <w:rsid w:val="005029CD"/>
    <w:rsid w:val="00513080"/>
    <w:rsid w:val="00520152"/>
    <w:rsid w:val="005212FA"/>
    <w:rsid w:val="005326F9"/>
    <w:rsid w:val="00543241"/>
    <w:rsid w:val="00545315"/>
    <w:rsid w:val="0054666C"/>
    <w:rsid w:val="00551212"/>
    <w:rsid w:val="00571E4B"/>
    <w:rsid w:val="00573404"/>
    <w:rsid w:val="00581F7C"/>
    <w:rsid w:val="005913FD"/>
    <w:rsid w:val="005B05B1"/>
    <w:rsid w:val="005B3C3F"/>
    <w:rsid w:val="005C0483"/>
    <w:rsid w:val="005C7B61"/>
    <w:rsid w:val="005D2BA9"/>
    <w:rsid w:val="005D4765"/>
    <w:rsid w:val="005F0A61"/>
    <w:rsid w:val="005F32C2"/>
    <w:rsid w:val="005F3C63"/>
    <w:rsid w:val="005F3F36"/>
    <w:rsid w:val="00605312"/>
    <w:rsid w:val="00642FBF"/>
    <w:rsid w:val="00645405"/>
    <w:rsid w:val="00650CCB"/>
    <w:rsid w:val="006538A5"/>
    <w:rsid w:val="00660A10"/>
    <w:rsid w:val="00673223"/>
    <w:rsid w:val="0067783B"/>
    <w:rsid w:val="006A5B2F"/>
    <w:rsid w:val="006B6643"/>
    <w:rsid w:val="006B70D3"/>
    <w:rsid w:val="006D2360"/>
    <w:rsid w:val="006D5974"/>
    <w:rsid w:val="006F2148"/>
    <w:rsid w:val="006F6BA8"/>
    <w:rsid w:val="006F7FA0"/>
    <w:rsid w:val="007007A0"/>
    <w:rsid w:val="00715664"/>
    <w:rsid w:val="007306B5"/>
    <w:rsid w:val="0073078E"/>
    <w:rsid w:val="00732370"/>
    <w:rsid w:val="00741705"/>
    <w:rsid w:val="00765ACB"/>
    <w:rsid w:val="00765E53"/>
    <w:rsid w:val="0077327D"/>
    <w:rsid w:val="00780A0C"/>
    <w:rsid w:val="007817BD"/>
    <w:rsid w:val="007820FA"/>
    <w:rsid w:val="00790D28"/>
    <w:rsid w:val="00795426"/>
    <w:rsid w:val="007A3BB9"/>
    <w:rsid w:val="007A6BBC"/>
    <w:rsid w:val="007B48A3"/>
    <w:rsid w:val="007D5629"/>
    <w:rsid w:val="007E5C22"/>
    <w:rsid w:val="007E5DAC"/>
    <w:rsid w:val="007F07DB"/>
    <w:rsid w:val="00807523"/>
    <w:rsid w:val="008165FA"/>
    <w:rsid w:val="00820460"/>
    <w:rsid w:val="008246EE"/>
    <w:rsid w:val="00834C8B"/>
    <w:rsid w:val="00835BB6"/>
    <w:rsid w:val="00842CF0"/>
    <w:rsid w:val="00842F17"/>
    <w:rsid w:val="00844AF9"/>
    <w:rsid w:val="0084634D"/>
    <w:rsid w:val="00861FA7"/>
    <w:rsid w:val="00865371"/>
    <w:rsid w:val="00872AB9"/>
    <w:rsid w:val="008858C2"/>
    <w:rsid w:val="00895C18"/>
    <w:rsid w:val="008B5C5F"/>
    <w:rsid w:val="008B66DA"/>
    <w:rsid w:val="008C28F1"/>
    <w:rsid w:val="008C6368"/>
    <w:rsid w:val="008D2EEA"/>
    <w:rsid w:val="008D5CFC"/>
    <w:rsid w:val="008E3B38"/>
    <w:rsid w:val="008F008B"/>
    <w:rsid w:val="00904920"/>
    <w:rsid w:val="00906497"/>
    <w:rsid w:val="00913A5E"/>
    <w:rsid w:val="00923036"/>
    <w:rsid w:val="00924890"/>
    <w:rsid w:val="00971B06"/>
    <w:rsid w:val="009828FA"/>
    <w:rsid w:val="009A262B"/>
    <w:rsid w:val="009A2BE0"/>
    <w:rsid w:val="009B27CC"/>
    <w:rsid w:val="009B514C"/>
    <w:rsid w:val="009B6CA1"/>
    <w:rsid w:val="009E30F7"/>
    <w:rsid w:val="009E5F2C"/>
    <w:rsid w:val="009E6896"/>
    <w:rsid w:val="00A0199E"/>
    <w:rsid w:val="00A02C93"/>
    <w:rsid w:val="00A03B39"/>
    <w:rsid w:val="00A204D6"/>
    <w:rsid w:val="00A309AE"/>
    <w:rsid w:val="00A31D5D"/>
    <w:rsid w:val="00A40675"/>
    <w:rsid w:val="00A516BE"/>
    <w:rsid w:val="00A73C8B"/>
    <w:rsid w:val="00A74F5D"/>
    <w:rsid w:val="00A76F09"/>
    <w:rsid w:val="00A84BBE"/>
    <w:rsid w:val="00A8728C"/>
    <w:rsid w:val="00A906C7"/>
    <w:rsid w:val="00A93B42"/>
    <w:rsid w:val="00AA55AA"/>
    <w:rsid w:val="00AA773B"/>
    <w:rsid w:val="00AB0D94"/>
    <w:rsid w:val="00AB3697"/>
    <w:rsid w:val="00AC4745"/>
    <w:rsid w:val="00AC70AE"/>
    <w:rsid w:val="00AE17CA"/>
    <w:rsid w:val="00AF3241"/>
    <w:rsid w:val="00AF655A"/>
    <w:rsid w:val="00B00370"/>
    <w:rsid w:val="00B0341A"/>
    <w:rsid w:val="00B069A9"/>
    <w:rsid w:val="00B20638"/>
    <w:rsid w:val="00B20FED"/>
    <w:rsid w:val="00B22CF3"/>
    <w:rsid w:val="00B237A9"/>
    <w:rsid w:val="00B34D6E"/>
    <w:rsid w:val="00B44527"/>
    <w:rsid w:val="00B50244"/>
    <w:rsid w:val="00B54AE9"/>
    <w:rsid w:val="00B628A0"/>
    <w:rsid w:val="00B63F2B"/>
    <w:rsid w:val="00B7052B"/>
    <w:rsid w:val="00B92A14"/>
    <w:rsid w:val="00B97998"/>
    <w:rsid w:val="00BA362A"/>
    <w:rsid w:val="00BA4742"/>
    <w:rsid w:val="00BC29AB"/>
    <w:rsid w:val="00BD22B0"/>
    <w:rsid w:val="00BD28EE"/>
    <w:rsid w:val="00BD5B38"/>
    <w:rsid w:val="00BF35AC"/>
    <w:rsid w:val="00BF4424"/>
    <w:rsid w:val="00C04C67"/>
    <w:rsid w:val="00C10406"/>
    <w:rsid w:val="00C10DEC"/>
    <w:rsid w:val="00C46D3A"/>
    <w:rsid w:val="00C71859"/>
    <w:rsid w:val="00C72DDE"/>
    <w:rsid w:val="00C73F3F"/>
    <w:rsid w:val="00C8024D"/>
    <w:rsid w:val="00C9368E"/>
    <w:rsid w:val="00C97171"/>
    <w:rsid w:val="00CC5281"/>
    <w:rsid w:val="00CD28A5"/>
    <w:rsid w:val="00CD3289"/>
    <w:rsid w:val="00CD597D"/>
    <w:rsid w:val="00CE0DA8"/>
    <w:rsid w:val="00CE3923"/>
    <w:rsid w:val="00CE53DF"/>
    <w:rsid w:val="00D17285"/>
    <w:rsid w:val="00D2719D"/>
    <w:rsid w:val="00D33548"/>
    <w:rsid w:val="00D43A0F"/>
    <w:rsid w:val="00D45FDF"/>
    <w:rsid w:val="00D509ED"/>
    <w:rsid w:val="00D5149A"/>
    <w:rsid w:val="00D64676"/>
    <w:rsid w:val="00D653C3"/>
    <w:rsid w:val="00D65BA2"/>
    <w:rsid w:val="00D73F10"/>
    <w:rsid w:val="00D83031"/>
    <w:rsid w:val="00D8511E"/>
    <w:rsid w:val="00D90885"/>
    <w:rsid w:val="00DA1758"/>
    <w:rsid w:val="00DA4E52"/>
    <w:rsid w:val="00DB4563"/>
    <w:rsid w:val="00DC2173"/>
    <w:rsid w:val="00DD298D"/>
    <w:rsid w:val="00DD4C85"/>
    <w:rsid w:val="00DE361F"/>
    <w:rsid w:val="00DE6427"/>
    <w:rsid w:val="00DF4E92"/>
    <w:rsid w:val="00DF6C14"/>
    <w:rsid w:val="00E026A5"/>
    <w:rsid w:val="00E16AC3"/>
    <w:rsid w:val="00E248F4"/>
    <w:rsid w:val="00E55A1F"/>
    <w:rsid w:val="00E74F73"/>
    <w:rsid w:val="00E767C4"/>
    <w:rsid w:val="00E8483A"/>
    <w:rsid w:val="00E858FD"/>
    <w:rsid w:val="00EA2D59"/>
    <w:rsid w:val="00EC1DDA"/>
    <w:rsid w:val="00EC7529"/>
    <w:rsid w:val="00EC77EB"/>
    <w:rsid w:val="00ED14A7"/>
    <w:rsid w:val="00EF0F98"/>
    <w:rsid w:val="00EF3390"/>
    <w:rsid w:val="00EF3A5E"/>
    <w:rsid w:val="00F056D3"/>
    <w:rsid w:val="00F06397"/>
    <w:rsid w:val="00F11BCE"/>
    <w:rsid w:val="00F443E2"/>
    <w:rsid w:val="00F45A63"/>
    <w:rsid w:val="00F50353"/>
    <w:rsid w:val="00F7363D"/>
    <w:rsid w:val="00F7768E"/>
    <w:rsid w:val="00F8377E"/>
    <w:rsid w:val="00F84791"/>
    <w:rsid w:val="00F86364"/>
    <w:rsid w:val="00F906F5"/>
    <w:rsid w:val="00F95565"/>
    <w:rsid w:val="00F9725A"/>
    <w:rsid w:val="00FD257B"/>
    <w:rsid w:val="00FF067E"/>
    <w:rsid w:val="00FF3D6B"/>
    <w:rsid w:val="0C0221FC"/>
    <w:rsid w:val="0FDA3B91"/>
    <w:rsid w:val="18BE3871"/>
    <w:rsid w:val="318E74E6"/>
    <w:rsid w:val="44A63F35"/>
    <w:rsid w:val="584E7529"/>
    <w:rsid w:val="5C887C94"/>
    <w:rsid w:val="6879432F"/>
    <w:rsid w:val="76B25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semiHidden="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qFormat="1" w:uiPriority="99"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qFormat="1" w:uiPriority="99" w:semiHidden="0" w:name="Body Text First Indent 2"/>
    <w:lsdException w:uiPriority="0" w:name="Note Heading"/>
    <w:lsdException w:uiPriority="0" w:name="Body Text 2"/>
    <w:lsdException w:qFormat="1" w:uiPriority="99" w:semiHidden="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仿宋" w:cs="黑体"/>
      <w:kern w:val="2"/>
      <w:sz w:val="32"/>
      <w:szCs w:val="22"/>
      <w:lang w:val="en-US" w:eastAsia="zh-CN" w:bidi="ar-SA"/>
    </w:rPr>
  </w:style>
  <w:style w:type="paragraph" w:styleId="2">
    <w:name w:val="heading 1"/>
    <w:basedOn w:val="1"/>
    <w:next w:val="1"/>
    <w:link w:val="41"/>
    <w:qFormat/>
    <w:uiPriority w:val="0"/>
    <w:pPr>
      <w:keepNext/>
      <w:keepLines/>
      <w:numPr>
        <w:ilvl w:val="0"/>
        <w:numId w:val="1"/>
      </w:numPr>
      <w:snapToGrid w:val="0"/>
      <w:spacing w:beforeLines="100" w:afterLines="100" w:line="288" w:lineRule="auto"/>
      <w:outlineLvl w:val="0"/>
    </w:pPr>
    <w:rPr>
      <w:rFonts w:ascii="黑体" w:hAnsi="华文中宋" w:eastAsia="黑体" w:cs="Times New Roman"/>
      <w:b/>
      <w:kern w:val="44"/>
      <w:sz w:val="44"/>
      <w:szCs w:val="32"/>
    </w:rPr>
  </w:style>
  <w:style w:type="paragraph" w:styleId="3">
    <w:name w:val="heading 2"/>
    <w:basedOn w:val="1"/>
    <w:next w:val="4"/>
    <w:link w:val="42"/>
    <w:qFormat/>
    <w:uiPriority w:val="0"/>
    <w:pPr>
      <w:keepNext/>
      <w:keepLines/>
      <w:spacing w:beforeLines="75" w:afterLines="75" w:line="288" w:lineRule="auto"/>
      <w:outlineLvl w:val="1"/>
    </w:pPr>
    <w:rPr>
      <w:rFonts w:ascii="宋体" w:hAnsi="宋体" w:eastAsia="黑体" w:cs="Times New Roman"/>
      <w:b/>
      <w:sz w:val="36"/>
      <w:szCs w:val="28"/>
    </w:rPr>
  </w:style>
  <w:style w:type="paragraph" w:styleId="5">
    <w:name w:val="heading 3"/>
    <w:basedOn w:val="1"/>
    <w:next w:val="4"/>
    <w:link w:val="43"/>
    <w:qFormat/>
    <w:uiPriority w:val="0"/>
    <w:pPr>
      <w:keepNext/>
      <w:keepLines/>
      <w:spacing w:before="260" w:after="260" w:line="413" w:lineRule="auto"/>
      <w:outlineLvl w:val="2"/>
    </w:pPr>
    <w:rPr>
      <w:rFonts w:ascii="Arial" w:hAnsi="Arial" w:eastAsia="黑体" w:cs="Times New Roman"/>
      <w:b/>
      <w:bCs/>
      <w:szCs w:val="21"/>
    </w:rPr>
  </w:style>
  <w:style w:type="paragraph" w:styleId="6">
    <w:name w:val="heading 4"/>
    <w:basedOn w:val="1"/>
    <w:next w:val="1"/>
    <w:link w:val="45"/>
    <w:unhideWhenUsed/>
    <w:qFormat/>
    <w:uiPriority w:val="0"/>
    <w:pPr>
      <w:keepNext/>
      <w:keepLines/>
      <w:numPr>
        <w:ilvl w:val="3"/>
        <w:numId w:val="2"/>
      </w:numPr>
      <w:spacing w:before="280" w:after="290" w:line="376" w:lineRule="auto"/>
      <w:ind w:left="918" w:leftChars="100" w:right="210" w:rightChars="100"/>
      <w:outlineLvl w:val="3"/>
    </w:pPr>
    <w:rPr>
      <w:rFonts w:ascii="Cambria" w:hAnsi="Cambria" w:eastAsia="黑体"/>
      <w:b/>
      <w:bCs/>
      <w:sz w:val="30"/>
      <w:szCs w:val="28"/>
    </w:rPr>
  </w:style>
  <w:style w:type="character" w:default="1" w:styleId="26">
    <w:name w:val="Default Paragraph Font"/>
    <w:semiHidden/>
    <w:unhideWhenUsed/>
    <w:qFormat/>
    <w:uiPriority w:val="1"/>
  </w:style>
  <w:style w:type="table" w:default="1" w:styleId="28">
    <w:name w:val="Normal Table"/>
    <w:semiHidden/>
    <w:unhideWhenUsed/>
    <w:qFormat/>
    <w:uiPriority w:val="99"/>
    <w:tblPr>
      <w:tblLayout w:type="fixed"/>
      <w:tblCellMar>
        <w:top w:w="0" w:type="dxa"/>
        <w:left w:w="108" w:type="dxa"/>
        <w:bottom w:w="0" w:type="dxa"/>
        <w:right w:w="108" w:type="dxa"/>
      </w:tblCellMar>
    </w:tblPr>
  </w:style>
  <w:style w:type="paragraph" w:styleId="4">
    <w:name w:val="Normal Indent"/>
    <w:basedOn w:val="1"/>
    <w:unhideWhenUsed/>
    <w:qFormat/>
    <w:uiPriority w:val="99"/>
    <w:pPr>
      <w:ind w:firstLine="420" w:firstLineChars="200"/>
    </w:pPr>
  </w:style>
  <w:style w:type="paragraph" w:styleId="7">
    <w:name w:val="toc 7"/>
    <w:basedOn w:val="1"/>
    <w:next w:val="1"/>
    <w:unhideWhenUsed/>
    <w:qFormat/>
    <w:uiPriority w:val="39"/>
    <w:pPr>
      <w:ind w:left="2520" w:leftChars="1200"/>
    </w:pPr>
  </w:style>
  <w:style w:type="paragraph" w:styleId="8">
    <w:name w:val="caption"/>
    <w:basedOn w:val="1"/>
    <w:next w:val="1"/>
    <w:qFormat/>
    <w:uiPriority w:val="0"/>
    <w:rPr>
      <w:rFonts w:ascii="Arial" w:hAnsi="Arial" w:eastAsia="黑体" w:cs="Arial"/>
      <w:sz w:val="20"/>
      <w:szCs w:val="20"/>
    </w:rPr>
  </w:style>
  <w:style w:type="paragraph" w:styleId="9">
    <w:name w:val="Document Map"/>
    <w:basedOn w:val="1"/>
    <w:link w:val="44"/>
    <w:unhideWhenUsed/>
    <w:qFormat/>
    <w:uiPriority w:val="99"/>
    <w:rPr>
      <w:rFonts w:ascii="宋体" w:eastAsia="宋体"/>
      <w:sz w:val="18"/>
      <w:szCs w:val="18"/>
    </w:rPr>
  </w:style>
  <w:style w:type="paragraph" w:styleId="10">
    <w:name w:val="Body Text 3"/>
    <w:basedOn w:val="1"/>
    <w:link w:val="50"/>
    <w:unhideWhenUsed/>
    <w:qFormat/>
    <w:uiPriority w:val="99"/>
    <w:pPr>
      <w:spacing w:after="120"/>
    </w:pPr>
    <w:rPr>
      <w:sz w:val="16"/>
      <w:szCs w:val="16"/>
    </w:rPr>
  </w:style>
  <w:style w:type="paragraph" w:styleId="11">
    <w:name w:val="Body Text Indent"/>
    <w:basedOn w:val="1"/>
    <w:link w:val="48"/>
    <w:unhideWhenUsed/>
    <w:qFormat/>
    <w:uiPriority w:val="99"/>
    <w:pPr>
      <w:spacing w:after="120"/>
      <w:ind w:left="420" w:leftChars="200"/>
    </w:pPr>
  </w:style>
  <w:style w:type="paragraph" w:styleId="12">
    <w:name w:val="toc 5"/>
    <w:basedOn w:val="1"/>
    <w:next w:val="1"/>
    <w:unhideWhenUsed/>
    <w:qFormat/>
    <w:uiPriority w:val="39"/>
    <w:pPr>
      <w:ind w:left="1680" w:leftChars="800"/>
    </w:pPr>
  </w:style>
  <w:style w:type="paragraph" w:styleId="13">
    <w:name w:val="toc 3"/>
    <w:basedOn w:val="1"/>
    <w:next w:val="1"/>
    <w:unhideWhenUsed/>
    <w:qFormat/>
    <w:uiPriority w:val="39"/>
    <w:pPr>
      <w:ind w:left="840" w:leftChars="400"/>
    </w:pPr>
  </w:style>
  <w:style w:type="paragraph" w:styleId="14">
    <w:name w:val="Plain Text"/>
    <w:basedOn w:val="1"/>
    <w:link w:val="52"/>
    <w:qFormat/>
    <w:uiPriority w:val="0"/>
    <w:rPr>
      <w:rFonts w:ascii="宋体" w:hAnsi="Courier New" w:eastAsia="宋体" w:cs="Times New Roman"/>
      <w:sz w:val="24"/>
      <w:szCs w:val="20"/>
    </w:rPr>
  </w:style>
  <w:style w:type="paragraph" w:styleId="15">
    <w:name w:val="toc 8"/>
    <w:basedOn w:val="1"/>
    <w:next w:val="1"/>
    <w:unhideWhenUsed/>
    <w:qFormat/>
    <w:uiPriority w:val="39"/>
    <w:pPr>
      <w:ind w:left="2940" w:leftChars="1400"/>
    </w:pPr>
  </w:style>
  <w:style w:type="paragraph" w:styleId="16">
    <w:name w:val="Balloon Text"/>
    <w:basedOn w:val="1"/>
    <w:link w:val="40"/>
    <w:unhideWhenUsed/>
    <w:qFormat/>
    <w:uiPriority w:val="99"/>
    <w:rPr>
      <w:sz w:val="18"/>
      <w:szCs w:val="18"/>
    </w:rPr>
  </w:style>
  <w:style w:type="paragraph" w:styleId="17">
    <w:name w:val="footer"/>
    <w:basedOn w:val="1"/>
    <w:link w:val="39"/>
    <w:unhideWhenUsed/>
    <w:qFormat/>
    <w:uiPriority w:val="99"/>
    <w:pPr>
      <w:tabs>
        <w:tab w:val="center" w:pos="4153"/>
        <w:tab w:val="right" w:pos="8306"/>
      </w:tabs>
      <w:snapToGrid w:val="0"/>
      <w:jc w:val="left"/>
    </w:pPr>
    <w:rPr>
      <w:sz w:val="18"/>
      <w:szCs w:val="18"/>
    </w:rPr>
  </w:style>
  <w:style w:type="paragraph" w:styleId="18">
    <w:name w:val="Body Text First Indent 2"/>
    <w:basedOn w:val="11"/>
    <w:link w:val="49"/>
    <w:unhideWhenUsed/>
    <w:qFormat/>
    <w:uiPriority w:val="99"/>
    <w:pPr>
      <w:ind w:firstLine="420" w:firstLineChars="200"/>
    </w:pPr>
  </w:style>
  <w:style w:type="paragraph" w:styleId="19">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style>
  <w:style w:type="paragraph" w:styleId="21">
    <w:name w:val="toc 4"/>
    <w:basedOn w:val="1"/>
    <w:next w:val="1"/>
    <w:unhideWhenUsed/>
    <w:qFormat/>
    <w:uiPriority w:val="39"/>
    <w:pPr>
      <w:ind w:left="1260" w:leftChars="600"/>
    </w:pPr>
  </w:style>
  <w:style w:type="paragraph" w:styleId="22">
    <w:name w:val="toc 6"/>
    <w:basedOn w:val="1"/>
    <w:next w:val="1"/>
    <w:unhideWhenUsed/>
    <w:qFormat/>
    <w:uiPriority w:val="39"/>
    <w:pPr>
      <w:ind w:left="2100" w:leftChars="1000"/>
    </w:pPr>
  </w:style>
  <w:style w:type="paragraph" w:styleId="23">
    <w:name w:val="toc 2"/>
    <w:basedOn w:val="1"/>
    <w:next w:val="1"/>
    <w:unhideWhenUsed/>
    <w:qFormat/>
    <w:uiPriority w:val="39"/>
    <w:pPr>
      <w:ind w:left="420" w:leftChars="200"/>
    </w:pPr>
  </w:style>
  <w:style w:type="paragraph" w:styleId="24">
    <w:name w:val="toc 9"/>
    <w:basedOn w:val="1"/>
    <w:next w:val="1"/>
    <w:unhideWhenUsed/>
    <w:qFormat/>
    <w:uiPriority w:val="39"/>
    <w:pPr>
      <w:ind w:left="3360" w:leftChars="1600"/>
    </w:pPr>
  </w:style>
  <w:style w:type="paragraph" w:styleId="2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7">
    <w:name w:val="Hyperlink"/>
    <w:unhideWhenUsed/>
    <w:qFormat/>
    <w:uiPriority w:val="99"/>
    <w:rPr>
      <w:color w:val="0000FF"/>
      <w:u w:val="single"/>
    </w:rPr>
  </w:style>
  <w:style w:type="table" w:styleId="29">
    <w:name w:val="Table Grid"/>
    <w:basedOn w:val="28"/>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paragraph" w:customStyle="1" w:styleId="30">
    <w:name w:val="TOC 标题1"/>
    <w:basedOn w:val="2"/>
    <w:next w:val="1"/>
    <w:unhideWhenUsed/>
    <w:qFormat/>
    <w:uiPriority w:val="39"/>
    <w:pPr>
      <w:widowControl/>
      <w:numPr>
        <w:numId w:val="0"/>
      </w:numPr>
      <w:snapToGrid/>
      <w:spacing w:beforeLines="0" w:afterLines="0" w:line="276" w:lineRule="auto"/>
      <w:jc w:val="left"/>
      <w:outlineLvl w:val="9"/>
    </w:pPr>
    <w:rPr>
      <w:rFonts w:ascii="Cambria" w:hAnsi="Cambria" w:eastAsia="宋体" w:cs="黑体"/>
      <w:bCs/>
      <w:color w:val="365F90"/>
      <w:kern w:val="0"/>
      <w:sz w:val="28"/>
      <w:szCs w:val="28"/>
    </w:rPr>
  </w:style>
  <w:style w:type="paragraph" w:customStyle="1" w:styleId="31">
    <w:name w:val="列出段落1"/>
    <w:basedOn w:val="1"/>
    <w:qFormat/>
    <w:uiPriority w:val="34"/>
    <w:pPr>
      <w:widowControl/>
      <w:spacing w:beforeLines="30" w:afterLines="30" w:line="276" w:lineRule="auto"/>
      <w:ind w:left="720"/>
      <w:contextualSpacing/>
      <w:jc w:val="left"/>
    </w:pPr>
    <w:rPr>
      <w:kern w:val="0"/>
      <w:szCs w:val="20"/>
    </w:rPr>
  </w:style>
  <w:style w:type="paragraph" w:customStyle="1" w:styleId="32">
    <w:name w:val="样式正文首行缩进2.5"/>
    <w:basedOn w:val="18"/>
    <w:qFormat/>
    <w:uiPriority w:val="0"/>
    <w:pPr>
      <w:ind w:left="50" w:leftChars="50" w:firstLine="200"/>
    </w:pPr>
    <w:rPr>
      <w:rFonts w:ascii="Times New Roman" w:hAnsi="Times New Roman" w:eastAsia="宋体" w:cs="Times New Roman"/>
      <w:sz w:val="24"/>
      <w:szCs w:val="20"/>
    </w:rPr>
  </w:style>
  <w:style w:type="paragraph" w:customStyle="1" w:styleId="33">
    <w:name w:val="样式 样式 样式 段前: 0.5 行 段后: 0.5 行 + 左侧:  2 字符 段前: 0.5 行 段后: 0.5 行 + 段..."/>
    <w:basedOn w:val="1"/>
    <w:qFormat/>
    <w:uiPriority w:val="0"/>
    <w:pPr>
      <w:spacing w:afterLines="100" w:line="360" w:lineRule="auto"/>
      <w:ind w:firstLine="200" w:firstLineChars="200"/>
      <w:jc w:val="left"/>
    </w:pPr>
    <w:rPr>
      <w:rFonts w:ascii="Times New Roman" w:hAnsi="Times New Roman" w:eastAsia="宋体" w:cs="Times New Roman"/>
      <w:sz w:val="24"/>
      <w:szCs w:val="20"/>
    </w:rPr>
  </w:style>
  <w:style w:type="paragraph" w:customStyle="1" w:styleId="34">
    <w:name w:val="正文（首行缩进2字符）"/>
    <w:basedOn w:val="1"/>
    <w:qFormat/>
    <w:uiPriority w:val="0"/>
    <w:pPr>
      <w:spacing w:line="360" w:lineRule="auto"/>
      <w:ind w:firstLine="480" w:firstLineChars="200"/>
    </w:pPr>
    <w:rPr>
      <w:rFonts w:ascii="Times New Roman" w:hAnsi="Times New Roman" w:eastAsia="宋体" w:cs="Times New Roman"/>
      <w:sz w:val="24"/>
      <w:szCs w:val="24"/>
    </w:rPr>
  </w:style>
  <w:style w:type="paragraph" w:customStyle="1" w:styleId="35">
    <w:name w:val="标准小四"/>
    <w:basedOn w:val="1"/>
    <w:link w:val="46"/>
    <w:qFormat/>
    <w:uiPriority w:val="0"/>
    <w:pPr>
      <w:spacing w:line="360" w:lineRule="auto"/>
      <w:ind w:firstLine="480" w:firstLineChars="200"/>
    </w:pPr>
    <w:rPr>
      <w:rFonts w:ascii="Arial" w:hAnsi="Arial"/>
      <w:sz w:val="24"/>
    </w:rPr>
  </w:style>
  <w:style w:type="paragraph" w:customStyle="1" w:styleId="36">
    <w:name w:val="段落正文"/>
    <w:basedOn w:val="1"/>
    <w:link w:val="47"/>
    <w:qFormat/>
    <w:uiPriority w:val="0"/>
    <w:pPr>
      <w:spacing w:line="360" w:lineRule="auto"/>
      <w:ind w:firstLine="480" w:firstLineChars="200"/>
    </w:pPr>
    <w:rPr>
      <w:rFonts w:ascii="宋体" w:hAnsi="宋体" w:eastAsia="宋体" w:cs="Times New Roman"/>
      <w:sz w:val="24"/>
    </w:rPr>
  </w:style>
  <w:style w:type="paragraph" w:customStyle="1" w:styleId="37">
    <w:name w:val="无间隔1"/>
    <w:qFormat/>
    <w:uiPriority w:val="1"/>
    <w:pPr>
      <w:widowControl w:val="0"/>
      <w:jc w:val="both"/>
    </w:pPr>
    <w:rPr>
      <w:rFonts w:ascii="Calibri" w:hAnsi="Calibri" w:eastAsia="宋体" w:cs="黑体"/>
      <w:kern w:val="2"/>
      <w:sz w:val="21"/>
      <w:szCs w:val="22"/>
      <w:lang w:val="en-US" w:eastAsia="zh-CN" w:bidi="ar-SA"/>
    </w:rPr>
  </w:style>
  <w:style w:type="character" w:customStyle="1" w:styleId="38">
    <w:name w:val="页眉 字符"/>
    <w:link w:val="19"/>
    <w:semiHidden/>
    <w:qFormat/>
    <w:uiPriority w:val="99"/>
    <w:rPr>
      <w:sz w:val="18"/>
      <w:szCs w:val="18"/>
    </w:rPr>
  </w:style>
  <w:style w:type="character" w:customStyle="1" w:styleId="39">
    <w:name w:val="页脚 字符"/>
    <w:link w:val="17"/>
    <w:qFormat/>
    <w:uiPriority w:val="99"/>
    <w:rPr>
      <w:sz w:val="18"/>
      <w:szCs w:val="18"/>
    </w:rPr>
  </w:style>
  <w:style w:type="character" w:customStyle="1" w:styleId="40">
    <w:name w:val="批注框文本 字符"/>
    <w:link w:val="16"/>
    <w:semiHidden/>
    <w:qFormat/>
    <w:uiPriority w:val="99"/>
    <w:rPr>
      <w:sz w:val="18"/>
      <w:szCs w:val="18"/>
    </w:rPr>
  </w:style>
  <w:style w:type="character" w:customStyle="1" w:styleId="41">
    <w:name w:val="标题 1 字符"/>
    <w:link w:val="2"/>
    <w:qFormat/>
    <w:uiPriority w:val="0"/>
    <w:rPr>
      <w:rFonts w:ascii="黑体" w:hAnsi="华文中宋" w:eastAsia="黑体" w:cs="Times New Roman"/>
      <w:b/>
      <w:kern w:val="44"/>
      <w:sz w:val="44"/>
      <w:szCs w:val="32"/>
    </w:rPr>
  </w:style>
  <w:style w:type="character" w:customStyle="1" w:styleId="42">
    <w:name w:val="标题 2 字符"/>
    <w:link w:val="3"/>
    <w:qFormat/>
    <w:uiPriority w:val="0"/>
    <w:rPr>
      <w:rFonts w:ascii="宋体" w:hAnsi="宋体" w:eastAsia="黑体" w:cs="Times New Roman"/>
      <w:b/>
      <w:sz w:val="36"/>
      <w:szCs w:val="28"/>
    </w:rPr>
  </w:style>
  <w:style w:type="character" w:customStyle="1" w:styleId="43">
    <w:name w:val="标题 3 字符"/>
    <w:link w:val="5"/>
    <w:qFormat/>
    <w:uiPriority w:val="0"/>
    <w:rPr>
      <w:rFonts w:ascii="Arial" w:hAnsi="Arial" w:eastAsia="黑体" w:cs="Times New Roman"/>
      <w:b/>
      <w:bCs/>
      <w:sz w:val="32"/>
      <w:szCs w:val="21"/>
    </w:rPr>
  </w:style>
  <w:style w:type="character" w:customStyle="1" w:styleId="44">
    <w:name w:val="文档结构图 字符"/>
    <w:link w:val="9"/>
    <w:semiHidden/>
    <w:qFormat/>
    <w:uiPriority w:val="99"/>
    <w:rPr>
      <w:rFonts w:ascii="宋体" w:eastAsia="宋体"/>
      <w:sz w:val="18"/>
      <w:szCs w:val="18"/>
    </w:rPr>
  </w:style>
  <w:style w:type="character" w:customStyle="1" w:styleId="45">
    <w:name w:val="标题 4 字符"/>
    <w:link w:val="6"/>
    <w:qFormat/>
    <w:uiPriority w:val="0"/>
    <w:rPr>
      <w:rFonts w:ascii="Cambria" w:hAnsi="Cambria" w:eastAsia="黑体" w:cs="黑体"/>
      <w:b/>
      <w:bCs/>
      <w:sz w:val="30"/>
      <w:szCs w:val="28"/>
    </w:rPr>
  </w:style>
  <w:style w:type="character" w:customStyle="1" w:styleId="46">
    <w:name w:val="标准小四 Char Char"/>
    <w:link w:val="35"/>
    <w:qFormat/>
    <w:uiPriority w:val="0"/>
    <w:rPr>
      <w:rFonts w:ascii="Arial" w:hAnsi="Arial"/>
      <w:sz w:val="24"/>
    </w:rPr>
  </w:style>
  <w:style w:type="character" w:customStyle="1" w:styleId="47">
    <w:name w:val="段落正文 Char"/>
    <w:link w:val="36"/>
    <w:qFormat/>
    <w:uiPriority w:val="0"/>
    <w:rPr>
      <w:rFonts w:ascii="宋体" w:hAnsi="宋体" w:eastAsia="宋体" w:cs="Times New Roman"/>
      <w:sz w:val="24"/>
    </w:rPr>
  </w:style>
  <w:style w:type="character" w:customStyle="1" w:styleId="48">
    <w:name w:val="正文文本缩进 字符"/>
    <w:basedOn w:val="26"/>
    <w:link w:val="11"/>
    <w:semiHidden/>
    <w:qFormat/>
    <w:uiPriority w:val="99"/>
  </w:style>
  <w:style w:type="character" w:customStyle="1" w:styleId="49">
    <w:name w:val="正文首行缩进 2 字符"/>
    <w:basedOn w:val="48"/>
    <w:link w:val="18"/>
    <w:semiHidden/>
    <w:qFormat/>
    <w:uiPriority w:val="99"/>
  </w:style>
  <w:style w:type="character" w:customStyle="1" w:styleId="50">
    <w:name w:val="正文文本 3 字符"/>
    <w:link w:val="10"/>
    <w:qFormat/>
    <w:uiPriority w:val="99"/>
    <w:rPr>
      <w:rFonts w:eastAsia="仿宋"/>
      <w:sz w:val="16"/>
      <w:szCs w:val="16"/>
    </w:rPr>
  </w:style>
  <w:style w:type="character" w:customStyle="1" w:styleId="51">
    <w:name w:val="纯文本 Char"/>
    <w:semiHidden/>
    <w:qFormat/>
    <w:uiPriority w:val="99"/>
    <w:rPr>
      <w:rFonts w:ascii="宋体" w:hAnsi="Courier New" w:eastAsia="宋体" w:cs="Courier New"/>
      <w:szCs w:val="21"/>
    </w:rPr>
  </w:style>
  <w:style w:type="character" w:customStyle="1" w:styleId="52">
    <w:name w:val="纯文本 字符"/>
    <w:link w:val="14"/>
    <w:qFormat/>
    <w:locked/>
    <w:uiPriority w:val="0"/>
    <w:rPr>
      <w:rFonts w:ascii="宋体" w:hAnsi="Courier New"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50"/>
    <customShpInfo spid="_x0000_s2049"/>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45</Pages>
  <Words>2880</Words>
  <Characters>16422</Characters>
  <Lines>136</Lines>
  <Paragraphs>38</Paragraphs>
  <TotalTime>1</TotalTime>
  <ScaleCrop>false</ScaleCrop>
  <LinksUpToDate>false</LinksUpToDate>
  <CharactersWithSpaces>19264</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2015-05-04T07:26:00Z</dcterms:created>
  <dc:creator>Sky123.Org</dc:creator>
  <cp:lastModifiedBy>大树1403918342</cp:lastModifiedBy>
  <cp:lastPrinted>2015-05-05T02:08:00Z</cp:lastPrinted>
  <dcterms:modified xsi:type="dcterms:W3CDTF">2018-05-02T08:46:38Z</dcterms:modified>
  <dc:title>技术文件目录</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