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礼尚汇制度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(不可泄漏 违者必究）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普通会员（免费会员）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无级别 无推荐奖  购买后赠送购物券 如：在商城购买100元  送100的购物券，下次购物其他物品可用30%购物券 70%现金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经销商 2000元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送价值2000商品，需要购买一个商品包（不可选择 配送的可能是电器 或保健品）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每个月送一份礼品或精品（快递费自掏）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在一年之内家人生日免费吃蛋糕（限3口人 蛋糕限2镑以内）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送2000只“礼豆”（数字资产） 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礼豆可以在商城里面1:1购物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礼豆有智能算利 每天按千分之一 增加数量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增值算利10%  （推广销售奖礼豆 也称动态奖）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当公司发行公链时可用礼豆（70%）兑公链数字资产 进行交易 30%商城购物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礼豆换成公司股票1:1  上市后数倍增长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二级：5%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合伙人 20000元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1.送10个经销商名额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2.每个月送一份礼物或精品（快递费自掏）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3.在一年之内家人生日免费吃蛋糕（限3口人 蛋糕限2镑以内）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4.送20000只“礼豆”（数字资产）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礼豆可以在商城里面1:1购物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礼豆还能智能算利 每天按</w:t>
      </w:r>
      <w:r>
        <w:rPr>
          <w:rFonts w:hint="eastAsia"/>
          <w:b/>
          <w:bCs/>
          <w:color w:val="FF0000"/>
          <w:lang w:val="en-US" w:eastAsia="zh-CN"/>
        </w:rPr>
        <w:t>千分之二</w:t>
      </w:r>
      <w:r>
        <w:rPr>
          <w:rFonts w:hint="eastAsia"/>
          <w:lang w:val="en-US" w:eastAsia="zh-CN"/>
        </w:rPr>
        <w:t xml:space="preserve"> 增加礼豆数量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增值算利10%  （推广销售奖礼豆 也称动态奖）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当公司发行公链时可用礼豆（70%）兑公链数字资产 进行交易 30%商城购物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礼豆换成公司</w:t>
      </w:r>
      <w:r>
        <w:rPr>
          <w:rFonts w:hint="eastAsia"/>
          <w:b/>
          <w:bCs/>
          <w:color w:val="FF0000"/>
          <w:lang w:val="en-US" w:eastAsia="zh-CN"/>
        </w:rPr>
        <w:t>2倍</w:t>
      </w:r>
      <w:r>
        <w:rPr>
          <w:rFonts w:hint="eastAsia"/>
          <w:lang w:val="en-US" w:eastAsia="zh-CN"/>
        </w:rPr>
        <w:t>股票  上市后数倍增长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5. 推荐合伙人分享奖励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一级：30%</w:t>
      </w:r>
    </w:p>
    <w:p>
      <w:pPr>
        <w:numPr>
          <w:ilvl w:val="0"/>
          <w:numId w:val="0"/>
        </w:numPr>
        <w:ind w:firstLine="1050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二级：5%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 xml:space="preserve"> 无限层 永久拿新增业绩5%  平级：拿下一代: 新增加收入的0.3%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 低级不可推荐高级 或提成按10%计算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礼豆数量减少到非标准数量时会降级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5C515"/>
    <w:multiLevelType w:val="singleLevel"/>
    <w:tmpl w:val="B635C51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F81B572F"/>
    <w:multiLevelType w:val="singleLevel"/>
    <w:tmpl w:val="F81B572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5624F6D"/>
    <w:multiLevelType w:val="singleLevel"/>
    <w:tmpl w:val="35624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5CE1"/>
    <w:rsid w:val="3A50790C"/>
    <w:rsid w:val="466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