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礼尚汇制度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普通会员（免费会员）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无级别 无推荐奖  购买后赠送购物券 如：在商城购买100元  送100的购物券，下次购物其他物品可用30%购物券 70%现金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经销商 2000元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送价值2000商品，需要购买一个商品包（不可选择 配送的可能是电器 或保健品）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每个月送一份礼品或精品（快递费自掏）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在一年之内家人生日免费吃蛋糕（限3口人 蛋糕限2镑以内）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送2000只“礼豆”（数字资产） 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礼豆可以在商城里面1:1购物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礼豆有智能算利 每天按万分之五 增加数量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增值算利10%  （推广销售奖礼豆 也称动态奖）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当公司发行公链时可用礼豆（70%）兑公链数字资产 进行交易 30%商城购物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二级：5%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VIP会员 2018元/年</w:t>
      </w:r>
      <w:r>
        <w:rPr>
          <w:rFonts w:hint="eastAsia"/>
          <w:b w:val="0"/>
          <w:bCs w:val="0"/>
          <w:lang w:val="en-US" w:eastAsia="zh-CN"/>
        </w:rPr>
        <w:t xml:space="preserve"> (仅限公司)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商城批发活动礼品1-3折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二级：5%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合伙人 20000元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1.送10个经销商名额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2.每个月送一份礼物或精品（快递费自掏）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3.在一年之内家人生日免费吃蛋糕（限3口人 蛋糕限2镑以内）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4.送20000只“礼豆”（数字资产）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礼豆可以在商城里面1:1购物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礼豆还能智能算利 每天按</w:t>
      </w:r>
      <w:r>
        <w:rPr>
          <w:rFonts w:hint="eastAsia"/>
          <w:b/>
          <w:bCs/>
          <w:color w:val="FF0000"/>
          <w:lang w:val="en-US" w:eastAsia="zh-CN"/>
        </w:rPr>
        <w:t>千分之一</w:t>
      </w:r>
      <w:r>
        <w:rPr>
          <w:rFonts w:hint="eastAsia"/>
          <w:lang w:val="en-US" w:eastAsia="zh-CN"/>
        </w:rPr>
        <w:t xml:space="preserve"> 增加礼豆数量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增值算利10%  （推广销售奖礼豆 也称动态奖）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当公司发行公链时可用礼豆（70%）兑公链数字资产 进行交易 30%商城购物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礼豆换成公司</w:t>
      </w:r>
      <w:r>
        <w:rPr>
          <w:rFonts w:hint="eastAsia"/>
          <w:b/>
          <w:bCs/>
          <w:color w:val="FF0000"/>
          <w:lang w:val="en-US" w:eastAsia="zh-CN"/>
        </w:rPr>
        <w:t>2倍</w:t>
      </w:r>
      <w:r>
        <w:rPr>
          <w:rFonts w:hint="eastAsia"/>
          <w:lang w:val="en-US" w:eastAsia="zh-CN"/>
        </w:rPr>
        <w:t>股票  上市后数倍增长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 xml:space="preserve"> 5. 现金批货1-2折起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6. 推荐合伙人分享奖励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一级：40%</w:t>
      </w:r>
    </w:p>
    <w:p>
      <w:pPr>
        <w:numPr>
          <w:ilvl w:val="0"/>
          <w:numId w:val="0"/>
        </w:numPr>
        <w:ind w:firstLine="1050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二级：3%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级别低的 二级以外 合伙人永久拿新增业绩的5%  平级：拿下一代新增加收入的2%</w:t>
      </w:r>
      <w:r>
        <w:rPr>
          <w:rFonts w:hint="default"/>
          <w:b/>
          <w:bCs/>
          <w:color w:val="FF0000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 低级不可推荐高级 或提成按10%计算 礼豆数量减少到非标</w:t>
      </w:r>
      <w:bookmarkStart w:id="0" w:name="_GoBack"/>
      <w:bookmarkEnd w:id="0"/>
      <w:r>
        <w:rPr>
          <w:rFonts w:hint="eastAsia"/>
          <w:lang w:val="en-US" w:eastAsia="zh-CN"/>
        </w:rPr>
        <w:t>准数量时会降级</w:t>
      </w:r>
    </w:p>
    <w:sectPr>
      <w:pgSz w:w="11906" w:h="16838"/>
      <w:pgMar w:top="1134" w:right="1800" w:bottom="85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5C515"/>
    <w:multiLevelType w:val="singleLevel"/>
    <w:tmpl w:val="B635C51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F81B572F"/>
    <w:multiLevelType w:val="singleLevel"/>
    <w:tmpl w:val="F81B572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5624F6D"/>
    <w:multiLevelType w:val="singleLevel"/>
    <w:tmpl w:val="35624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A626367"/>
    <w:multiLevelType w:val="singleLevel"/>
    <w:tmpl w:val="7A62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0347"/>
    <w:rsid w:val="085D6301"/>
    <w:rsid w:val="11D053B9"/>
    <w:rsid w:val="14215A24"/>
    <w:rsid w:val="1DB4326D"/>
    <w:rsid w:val="24657E44"/>
    <w:rsid w:val="2B52288B"/>
    <w:rsid w:val="3942196D"/>
    <w:rsid w:val="3AFE44D5"/>
    <w:rsid w:val="3D5C562A"/>
    <w:rsid w:val="52D668CC"/>
    <w:rsid w:val="577F26FE"/>
    <w:rsid w:val="580921A6"/>
    <w:rsid w:val="5B270D6A"/>
    <w:rsid w:val="5D747DE6"/>
    <w:rsid w:val="5E7E5D9F"/>
    <w:rsid w:val="7C69167C"/>
    <w:rsid w:val="7C76456B"/>
    <w:rsid w:val="7F87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2018-07-07T04:42:58Z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