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r>
        <w:rPr>
          <w:rFonts w:hint="eastAsia"/>
        </w:rPr>
        <w:t>系统总览</w:t>
      </w:r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F24D90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 w:rsidR="00F24D90">
              <w:rPr>
                <w:rFonts w:cs="Arial"/>
                <w:noProof/>
                <w:lang w:eastAsia="zh-CN"/>
              </w:rPr>
              <w:t>aow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D40BD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 w:rsidR="008D40BD">
              <w:rPr>
                <w:rFonts w:cs="Arial"/>
                <w:noProof/>
                <w:lang w:val="en-US" w:eastAsia="zh-CN"/>
              </w:rPr>
              <w:t>aow</w:t>
            </w:r>
            <w:r>
              <w:rPr>
                <w:rFonts w:cs="Arial" w:hint="eastAsia"/>
                <w:noProof/>
                <w:lang w:val="en-US" w:eastAsia="zh-CN"/>
              </w:rPr>
              <w:t>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8D40BD">
              <w:rPr>
                <w:rFonts w:cs="Arial" w:hint="eastAsia"/>
                <w:noProof/>
                <w:lang w:val="en-US" w:eastAsia="zh-CN"/>
              </w:rPr>
              <w:t>奥威</w:t>
            </w:r>
            <w:r w:rsidR="004E7CFA">
              <w:rPr>
                <w:rFonts w:cs="Arial" w:hint="eastAsia"/>
                <w:noProof/>
                <w:lang w:val="en-US" w:eastAsia="zh-CN"/>
              </w:rPr>
              <w:t>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7742EF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229F5" w:rsidTr="00A229F5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Default="00A229F5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1479D" w:rsidRDefault="00A229F5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4679F" w:rsidRDefault="00A229F5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816282" w:rsidRDefault="00A229F5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r>
        <w:rPr>
          <w:rFonts w:hint="eastAsia"/>
        </w:rPr>
        <w:t>控制台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FF3E37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FF3E37">
              <w:rPr>
                <w:rFonts w:ascii="Calibri" w:eastAsia="宋体" w:hAnsi="Calibri" w:cs="Arial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A950D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采集器情况</w:t>
            </w:r>
          </w:p>
        </w:tc>
        <w:tc>
          <w:tcPr>
            <w:tcW w:w="4500" w:type="dxa"/>
            <w:shd w:val="clear" w:color="auto" w:fill="auto"/>
          </w:tcPr>
          <w:p w:rsidR="00AB0528" w:rsidRPr="00A87925" w:rsidRDefault="00884C61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color w:val="0D1E0F" w:themeColor="background1" w:themeShade="1A"/>
                <w:lang w:val="en-US" w:eastAsia="zh-CN"/>
              </w:rPr>
            </w:pPr>
            <w:r w:rsidRPr="00A87925">
              <w:rPr>
                <w:rFonts w:cs="Arial" w:hint="eastAsia"/>
                <w:noProof/>
                <w:color w:val="0D1E0F" w:themeColor="background1" w:themeShade="1A"/>
                <w:lang w:val="en-US" w:eastAsia="zh-CN"/>
              </w:rPr>
              <w:t>车辆总数，与</w:t>
            </w:r>
            <w:r w:rsidRPr="00A87925">
              <w:rPr>
                <w:rFonts w:cs="Arial" w:hint="eastAsia"/>
                <w:noProof/>
                <w:color w:val="0D1E0F" w:themeColor="background1" w:themeShade="1A"/>
                <w:lang w:val="en-US" w:eastAsia="zh-CN"/>
              </w:rPr>
              <w:t>vw_user_estate_dtu uid=3,type=1 or 2</w:t>
            </w:r>
            <w:r w:rsidRPr="00A87925">
              <w:rPr>
                <w:rFonts w:cs="Arial" w:hint="eastAsia"/>
                <w:noProof/>
                <w:color w:val="0D1E0F" w:themeColor="background1" w:themeShade="1A"/>
                <w:lang w:val="en-US" w:eastAsia="zh-CN"/>
              </w:rPr>
              <w:t>数量相同；</w:t>
            </w:r>
          </w:p>
          <w:p w:rsidR="00884C61" w:rsidRDefault="00884C61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</w:t>
            </w:r>
            <w:r w:rsidR="00E56572">
              <w:rPr>
                <w:rFonts w:cs="Arial" w:hint="eastAsia"/>
                <w:noProof/>
                <w:lang w:val="en-US" w:eastAsia="zh-CN"/>
              </w:rPr>
              <w:t>obj_dtu id=2004</w:t>
            </w:r>
            <w:r w:rsidR="00E56572">
              <w:rPr>
                <w:rFonts w:cs="Arial" w:hint="eastAsia"/>
                <w:noProof/>
                <w:lang w:val="en-US" w:eastAsia="zh-CN"/>
              </w:rPr>
              <w:t>的</w:t>
            </w:r>
            <w:r w:rsidR="00E56572">
              <w:rPr>
                <w:rFonts w:cs="Arial" w:hint="eastAsia"/>
                <w:noProof/>
                <w:lang w:val="en-US" w:eastAsia="zh-CN"/>
              </w:rPr>
              <w:t>ping_time = now</w:t>
            </w:r>
            <w:r w:rsidR="00E56572">
              <w:rPr>
                <w:rFonts w:cs="Arial" w:hint="eastAsia"/>
                <w:noProof/>
                <w:lang w:val="en-US" w:eastAsia="zh-CN"/>
              </w:rPr>
              <w:t>或隔日时间，刷新页面，查看在线离线设备变化</w:t>
            </w:r>
            <w:r w:rsidR="00A950D0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A950D0" w:rsidRDefault="00A950D0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四组报警根据当天报警数量、报警级别显示；</w:t>
            </w:r>
          </w:p>
          <w:p w:rsidR="00A950D0" w:rsidRPr="00A950D0" w:rsidRDefault="00A950D0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A950D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全国分布图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491EED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根据车辆所在城市，报警前五城市在地图上闪烁；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A950D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A950D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 w:rsidRPr="00FE224B">
              <w:rPr>
                <w:rFonts w:cs="Arial" w:hint="eastAsia"/>
                <w:noProof/>
                <w:lang w:val="en-US" w:eastAsia="zh-CN"/>
              </w:rPr>
              <w:t>Layout</w:t>
            </w:r>
            <w:r w:rsidRPr="00FE224B">
              <w:rPr>
                <w:rFonts w:cs="Arial" w:hint="eastAsia"/>
                <w:noProof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732570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A950D0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884C61" w:rsidRDefault="0010180B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 w:rsidRPr="00884C61">
              <w:rPr>
                <w:rFonts w:cs="Arial" w:hint="eastAsia"/>
                <w:noProof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9D2EDC" w:rsidTr="005316B3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A950D0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1479D" w:rsidRDefault="009D2EDC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4679F" w:rsidRDefault="009D2EDC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816282" w:rsidRDefault="009D2EDC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950D0" w:rsidRPr="0010180B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Pr="0010180B" w:rsidRDefault="00A950D0" w:rsidP="000A5924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Default="00A950D0" w:rsidP="000A5924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报警事件列表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Pr="00884C61" w:rsidRDefault="00A950D0" w:rsidP="000A5924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显示最新</w:t>
            </w:r>
            <w:r>
              <w:rPr>
                <w:rFonts w:cs="Arial" w:hint="eastAsia"/>
                <w:noProof/>
                <w:lang w:val="en-US" w:eastAsia="zh-CN"/>
              </w:rPr>
              <w:t>10</w:t>
            </w:r>
            <w:r>
              <w:rPr>
                <w:rFonts w:cs="Arial" w:hint="eastAsia"/>
                <w:noProof/>
                <w:lang w:val="en-US" w:eastAsia="zh-CN"/>
              </w:rPr>
              <w:t>条记录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Default="00A950D0" w:rsidP="000A5924">
            <w:pPr>
              <w:pStyle w:val="Intgration"/>
              <w:ind w:left="0"/>
            </w:pPr>
          </w:p>
        </w:tc>
      </w:tr>
      <w:tr w:rsidR="009D2EDC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10180B" w:rsidRDefault="009D2EDC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884C61" w:rsidRDefault="009D2EDC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</w:pPr>
          </w:p>
        </w:tc>
      </w:tr>
    </w:tbl>
    <w:p w:rsidR="00783809" w:rsidRDefault="00783809" w:rsidP="001E0E9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监控管理</w:t>
      </w:r>
    </w:p>
    <w:p w:rsidR="00E8293F" w:rsidRDefault="00E8293F" w:rsidP="00E8293F">
      <w:pPr>
        <w:pStyle w:val="2"/>
        <w:rPr>
          <w:lang w:eastAsia="zh-CN"/>
        </w:rPr>
      </w:pPr>
      <w:r>
        <w:rPr>
          <w:rFonts w:hint="eastAsia"/>
          <w:lang w:eastAsia="zh-CN"/>
        </w:rPr>
        <w:t>车辆</w:t>
      </w:r>
      <w:r>
        <w:rPr>
          <w:rFonts w:hint="eastAsia"/>
          <w:lang w:eastAsia="zh-CN"/>
        </w:rPr>
        <w:t>GIS</w:t>
      </w:r>
      <w:r>
        <w:rPr>
          <w:rFonts w:hint="eastAsia"/>
          <w:lang w:eastAsia="zh-CN"/>
        </w:rPr>
        <w:t>实时跟踪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387B13" w:rsidTr="001D3C57">
        <w:trPr>
          <w:cantSplit/>
        </w:trPr>
        <w:tc>
          <w:tcPr>
            <w:tcW w:w="10620" w:type="dxa"/>
            <w:gridSpan w:val="4"/>
          </w:tcPr>
          <w:p w:rsidR="00387B13" w:rsidRDefault="00387B13" w:rsidP="001D3C57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387B13" w:rsidRDefault="00387B13" w:rsidP="001D3C57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验证车辆</w:t>
            </w:r>
            <w:r>
              <w:rPr>
                <w:rFonts w:ascii="Calibri" w:eastAsia="宋体" w:hAnsi="Calibri" w:cs="Arial" w:hint="eastAsia"/>
                <w:noProof/>
              </w:rPr>
              <w:t>GIS</w:t>
            </w:r>
            <w:r>
              <w:rPr>
                <w:rFonts w:ascii="Calibri" w:eastAsia="宋体" w:hAnsi="Calibri" w:cs="Arial" w:hint="eastAsia"/>
                <w:noProof/>
              </w:rPr>
              <w:t>实时跟踪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387B13" w:rsidTr="001D3C57">
        <w:trPr>
          <w:cantSplit/>
        </w:trPr>
        <w:tc>
          <w:tcPr>
            <w:tcW w:w="10620" w:type="dxa"/>
            <w:gridSpan w:val="4"/>
          </w:tcPr>
          <w:p w:rsidR="00387B13" w:rsidRDefault="00387B13" w:rsidP="001D3C57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387B13" w:rsidRPr="005B72A5" w:rsidRDefault="00387B13" w:rsidP="001D3C57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387B13" w:rsidTr="001D3C5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387B13" w:rsidRDefault="00387B13" w:rsidP="001D3C57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387B13" w:rsidRDefault="00387B13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387B13" w:rsidRDefault="00387B13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387B13" w:rsidRDefault="00387B13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387B13" w:rsidTr="001D3C5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387B13" w:rsidRDefault="00387B13" w:rsidP="001D3C57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387B13" w:rsidRPr="0061479D" w:rsidRDefault="00AB5368" w:rsidP="001D3C57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选择车辆</w:t>
            </w:r>
          </w:p>
        </w:tc>
        <w:tc>
          <w:tcPr>
            <w:tcW w:w="5512" w:type="dxa"/>
            <w:shd w:val="clear" w:color="auto" w:fill="auto"/>
          </w:tcPr>
          <w:p w:rsidR="00387B13" w:rsidRDefault="00AB5368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车辆在地图端显示位置；</w:t>
            </w:r>
          </w:p>
          <w:p w:rsidR="00AB5368" w:rsidRDefault="00AB5368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地图自动定位至所选车辆处；</w:t>
            </w:r>
          </w:p>
          <w:p w:rsidR="008600CB" w:rsidRDefault="008600CB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所选车辆记录至</w:t>
            </w:r>
            <w:r>
              <w:rPr>
                <w:rFonts w:cs="Arial" w:hint="eastAsia"/>
                <w:noProof/>
                <w:lang w:val="en-US" w:eastAsia="zh-CN"/>
              </w:rPr>
              <w:t>obj_json_property::</w:t>
            </w:r>
            <w:r>
              <w:t xml:space="preserve"> </w:t>
            </w:r>
            <w:r w:rsidRPr="008600CB">
              <w:rPr>
                <w:rFonts w:cs="Arial"/>
                <w:noProof/>
                <w:lang w:val="en-US" w:eastAsia="zh-CN"/>
              </w:rPr>
              <w:t>user_gis_time</w:t>
            </w:r>
            <w:r w:rsidR="006D445C">
              <w:rPr>
                <w:rFonts w:cs="Arial" w:hint="eastAsia"/>
                <w:noProof/>
                <w:lang w:val="en-US" w:eastAsia="zh-CN"/>
              </w:rPr>
              <w:t>;</w:t>
            </w:r>
          </w:p>
          <w:p w:rsidR="006D445C" w:rsidRPr="006D445C" w:rsidRDefault="006D445C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6D445C">
              <w:rPr>
                <w:rFonts w:cs="Arial" w:hint="eastAsia"/>
                <w:noProof/>
                <w:color w:val="C00000"/>
                <w:lang w:val="en-US" w:eastAsia="zh-CN"/>
              </w:rPr>
              <w:t>设备树闪烁；</w:t>
            </w:r>
          </w:p>
          <w:p w:rsidR="006D445C" w:rsidRPr="00AB5368" w:rsidRDefault="006D445C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6D445C">
              <w:rPr>
                <w:rFonts w:cs="Arial" w:hint="eastAsia"/>
                <w:noProof/>
                <w:color w:val="C00000"/>
                <w:lang w:val="en-US" w:eastAsia="zh-CN"/>
              </w:rPr>
              <w:t>地图高度不够；</w:t>
            </w:r>
          </w:p>
        </w:tc>
        <w:tc>
          <w:tcPr>
            <w:tcW w:w="1800" w:type="dxa"/>
            <w:shd w:val="clear" w:color="auto" w:fill="auto"/>
          </w:tcPr>
          <w:p w:rsidR="00387B13" w:rsidRDefault="00387B13" w:rsidP="001D3C57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387B13" w:rsidRPr="00CD37E6" w:rsidTr="001D3C5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CD37E6" w:rsidRDefault="00387B13" w:rsidP="001D3C57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CD37E6" w:rsidRDefault="00387B13" w:rsidP="001D3C57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5D79CA" w:rsidRDefault="00387B13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Default="00387B13" w:rsidP="001D3C57"/>
        </w:tc>
      </w:tr>
      <w:tr w:rsidR="00387B13" w:rsidRPr="0010180B" w:rsidTr="001D3C5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10180B" w:rsidRDefault="00387B13" w:rsidP="001D3C57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10180B" w:rsidRDefault="00387B13" w:rsidP="001D3C57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Pr="005D79CA" w:rsidRDefault="00387B13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B13" w:rsidRDefault="00387B13" w:rsidP="001D3C57"/>
        </w:tc>
      </w:tr>
    </w:tbl>
    <w:p w:rsidR="00E8293F" w:rsidRPr="00E8293F" w:rsidRDefault="00E8293F" w:rsidP="00E8293F">
      <w:pPr>
        <w:rPr>
          <w:rFonts w:hint="eastAsia"/>
        </w:rPr>
      </w:pPr>
    </w:p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26073F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26073F"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371593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用户浏览</w:t>
            </w:r>
          </w:p>
        </w:tc>
        <w:tc>
          <w:tcPr>
            <w:tcW w:w="5512" w:type="dxa"/>
            <w:shd w:val="clear" w:color="auto" w:fill="auto"/>
          </w:tcPr>
          <w:p w:rsidR="00CC5A90" w:rsidRPr="00371593" w:rsidRDefault="00371593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371593">
              <w:rPr>
                <w:rFonts w:cs="Arial" w:hint="eastAsia"/>
                <w:noProof/>
                <w:color w:val="C00000"/>
                <w:lang w:val="en-US" w:eastAsia="zh-CN"/>
              </w:rPr>
              <w:t>每页显示条数控制无效；</w:t>
            </w:r>
          </w:p>
          <w:p w:rsidR="00371593" w:rsidRPr="00371593" w:rsidRDefault="00371593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371593">
              <w:rPr>
                <w:rFonts w:cs="Arial" w:hint="eastAsia"/>
                <w:noProof/>
                <w:color w:val="C00000"/>
                <w:lang w:val="en-US" w:eastAsia="zh-CN"/>
              </w:rPr>
              <w:t>按照修改登记时间倒序无效；</w:t>
            </w: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4730E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新增用户</w:t>
            </w:r>
          </w:p>
        </w:tc>
        <w:tc>
          <w:tcPr>
            <w:tcW w:w="5512" w:type="dxa"/>
            <w:shd w:val="clear" w:color="auto" w:fill="auto"/>
          </w:tcPr>
          <w:p w:rsidR="00CC5A90" w:rsidRDefault="004730E8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Sys_</w:t>
            </w:r>
            <w:r>
              <w:rPr>
                <w:rFonts w:cs="Arial" w:hint="eastAsia"/>
                <w:noProof/>
                <w:lang w:val="en-US" w:eastAsia="zh-CN"/>
              </w:rPr>
              <w:t>users</w:t>
            </w:r>
            <w:r w:rsidR="003C6944">
              <w:rPr>
                <w:rFonts w:cs="Arial" w:hint="eastAsia"/>
                <w:noProof/>
                <w:lang w:val="en-US" w:eastAsia="zh-CN"/>
              </w:rPr>
              <w:t>，</w:t>
            </w:r>
            <w:r w:rsidR="003C6944">
              <w:rPr>
                <w:rFonts w:cs="Arial" w:hint="eastAsia"/>
                <w:noProof/>
                <w:lang w:val="en-US" w:eastAsia="zh-CN"/>
              </w:rPr>
              <w:t>sys_groups</w:t>
            </w:r>
            <w:r>
              <w:rPr>
                <w:rFonts w:cs="Arial" w:hint="eastAsia"/>
                <w:noProof/>
                <w:lang w:val="en-US" w:eastAsia="zh-CN"/>
              </w:rPr>
              <w:t>新增记录；</w:t>
            </w:r>
          </w:p>
          <w:p w:rsidR="003C6944" w:rsidRDefault="003C6944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 w:rsidRPr="003C6944">
              <w:rPr>
                <w:rFonts w:cs="Arial"/>
                <w:noProof/>
                <w:lang w:val="en-US" w:eastAsia="zh-CN"/>
              </w:rPr>
              <w:t xml:space="preserve">sys_user_groups </w:t>
            </w:r>
            <w:r>
              <w:rPr>
                <w:rFonts w:cs="Arial" w:hint="eastAsia"/>
                <w:noProof/>
                <w:lang w:val="en-US" w:eastAsia="zh-CN"/>
              </w:rPr>
              <w:t>新增关联；</w:t>
            </w:r>
          </w:p>
          <w:p w:rsidR="004730E8" w:rsidRDefault="003C6944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 w:rsidRPr="003C6944">
              <w:rPr>
                <w:rFonts w:cs="Arial"/>
                <w:noProof/>
                <w:lang w:val="en-US" w:eastAsia="zh-CN"/>
              </w:rPr>
              <w:t>USER_INFO</w:t>
            </w:r>
            <w:r w:rsidR="00736961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736961" w:rsidRPr="00736961" w:rsidRDefault="00736961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 w:rsidRPr="00736961">
              <w:rPr>
                <w:rFonts w:cs="Arial"/>
                <w:noProof/>
                <w:lang w:val="en-US" w:eastAsia="zh-CN"/>
              </w:rPr>
              <w:t>asso_user_group_estate</w:t>
            </w:r>
            <w:r>
              <w:rPr>
                <w:rFonts w:cs="Arial" w:hint="eastAsia"/>
                <w:noProof/>
                <w:lang w:val="en-US" w:eastAsia="zh-CN"/>
              </w:rPr>
              <w:t>新增组与车辆的关联；</w:t>
            </w:r>
          </w:p>
          <w:p w:rsidR="003C6944" w:rsidRPr="00444D47" w:rsidRDefault="003C6944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61479D" w:rsidRDefault="0038691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571523" w:rsidRDefault="0038691F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571523">
              <w:rPr>
                <w:rFonts w:cs="Arial" w:hint="eastAsia"/>
                <w:noProof/>
                <w:color w:val="C00000"/>
                <w:lang w:val="en-US" w:eastAsia="zh-CN"/>
              </w:rPr>
              <w:t>车辆列表显示出错；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EB2" w:rsidRPr="00444D47" w:rsidRDefault="001D0EB2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C95B18" w:rsidRPr="00C95B18" w:rsidRDefault="00C95B18" w:rsidP="00C95B18"/>
    <w:p w:rsidR="00341CF0" w:rsidRDefault="00341CF0" w:rsidP="00341CF0">
      <w:pPr>
        <w:pStyle w:val="2"/>
        <w:rPr>
          <w:lang w:eastAsia="zh-CN"/>
        </w:rPr>
      </w:pPr>
      <w:r>
        <w:rPr>
          <w:rFonts w:hint="eastAsia"/>
          <w:lang w:eastAsia="zh-CN"/>
        </w:rPr>
        <w:t>车辆管理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341CF0" w:rsidTr="000A5924">
        <w:trPr>
          <w:cantSplit/>
        </w:trPr>
        <w:tc>
          <w:tcPr>
            <w:tcW w:w="10620" w:type="dxa"/>
            <w:gridSpan w:val="4"/>
          </w:tcPr>
          <w:p w:rsidR="00341CF0" w:rsidRDefault="00341CF0" w:rsidP="000A5924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341CF0" w:rsidRDefault="00341CF0" w:rsidP="00341CF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验证车辆管理功能。</w:t>
            </w:r>
          </w:p>
        </w:tc>
      </w:tr>
      <w:tr w:rsidR="00341CF0" w:rsidTr="000A5924">
        <w:trPr>
          <w:cantSplit/>
        </w:trPr>
        <w:tc>
          <w:tcPr>
            <w:tcW w:w="10620" w:type="dxa"/>
            <w:gridSpan w:val="4"/>
          </w:tcPr>
          <w:p w:rsidR="00341CF0" w:rsidRDefault="00341CF0" w:rsidP="000A5924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341CF0" w:rsidRPr="005B72A5" w:rsidRDefault="00341CF0" w:rsidP="0026073F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26073F"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新增、编辑车辆组</w:t>
            </w:r>
          </w:p>
        </w:tc>
        <w:tc>
          <w:tcPr>
            <w:tcW w:w="5512" w:type="dxa"/>
            <w:shd w:val="clear" w:color="auto" w:fill="auto"/>
          </w:tcPr>
          <w:p w:rsidR="00341CF0" w:rsidRDefault="008A45DE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bj_estate</w:t>
            </w:r>
            <w:r>
              <w:rPr>
                <w:rFonts w:cs="Arial" w:hint="eastAsia"/>
                <w:noProof/>
                <w:lang w:val="en-US" w:eastAsia="zh-CN"/>
              </w:rPr>
              <w:t>新增设备，</w:t>
            </w:r>
            <w:r>
              <w:rPr>
                <w:rFonts w:cs="Arial" w:hint="eastAsia"/>
                <w:noProof/>
                <w:lang w:val="en-US" w:eastAsia="zh-CN"/>
              </w:rPr>
              <w:t>type=8</w:t>
            </w:r>
            <w:r w:rsidR="00B50FE2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B50FE2" w:rsidRDefault="00B50FE2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修改编组，信息更新；</w:t>
            </w:r>
          </w:p>
          <w:p w:rsidR="009C2B45" w:rsidRPr="009C2B45" w:rsidRDefault="009C2B45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9C2B45">
              <w:rPr>
                <w:rFonts w:cs="Arial" w:hint="eastAsia"/>
                <w:noProof/>
                <w:color w:val="C00000"/>
                <w:lang w:val="en-US" w:eastAsia="zh-CN"/>
              </w:rPr>
              <w:t>车辆树风格未更新；</w:t>
            </w:r>
          </w:p>
        </w:tc>
        <w:tc>
          <w:tcPr>
            <w:tcW w:w="1800" w:type="dxa"/>
            <w:shd w:val="clear" w:color="auto" w:fill="auto"/>
          </w:tcPr>
          <w:p w:rsidR="00341CF0" w:rsidRDefault="00341CF0" w:rsidP="000A5924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341CF0" w:rsidTr="00571523">
        <w:trPr>
          <w:cantSplit/>
          <w:trHeight w:val="3716"/>
        </w:trPr>
        <w:tc>
          <w:tcPr>
            <w:tcW w:w="567" w:type="dxa"/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lastRenderedPageBreak/>
              <w:t>2</w:t>
            </w:r>
          </w:p>
        </w:tc>
        <w:tc>
          <w:tcPr>
            <w:tcW w:w="2741" w:type="dxa"/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添加车辆</w:t>
            </w:r>
            <w:r w:rsidR="00126160">
              <w:rPr>
                <w:rFonts w:cs="Arial" w:hint="eastAsia"/>
                <w:noProof/>
                <w:lang w:val="en-US" w:eastAsia="zh-CN"/>
              </w:rPr>
              <w:t>/</w:t>
            </w:r>
            <w:r w:rsidR="00126160">
              <w:rPr>
                <w:rFonts w:cs="Arial" w:hint="eastAsia"/>
                <w:noProof/>
                <w:lang w:val="en-US" w:eastAsia="zh-CN"/>
              </w:rPr>
              <w:t>充电桩</w:t>
            </w:r>
          </w:p>
        </w:tc>
        <w:tc>
          <w:tcPr>
            <w:tcW w:w="5512" w:type="dxa"/>
            <w:shd w:val="clear" w:color="auto" w:fill="auto"/>
          </w:tcPr>
          <w:p w:rsidR="008B66AA" w:rsidRPr="008B66AA" w:rsidRDefault="00B50FE2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选中新增编组，点击添加车辆</w:t>
            </w:r>
            <w:r w:rsidR="0028584B"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，保存；</w:t>
            </w:r>
          </w:p>
          <w:p w:rsidR="00BE51F0" w:rsidRPr="008B66AA" w:rsidRDefault="00BE51F0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8B66AA">
              <w:rPr>
                <w:rFonts w:cs="Arial"/>
                <w:noProof/>
                <w:color w:val="000000" w:themeColor="text1"/>
                <w:lang w:val="en-US" w:eastAsia="zh-CN"/>
              </w:rPr>
              <w:t>O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bj_estate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增加车辆（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2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）记录，</w:t>
            </w:r>
            <w:r w:rsidRPr="008B66AA">
              <w:rPr>
                <w:rFonts w:cs="Arial"/>
                <w:noProof/>
                <w:color w:val="000000" w:themeColor="text1"/>
                <w:lang w:val="en-US" w:eastAsia="zh-CN"/>
              </w:rPr>
              <w:t>asso_user_group_estate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增加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dtu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与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estate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的关联，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json_property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增加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cap_vehcile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记录；</w:t>
            </w:r>
          </w:p>
          <w:p w:rsidR="003B4A1E" w:rsidRDefault="003B4A1E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ESC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无效；</w:t>
            </w:r>
          </w:p>
          <w:p w:rsidR="00992637" w:rsidRPr="008B66AA" w:rsidRDefault="00992637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从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JSON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模版中生成车辆或者充电桩的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obj_tag_mapping</w:t>
            </w:r>
            <w:r w:rsidRPr="008B66AA">
              <w:rPr>
                <w:rFonts w:cs="Arial" w:hint="eastAsia"/>
                <w:noProof/>
                <w:color w:val="000000" w:themeColor="text1"/>
                <w:lang w:val="en-US" w:eastAsia="zh-CN"/>
              </w:rPr>
              <w:t>记录；</w:t>
            </w:r>
          </w:p>
        </w:tc>
        <w:tc>
          <w:tcPr>
            <w:tcW w:w="1800" w:type="dxa"/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编辑车辆信息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9C5" w:rsidRPr="00EC39C5" w:rsidRDefault="00EC39C5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000000" w:themeColor="text1"/>
                <w:lang w:val="en-US" w:eastAsia="zh-CN"/>
              </w:rPr>
            </w:pPr>
            <w:r w:rsidRPr="00EC39C5">
              <w:rPr>
                <w:rFonts w:cs="Arial" w:hint="eastAsia"/>
                <w:noProof/>
                <w:color w:val="000000" w:themeColor="text1"/>
                <w:lang w:val="en-US" w:eastAsia="zh-CN"/>
              </w:rPr>
              <w:t>采集器下来包含未捆绑的以及自己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；</w:t>
            </w:r>
          </w:p>
          <w:p w:rsidR="00341CF0" w:rsidRPr="001B31D6" w:rsidRDefault="001B31D6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1B31D6">
              <w:rPr>
                <w:rFonts w:cs="Arial" w:hint="eastAsia"/>
                <w:noProof/>
                <w:color w:val="C00000"/>
                <w:lang w:val="en-US" w:eastAsia="zh-CN"/>
              </w:rPr>
              <w:t>采集器下拉未做修改时，无法保存</w:t>
            </w:r>
            <w:r w:rsidR="00197C14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BE51F0" w:rsidRPr="00444D47" w:rsidRDefault="00BE51F0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CD7AA6" w:rsidP="00C629F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车辆编组</w:t>
            </w:r>
            <w:r w:rsidR="00C629F3">
              <w:rPr>
                <w:rFonts w:cs="Arial" w:hint="eastAsia"/>
                <w:noProof/>
                <w:lang w:val="en-US" w:eastAsia="zh-CN"/>
              </w:rPr>
              <w:t>变更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Pr="00150583" w:rsidRDefault="00C019D6" w:rsidP="00C019D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150583">
              <w:rPr>
                <w:rFonts w:cs="Arial" w:hint="eastAsia"/>
                <w:noProof/>
                <w:color w:val="C00000"/>
                <w:lang w:val="en-US" w:eastAsia="zh-CN"/>
              </w:rPr>
              <w:t>弹出框的车辆组风格未调整；</w:t>
            </w:r>
          </w:p>
          <w:p w:rsidR="00C019D6" w:rsidRPr="00C019D6" w:rsidRDefault="00C019D6" w:rsidP="00C019D6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150583">
              <w:rPr>
                <w:rFonts w:cs="Arial" w:hint="eastAsia"/>
                <w:noProof/>
                <w:color w:val="C00000"/>
                <w:lang w:val="en-US" w:eastAsia="zh-CN"/>
              </w:rPr>
              <w:t>保存无反应；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报警配置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7005E4" w:rsidTr="001D3C57">
        <w:trPr>
          <w:cantSplit/>
        </w:trPr>
        <w:tc>
          <w:tcPr>
            <w:tcW w:w="10620" w:type="dxa"/>
            <w:gridSpan w:val="4"/>
          </w:tcPr>
          <w:p w:rsidR="007005E4" w:rsidRDefault="007005E4" w:rsidP="001D3C57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7005E4" w:rsidRDefault="007005E4" w:rsidP="001D3C57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验证车辆报警配置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7005E4" w:rsidTr="001D3C57">
        <w:trPr>
          <w:cantSplit/>
        </w:trPr>
        <w:tc>
          <w:tcPr>
            <w:tcW w:w="10620" w:type="dxa"/>
            <w:gridSpan w:val="4"/>
          </w:tcPr>
          <w:p w:rsidR="007005E4" w:rsidRDefault="007005E4" w:rsidP="001D3C57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7005E4" w:rsidRPr="005B72A5" w:rsidRDefault="007005E4" w:rsidP="007005E4">
            <w:pPr>
              <w:pStyle w:val="a4"/>
              <w:numPr>
                <w:ilvl w:val="0"/>
                <w:numId w:val="1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7005E4" w:rsidTr="001D3C5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7005E4" w:rsidRDefault="007005E4" w:rsidP="001D3C57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7005E4" w:rsidRDefault="007005E4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7005E4" w:rsidRDefault="007005E4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7005E4" w:rsidRDefault="007005E4" w:rsidP="001D3C57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7005E4" w:rsidTr="001D3C5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7005E4" w:rsidRDefault="007005E4" w:rsidP="001D3C57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7005E4" w:rsidRPr="0061479D" w:rsidRDefault="007005E4" w:rsidP="001D3C57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查询设备报警</w:t>
            </w:r>
          </w:p>
        </w:tc>
        <w:tc>
          <w:tcPr>
            <w:tcW w:w="5512" w:type="dxa"/>
            <w:shd w:val="clear" w:color="auto" w:fill="auto"/>
          </w:tcPr>
          <w:p w:rsidR="007005E4" w:rsidRPr="00D94E0B" w:rsidRDefault="007005E4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D94E0B">
              <w:rPr>
                <w:rFonts w:cs="Arial" w:hint="eastAsia"/>
                <w:noProof/>
                <w:color w:val="C00000"/>
                <w:lang w:val="en-US" w:eastAsia="zh-CN"/>
              </w:rPr>
              <w:t>按照更新时间倒序；</w:t>
            </w:r>
          </w:p>
        </w:tc>
        <w:tc>
          <w:tcPr>
            <w:tcW w:w="1800" w:type="dxa"/>
            <w:shd w:val="clear" w:color="auto" w:fill="auto"/>
          </w:tcPr>
          <w:p w:rsidR="007005E4" w:rsidRDefault="007005E4" w:rsidP="001D3C57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7005E4" w:rsidTr="00D94E0B">
        <w:trPr>
          <w:cantSplit/>
          <w:trHeight w:val="935"/>
        </w:trPr>
        <w:tc>
          <w:tcPr>
            <w:tcW w:w="567" w:type="dxa"/>
            <w:shd w:val="clear" w:color="auto" w:fill="auto"/>
          </w:tcPr>
          <w:p w:rsidR="007005E4" w:rsidRDefault="007005E4" w:rsidP="001D3C57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7005E4" w:rsidRPr="0061479D" w:rsidRDefault="00D94E0B" w:rsidP="001D3C57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新增报警规则</w:t>
            </w:r>
          </w:p>
        </w:tc>
        <w:tc>
          <w:tcPr>
            <w:tcW w:w="5512" w:type="dxa"/>
            <w:shd w:val="clear" w:color="auto" w:fill="auto"/>
          </w:tcPr>
          <w:p w:rsidR="007005E4" w:rsidRPr="001B1625" w:rsidRDefault="001B1625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1B1625">
              <w:rPr>
                <w:rFonts w:cs="Arial" w:hint="eastAsia"/>
                <w:noProof/>
                <w:color w:val="C00000"/>
                <w:lang w:val="en-US" w:eastAsia="zh-CN"/>
              </w:rPr>
              <w:t>无法选择报警类型；</w:t>
            </w:r>
          </w:p>
        </w:tc>
        <w:tc>
          <w:tcPr>
            <w:tcW w:w="1800" w:type="dxa"/>
            <w:shd w:val="clear" w:color="auto" w:fill="auto"/>
          </w:tcPr>
          <w:p w:rsidR="007005E4" w:rsidRDefault="007005E4" w:rsidP="001D3C5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7005E4" w:rsidTr="001D3C5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Default="007005E4" w:rsidP="001D3C57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Pr="0061479D" w:rsidRDefault="00D94E0B" w:rsidP="001D3C57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恢复出厂设置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Pr="00444D47" w:rsidRDefault="00C97D91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保留相同，不同的设置</w:t>
            </w:r>
            <w:r>
              <w:rPr>
                <w:rFonts w:cs="Arial" w:hint="eastAsia"/>
                <w:noProof/>
                <w:lang w:val="en-US" w:eastAsia="zh-CN"/>
              </w:rPr>
              <w:t>remove_time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Default="007005E4" w:rsidP="001D3C5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7005E4" w:rsidTr="001D3C5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Default="007005E4" w:rsidP="001D3C57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Default="007005E4" w:rsidP="001D3C57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Pr="00C019D6" w:rsidRDefault="007005E4" w:rsidP="001D3C5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5E4" w:rsidRDefault="007005E4" w:rsidP="001D3C5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7005E4" w:rsidRPr="007005E4" w:rsidRDefault="007005E4" w:rsidP="007005E4"/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505" w:rsidRDefault="000D7505" w:rsidP="00012A43">
      <w:r>
        <w:separator/>
      </w:r>
    </w:p>
  </w:endnote>
  <w:endnote w:type="continuationSeparator" w:id="0">
    <w:p w:rsidR="000D7505" w:rsidRDefault="000D7505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505" w:rsidRDefault="000D7505" w:rsidP="00012A43">
      <w:r>
        <w:separator/>
      </w:r>
    </w:p>
  </w:footnote>
  <w:footnote w:type="continuationSeparator" w:id="0">
    <w:p w:rsidR="000D7505" w:rsidRDefault="000D7505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E6B61CD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3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4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41D4"/>
    <w:rsid w:val="00012A43"/>
    <w:rsid w:val="00063AC9"/>
    <w:rsid w:val="00074486"/>
    <w:rsid w:val="000927C3"/>
    <w:rsid w:val="00097E1E"/>
    <w:rsid w:val="000B0CA2"/>
    <w:rsid w:val="000D3EC0"/>
    <w:rsid w:val="000D7505"/>
    <w:rsid w:val="000E3526"/>
    <w:rsid w:val="0010180B"/>
    <w:rsid w:val="00126160"/>
    <w:rsid w:val="00150583"/>
    <w:rsid w:val="00157090"/>
    <w:rsid w:val="0016277B"/>
    <w:rsid w:val="00197C14"/>
    <w:rsid w:val="001A5FE9"/>
    <w:rsid w:val="001B1625"/>
    <w:rsid w:val="001B31D6"/>
    <w:rsid w:val="001D0EB2"/>
    <w:rsid w:val="001D7DD3"/>
    <w:rsid w:val="001E0E9D"/>
    <w:rsid w:val="00215C5D"/>
    <w:rsid w:val="00240529"/>
    <w:rsid w:val="002539C7"/>
    <w:rsid w:val="0026073F"/>
    <w:rsid w:val="0028584B"/>
    <w:rsid w:val="002B7495"/>
    <w:rsid w:val="002F004D"/>
    <w:rsid w:val="002F0470"/>
    <w:rsid w:val="002F2E97"/>
    <w:rsid w:val="00341CF0"/>
    <w:rsid w:val="00353579"/>
    <w:rsid w:val="0036271B"/>
    <w:rsid w:val="00367AF8"/>
    <w:rsid w:val="00371593"/>
    <w:rsid w:val="003838ED"/>
    <w:rsid w:val="0038691F"/>
    <w:rsid w:val="00387B13"/>
    <w:rsid w:val="003B4A1E"/>
    <w:rsid w:val="003C6944"/>
    <w:rsid w:val="003F76B9"/>
    <w:rsid w:val="0042710E"/>
    <w:rsid w:val="00432D0F"/>
    <w:rsid w:val="00444D47"/>
    <w:rsid w:val="00446668"/>
    <w:rsid w:val="004730E8"/>
    <w:rsid w:val="00491EED"/>
    <w:rsid w:val="004D4324"/>
    <w:rsid w:val="004E7CFA"/>
    <w:rsid w:val="004F1385"/>
    <w:rsid w:val="00506AFB"/>
    <w:rsid w:val="0056438B"/>
    <w:rsid w:val="00571523"/>
    <w:rsid w:val="00587F40"/>
    <w:rsid w:val="005B72A5"/>
    <w:rsid w:val="005D79CA"/>
    <w:rsid w:val="00686866"/>
    <w:rsid w:val="00692E49"/>
    <w:rsid w:val="006C673B"/>
    <w:rsid w:val="006D445C"/>
    <w:rsid w:val="006F3374"/>
    <w:rsid w:val="006F665B"/>
    <w:rsid w:val="007005E4"/>
    <w:rsid w:val="00732570"/>
    <w:rsid w:val="00736961"/>
    <w:rsid w:val="0076409F"/>
    <w:rsid w:val="007742EF"/>
    <w:rsid w:val="0077505B"/>
    <w:rsid w:val="00783809"/>
    <w:rsid w:val="00786EC3"/>
    <w:rsid w:val="007B069A"/>
    <w:rsid w:val="00804AC7"/>
    <w:rsid w:val="00816282"/>
    <w:rsid w:val="008376CB"/>
    <w:rsid w:val="008600CB"/>
    <w:rsid w:val="00884C61"/>
    <w:rsid w:val="00891D34"/>
    <w:rsid w:val="008A45DE"/>
    <w:rsid w:val="008B336A"/>
    <w:rsid w:val="008B5B28"/>
    <w:rsid w:val="008B66AA"/>
    <w:rsid w:val="008D40BD"/>
    <w:rsid w:val="008F103E"/>
    <w:rsid w:val="0093492F"/>
    <w:rsid w:val="0094255E"/>
    <w:rsid w:val="00952347"/>
    <w:rsid w:val="00957EB7"/>
    <w:rsid w:val="0097706A"/>
    <w:rsid w:val="00992637"/>
    <w:rsid w:val="00995EF9"/>
    <w:rsid w:val="009A7901"/>
    <w:rsid w:val="009C2B45"/>
    <w:rsid w:val="009D2EDC"/>
    <w:rsid w:val="009F20D5"/>
    <w:rsid w:val="00A229F5"/>
    <w:rsid w:val="00A418E7"/>
    <w:rsid w:val="00A52FBE"/>
    <w:rsid w:val="00A87925"/>
    <w:rsid w:val="00A950D0"/>
    <w:rsid w:val="00AB0528"/>
    <w:rsid w:val="00AB5368"/>
    <w:rsid w:val="00AC0DB3"/>
    <w:rsid w:val="00AE4D53"/>
    <w:rsid w:val="00B07C62"/>
    <w:rsid w:val="00B3662C"/>
    <w:rsid w:val="00B44A52"/>
    <w:rsid w:val="00B5079E"/>
    <w:rsid w:val="00B50FE2"/>
    <w:rsid w:val="00B7353F"/>
    <w:rsid w:val="00BD25F9"/>
    <w:rsid w:val="00BE51F0"/>
    <w:rsid w:val="00C019D6"/>
    <w:rsid w:val="00C06B39"/>
    <w:rsid w:val="00C335CB"/>
    <w:rsid w:val="00C629F3"/>
    <w:rsid w:val="00C95B18"/>
    <w:rsid w:val="00C97D91"/>
    <w:rsid w:val="00CC5A90"/>
    <w:rsid w:val="00CD37E6"/>
    <w:rsid w:val="00CD7AA6"/>
    <w:rsid w:val="00CF612D"/>
    <w:rsid w:val="00D3427D"/>
    <w:rsid w:val="00D37910"/>
    <w:rsid w:val="00D92BD1"/>
    <w:rsid w:val="00D94E0B"/>
    <w:rsid w:val="00D964AE"/>
    <w:rsid w:val="00DA2948"/>
    <w:rsid w:val="00DD66C7"/>
    <w:rsid w:val="00E35396"/>
    <w:rsid w:val="00E43618"/>
    <w:rsid w:val="00E56572"/>
    <w:rsid w:val="00E767AE"/>
    <w:rsid w:val="00E8293F"/>
    <w:rsid w:val="00E9600F"/>
    <w:rsid w:val="00EB2999"/>
    <w:rsid w:val="00EC39C5"/>
    <w:rsid w:val="00EF394C"/>
    <w:rsid w:val="00EF7537"/>
    <w:rsid w:val="00F17D3C"/>
    <w:rsid w:val="00F24D90"/>
    <w:rsid w:val="00F504C2"/>
    <w:rsid w:val="00FC2FC4"/>
    <w:rsid w:val="00FE224B"/>
    <w:rsid w:val="00FF3E37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250</Words>
  <Characters>1429</Characters>
  <Application>Microsoft Office Word</Application>
  <DocSecurity>0</DocSecurity>
  <Lines>11</Lines>
  <Paragraphs>3</Paragraphs>
  <ScaleCrop>false</ScaleCrop>
  <Company>avp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133</cp:revision>
  <dcterms:created xsi:type="dcterms:W3CDTF">2016-04-20T01:59:00Z</dcterms:created>
  <dcterms:modified xsi:type="dcterms:W3CDTF">2016-05-09T05:46:00Z</dcterms:modified>
</cp:coreProperties>
</file>