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BD" w:rsidRDefault="000439A6">
      <w:hyperlink r:id="rId4" w:history="1">
        <w:r w:rsidRPr="009D4623">
          <w:rPr>
            <w:rStyle w:val="a3"/>
          </w:rPr>
          <w:t>http://blog.csdn.net/u011637069/article/details/51306485</w:t>
        </w:r>
      </w:hyperlink>
    </w:p>
    <w:p w:rsidR="000439A6" w:rsidRDefault="000439A6"/>
    <w:p w:rsidR="004A3991" w:rsidRDefault="004A3991" w:rsidP="004A3991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21"/>
          <w:szCs w:val="21"/>
        </w:rPr>
        <w:t> </w:t>
      </w:r>
      <w:hyperlink r:id="rId5" w:history="1">
        <w:r>
          <w:rPr>
            <w:rStyle w:val="a3"/>
            <w:rFonts w:ascii="microsoft yahei" w:hAnsi="microsoft yahei"/>
            <w:color w:val="666666"/>
            <w:sz w:val="21"/>
            <w:szCs w:val="21"/>
          </w:rPr>
          <w:t>http://blog.csdn.net/u011637069/article/details/51306485</w:t>
        </w:r>
      </w:hyperlink>
    </w:p>
    <w:p w:rsidR="004A3991" w:rsidRDefault="004A3991" w:rsidP="004A3991">
      <w:pPr>
        <w:pStyle w:val="a4"/>
        <w:spacing w:before="0" w:beforeAutospacing="0" w:after="0" w:afterAutospacing="0" w:line="525" w:lineRule="atLeast"/>
        <w:jc w:val="center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36"/>
          <w:szCs w:val="36"/>
        </w:rPr>
        <w:t>存储过程在数据库中的作用</w:t>
      </w: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第一：存储过程因为</w:t>
      </w:r>
      <w:r>
        <w:rPr>
          <w:rFonts w:ascii="microsoft yahei" w:hAnsi="microsoft yahei"/>
          <w:color w:val="555555"/>
          <w:sz w:val="27"/>
          <w:szCs w:val="27"/>
        </w:rPr>
        <w:t>SQL</w:t>
      </w:r>
      <w:r>
        <w:rPr>
          <w:rFonts w:ascii="microsoft yahei" w:hAnsi="microsoft yahei"/>
          <w:color w:val="555555"/>
          <w:sz w:val="27"/>
          <w:szCs w:val="27"/>
        </w:rPr>
        <w:t>语句已经预编绎过了，因此运行的速度比较快。</w:t>
      </w:r>
      <w:r>
        <w:rPr>
          <w:rFonts w:ascii="microsoft yahei" w:hAnsi="microsoft yahei"/>
          <w:color w:val="555555"/>
          <w:sz w:val="27"/>
          <w:szCs w:val="27"/>
        </w:rPr>
        <w:t> </w:t>
      </w: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第二：存储过程可以接受参数、输出参数、返回单个或多个结果集以及返回值。可以向程序返回错误原因。</w:t>
      </w:r>
      <w:r>
        <w:rPr>
          <w:rFonts w:ascii="microsoft yahei" w:hAnsi="microsoft yahei"/>
          <w:color w:val="555555"/>
          <w:sz w:val="27"/>
          <w:szCs w:val="27"/>
        </w:rPr>
        <w:t> </w:t>
      </w: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第三：存储过程运行比较稳定，不会有太多的错误。只要一次成功，以后都会按这个程序运行。</w:t>
      </w:r>
      <w:r>
        <w:rPr>
          <w:rFonts w:ascii="microsoft yahei" w:hAnsi="microsoft yahei"/>
          <w:color w:val="555555"/>
          <w:sz w:val="27"/>
          <w:szCs w:val="27"/>
        </w:rPr>
        <w:t> </w:t>
      </w: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第四：存储过程主要是在服务器上运行，减少对客户机的压力。</w:t>
      </w:r>
      <w:r>
        <w:rPr>
          <w:rFonts w:ascii="microsoft yahei" w:hAnsi="microsoft yahei"/>
          <w:color w:val="555555"/>
          <w:sz w:val="27"/>
          <w:szCs w:val="27"/>
        </w:rPr>
        <w:t> </w:t>
      </w: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第五：存储过程可以包含程序流、逻辑以及对数据库的查询。同时可以实体封装和隐藏了数据逻辑。</w:t>
      </w: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第六：存储过程可以在单个存储过程中执行一系列</w:t>
      </w:r>
      <w:r>
        <w:rPr>
          <w:rFonts w:ascii="microsoft yahei" w:hAnsi="microsoft yahei"/>
          <w:color w:val="555555"/>
          <w:sz w:val="27"/>
          <w:szCs w:val="27"/>
        </w:rPr>
        <w:t xml:space="preserve"> SQL </w:t>
      </w:r>
      <w:r>
        <w:rPr>
          <w:rFonts w:ascii="microsoft yahei" w:hAnsi="microsoft yahei"/>
          <w:color w:val="555555"/>
          <w:sz w:val="27"/>
          <w:szCs w:val="27"/>
        </w:rPr>
        <w:t>语句。</w:t>
      </w:r>
      <w:r>
        <w:rPr>
          <w:rFonts w:ascii="microsoft yahei" w:hAnsi="microsoft yahei"/>
          <w:color w:val="555555"/>
          <w:sz w:val="27"/>
          <w:szCs w:val="27"/>
        </w:rPr>
        <w:t> </w:t>
      </w: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第七：存储过程可以从自己的存储过程内引用其它存储过程，这可以简化一系列复杂语句。</w:t>
      </w: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br/>
      </w:r>
      <w:r>
        <w:rPr>
          <w:rFonts w:ascii="microsoft yahei" w:hAnsi="microsoft yahei"/>
          <w:color w:val="555555"/>
          <w:sz w:val="27"/>
          <w:szCs w:val="27"/>
        </w:rPr>
        <w:t>其实存储过程还可以控制权限，比如一个表不直接允许用户直接访问，但要求允许用户访问和修改其中一个或多个字段，那就可以通过一个存储过程来实现并允许该用户使用该存储过程。</w:t>
      </w:r>
      <w:r>
        <w:rPr>
          <w:rFonts w:ascii="microsoft yahei" w:hAnsi="microsoft yahei"/>
          <w:color w:val="555555"/>
          <w:sz w:val="27"/>
          <w:szCs w:val="27"/>
        </w:rPr>
        <w:t> </w:t>
      </w:r>
    </w:p>
    <w:p w:rsidR="004A3991" w:rsidRDefault="004A3991" w:rsidP="004A3991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lastRenderedPageBreak/>
        <w:br/>
      </w:r>
      <w:r>
        <w:rPr>
          <w:rFonts w:ascii="microsoft yahei" w:hAnsi="microsoft yahei"/>
          <w:color w:val="555555"/>
          <w:sz w:val="27"/>
          <w:szCs w:val="27"/>
        </w:rPr>
        <w:t>还有，如果多条</w:t>
      </w:r>
      <w:r>
        <w:rPr>
          <w:rFonts w:ascii="microsoft yahei" w:hAnsi="microsoft yahei"/>
          <w:color w:val="555555"/>
          <w:sz w:val="27"/>
          <w:szCs w:val="27"/>
        </w:rPr>
        <w:t>SQL</w:t>
      </w:r>
      <w:r>
        <w:rPr>
          <w:rFonts w:ascii="microsoft yahei" w:hAnsi="microsoft yahei"/>
          <w:color w:val="555555"/>
          <w:sz w:val="27"/>
          <w:szCs w:val="27"/>
        </w:rPr>
        <w:t>语句执行过程中，过程环节返回了数据作为后面环节的输入数据，如果直接通过</w:t>
      </w:r>
      <w:r>
        <w:rPr>
          <w:rFonts w:ascii="microsoft yahei" w:hAnsi="microsoft yahei"/>
          <w:color w:val="555555"/>
          <w:sz w:val="27"/>
          <w:szCs w:val="27"/>
        </w:rPr>
        <w:t>SQL</w:t>
      </w:r>
      <w:r>
        <w:rPr>
          <w:rFonts w:ascii="microsoft yahei" w:hAnsi="microsoft yahei"/>
          <w:color w:val="555555"/>
          <w:sz w:val="27"/>
          <w:szCs w:val="27"/>
        </w:rPr>
        <w:t>语句执行，势必导致大量的数据通过网络返回到客户机，并在客户机运算；如果封装在存储过程中，则将运算放在服务器进行，不但减少了客户机的压力，同时也减少了网络流量，提高了执行的效率。</w:t>
      </w:r>
    </w:p>
    <w:p w:rsidR="000439A6" w:rsidRPr="004A3991" w:rsidRDefault="000439A6">
      <w:bookmarkStart w:id="0" w:name="_GoBack"/>
      <w:bookmarkEnd w:id="0"/>
    </w:p>
    <w:sectPr w:rsidR="000439A6" w:rsidRPr="004A3991" w:rsidSect="006106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84"/>
    <w:rsid w:val="000439A6"/>
    <w:rsid w:val="004A3991"/>
    <w:rsid w:val="00610675"/>
    <w:rsid w:val="00866F84"/>
    <w:rsid w:val="00D2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BC961-5729-465E-B341-2319F5D0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9A6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4A3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A3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252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u011637069/article/details/51306485" TargetMode="External"/><Relationship Id="rId4" Type="http://schemas.openxmlformats.org/officeDocument/2006/relationships/hyperlink" Target="http://blog.csdn.net/u011637069/article/details/513064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2018-02-12T03:31:00Z</dcterms:created>
  <dcterms:modified xsi:type="dcterms:W3CDTF">2018-02-12T03:31:00Z</dcterms:modified>
</cp:coreProperties>
</file>