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EC" w:rsidRDefault="005473B2">
      <w:r>
        <w:fldChar w:fldCharType="begin"/>
      </w:r>
      <w:r>
        <w:instrText xml:space="preserve"> HYPERLINK "</w:instrText>
      </w:r>
      <w:r w:rsidRPr="005473B2">
        <w:instrText>https://blog.csdn.net/ggxiaobai/article/details/53583268</w:instrText>
      </w:r>
      <w:r>
        <w:instrText xml:space="preserve">" </w:instrText>
      </w:r>
      <w:r>
        <w:fldChar w:fldCharType="separate"/>
      </w:r>
      <w:r w:rsidRPr="00E625C9">
        <w:rPr>
          <w:rStyle w:val="a3"/>
        </w:rPr>
        <w:t>https://blog.csdn.net/ggxiaobai/article/details/53583268</w:t>
      </w:r>
      <w:r>
        <w:fldChar w:fldCharType="end"/>
      </w:r>
    </w:p>
    <w:p w:rsidR="005473B2" w:rsidRDefault="005473B2"/>
    <w:p w:rsidR="00E41183" w:rsidRPr="00E41183" w:rsidRDefault="00E41183" w:rsidP="00E41183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E41183">
        <w:rPr>
          <w:rFonts w:ascii="Tahoma" w:eastAsia="微软雅黑" w:hAnsi="Tahoma" w:cs="Tahoma"/>
          <w:color w:val="464646"/>
          <w:kern w:val="0"/>
          <w:szCs w:val="21"/>
          <w:shd w:val="clear" w:color="auto" w:fill="E0CB89"/>
        </w:rPr>
        <w:t>ip</w:t>
      </w:r>
      <w:proofErr w:type="spellEnd"/>
      <w:r w:rsidRPr="00E41183">
        <w:rPr>
          <w:rFonts w:ascii="Tahoma" w:eastAsia="微软雅黑" w:hAnsi="Tahoma" w:cs="Tahoma"/>
          <w:color w:val="464646"/>
          <w:kern w:val="0"/>
          <w:szCs w:val="21"/>
          <w:shd w:val="clear" w:color="auto" w:fill="E0CB89"/>
        </w:rPr>
        <w:t xml:space="preserve"> link </w:t>
      </w:r>
      <w:r w:rsidRPr="00E41183">
        <w:rPr>
          <w:rFonts w:ascii="Tahoma" w:eastAsia="微软雅黑" w:hAnsi="Tahoma" w:cs="Tahoma"/>
          <w:color w:val="464646"/>
          <w:kern w:val="0"/>
          <w:szCs w:val="21"/>
          <w:shd w:val="clear" w:color="auto" w:fill="E0CB89"/>
        </w:rPr>
        <w:t>命令</w:t>
      </w:r>
      <w:r w:rsidRPr="00E41183">
        <w:rPr>
          <w:rFonts w:ascii="Tahoma" w:eastAsia="微软雅黑" w:hAnsi="Tahoma" w:cs="Tahoma"/>
          <w:color w:val="464646"/>
          <w:kern w:val="0"/>
          <w:szCs w:val="21"/>
          <w:shd w:val="clear" w:color="auto" w:fill="E0CB89"/>
        </w:rPr>
        <w:t xml:space="preserve">   </w:t>
      </w:r>
      <w:r w:rsidRPr="00E41183">
        <w:rPr>
          <w:rFonts w:ascii="Tahoma" w:eastAsia="微软雅黑" w:hAnsi="Tahoma" w:cs="Tahoma"/>
          <w:color w:val="464646"/>
          <w:kern w:val="0"/>
          <w:szCs w:val="21"/>
          <w:shd w:val="clear" w:color="auto" w:fill="E0CB89"/>
        </w:rPr>
        <w:t>或者</w:t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</w:t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通过</w:t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mii-tool</w:t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指令</w:t>
      </w:r>
    </w:p>
    <w:p w:rsidR="00E41183" w:rsidRPr="00E41183" w:rsidRDefault="00E41183" w:rsidP="00E41183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[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root@localhost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 root]# mii-tool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eth0: negotiated 100baseTx-FD, link ok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eth1: no link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</w:t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或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[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root@localhost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 root]# mii-tool -v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eth0: negotiated 100baseTx-FD, link ok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product info: vendor 00:50:43, model 2 rev 3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basic mode:   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autonegotiation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 enabled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          basic status: 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autonegotiation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 complete, link ok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capabilities: 100baseTx-FD 100baseTx-HD 10baseT-FD 10baseT-HD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advertising: 100baseTx-FD 100baseTx-HD 10baseT-FD 10baseT-HD flow-control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link partner: 100baseTx-FD 100baseTx-HD 10baseT-FD 10baseT-HD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eth1: no link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product info: vendor 00:50:43, model 2 rev 3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basic mode:   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autonegotiation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 enabled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basic status: no link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capabilities: 100baseTx-FD 100baseTx-HD 10baseT-FD 10baseT-HD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   advertising: 100baseTx-FD 100baseTx-HD 10baseT-FD 10baseT-HD flow-control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</w:t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或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lastRenderedPageBreak/>
        <w:t>      [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root@localhost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 xml:space="preserve"> root]# mii-tool -w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21:20:33 eth0: negotiated 100baseTx-FD, link ok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</w:r>
      <w:r w:rsidRPr="00E41183">
        <w:rPr>
          <w:rFonts w:ascii="simsun" w:eastAsia="微软雅黑" w:hAnsi="simsun" w:cs="宋体"/>
          <w:color w:val="464646"/>
          <w:kern w:val="0"/>
          <w:szCs w:val="21"/>
          <w:shd w:val="clear" w:color="auto" w:fill="E0CB89"/>
        </w:rPr>
        <w:t>       21:20:33 eth1: no link</w:t>
      </w:r>
    </w:p>
    <w:p w:rsidR="00E41183" w:rsidRPr="00E41183" w:rsidRDefault="00E41183" w:rsidP="00E41183">
      <w:pPr>
        <w:widowControl/>
        <w:shd w:val="clear" w:color="auto" w:fill="E0CB89"/>
        <w:wordWrap w:val="0"/>
        <w:spacing w:after="75" w:line="315" w:lineRule="atLeast"/>
        <w:rPr>
          <w:rFonts w:ascii="simsun" w:eastAsia="微软雅黑" w:hAnsi="simsun" w:cs="宋体" w:hint="eastAsia"/>
          <w:color w:val="464646"/>
          <w:kern w:val="0"/>
          <w:szCs w:val="21"/>
        </w:rPr>
      </w:pPr>
      <w:r w:rsidRPr="00E41183">
        <w:rPr>
          <w:rFonts w:ascii="simsun" w:eastAsia="微软雅黑" w:hAnsi="simsun" w:cs="宋体"/>
          <w:color w:val="464646"/>
          <w:kern w:val="0"/>
          <w:szCs w:val="21"/>
        </w:rPr>
        <w:t>      //mii-tool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t>主要是用于配置网卡工作模式的指令，同时也可以进行查询、监控等工作！</w:t>
      </w:r>
    </w:p>
    <w:p w:rsidR="00E41183" w:rsidRPr="00E41183" w:rsidRDefault="00E41183" w:rsidP="00E41183">
      <w:pPr>
        <w:widowControl/>
        <w:shd w:val="clear" w:color="auto" w:fill="E0CB89"/>
        <w:wordWrap w:val="0"/>
        <w:spacing w:after="75" w:line="315" w:lineRule="atLeast"/>
        <w:rPr>
          <w:rFonts w:ascii="simsun" w:eastAsia="微软雅黑" w:hAnsi="simsun" w:cs="宋体"/>
          <w:color w:val="464646"/>
          <w:kern w:val="0"/>
          <w:szCs w:val="21"/>
        </w:rPr>
      </w:pPr>
      <w:r w:rsidRPr="00E41183">
        <w:rPr>
          <w:rFonts w:ascii="simsun" w:eastAsia="微软雅黑" w:hAnsi="simsun" w:cs="宋体"/>
          <w:color w:val="464646"/>
          <w:kern w:val="0"/>
          <w:szCs w:val="21"/>
        </w:rPr>
        <w:t>  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2)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[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root@localhost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 xml:space="preserve"> /]# /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etc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>/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init.d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>/network status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Configured devices: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lo eth0 eth1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Currently active devices: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lo eth0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t>等同于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[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root@localhost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 xml:space="preserve"> root]# service --status-all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............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............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Configured devices: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lo eth0 eth1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Currently active devices: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lo eth0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............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  ............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3)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ifconfig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 xml:space="preserve"> -a</w:t>
      </w:r>
      <w:r w:rsidRPr="00E41183">
        <w:rPr>
          <w:rFonts w:ascii="simsun" w:eastAsia="微软雅黑" w:hAnsi="simsun" w:cs="宋体"/>
          <w:color w:val="464646"/>
          <w:kern w:val="0"/>
          <w:szCs w:val="21"/>
        </w:rPr>
        <w:br/>
        <w:t>    [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root@localhost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 xml:space="preserve"> /]# </w:t>
      </w:r>
      <w:proofErr w:type="spellStart"/>
      <w:r w:rsidRPr="00E41183">
        <w:rPr>
          <w:rFonts w:ascii="simsun" w:eastAsia="微软雅黑" w:hAnsi="simsun" w:cs="宋体"/>
          <w:color w:val="464646"/>
          <w:kern w:val="0"/>
          <w:szCs w:val="21"/>
        </w:rPr>
        <w:t>ifconfig</w:t>
      </w:r>
      <w:proofErr w:type="spellEnd"/>
      <w:r w:rsidRPr="00E41183">
        <w:rPr>
          <w:rFonts w:ascii="simsun" w:eastAsia="微软雅黑" w:hAnsi="simsun" w:cs="宋体"/>
          <w:color w:val="464646"/>
          <w:kern w:val="0"/>
          <w:szCs w:val="21"/>
        </w:rPr>
        <w:t xml:space="preserve"> -a</w:t>
      </w:r>
    </w:p>
    <w:p w:rsidR="005473B2" w:rsidRPr="00E41183" w:rsidRDefault="00E41183" w:rsidP="00E41183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E41183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版权声明：本文为博主原创文章，转发请注明出处！！！</w:t>
      </w:r>
      <w:r w:rsidRPr="00E41183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https://blog.csdn.net/GGxiaobai/article/details/53583268</w:t>
      </w:r>
      <w:bookmarkStart w:id="0" w:name="_GoBack"/>
      <w:bookmarkEnd w:id="0"/>
    </w:p>
    <w:sectPr w:rsidR="005473B2" w:rsidRPr="00E41183" w:rsidSect="00BF42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90"/>
    <w:rsid w:val="005473B2"/>
    <w:rsid w:val="007879EC"/>
    <w:rsid w:val="00902C90"/>
    <w:rsid w:val="00BF421C"/>
    <w:rsid w:val="00E4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95DB3-F996-476B-928E-5DDD5564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3B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4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21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2018-06-19T07:05:00Z</dcterms:created>
  <dcterms:modified xsi:type="dcterms:W3CDTF">2018-06-19T07:06:00Z</dcterms:modified>
</cp:coreProperties>
</file>