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sz w:val="52"/>
          <w:szCs w:val="52"/>
        </w:rPr>
      </w:pPr>
    </w:p>
    <w:p>
      <w:pPr>
        <w:pStyle w:val="16"/>
        <w:jc w:val="center"/>
        <w:rPr>
          <w:b/>
          <w:sz w:val="52"/>
          <w:szCs w:val="52"/>
        </w:rPr>
      </w:pPr>
    </w:p>
    <w:p>
      <w:pPr>
        <w:pStyle w:val="16"/>
        <w:jc w:val="center"/>
        <w:rPr>
          <w:b/>
          <w:sz w:val="52"/>
          <w:szCs w:val="52"/>
        </w:rPr>
      </w:pPr>
    </w:p>
    <w:p>
      <w:pPr>
        <w:pStyle w:val="16"/>
        <w:jc w:val="center"/>
        <w:rPr>
          <w:b/>
          <w:sz w:val="52"/>
          <w:szCs w:val="52"/>
        </w:rPr>
      </w:pPr>
      <w:r>
        <w:rPr>
          <w:rFonts w:hint="eastAsia"/>
          <w:b/>
          <w:sz w:val="52"/>
          <w:szCs w:val="52"/>
        </w:rPr>
        <w:t>【项目名称】</w:t>
      </w:r>
    </w:p>
    <w:p>
      <w:pPr>
        <w:pStyle w:val="16"/>
        <w:jc w:val="center"/>
        <w:rPr>
          <w:b/>
          <w:bCs/>
          <w:sz w:val="52"/>
        </w:rPr>
      </w:pPr>
      <w:r>
        <w:rPr>
          <w:rFonts w:hint="eastAsia"/>
          <w:b/>
          <w:bCs/>
          <w:sz w:val="52"/>
        </w:rPr>
        <w:t>概要设计说明书</w:t>
      </w:r>
    </w:p>
    <w:p>
      <w:pPr>
        <w:pStyle w:val="16"/>
        <w:jc w:val="center"/>
        <w:rPr>
          <w:rFonts w:ascii="黑体" w:eastAsia="黑体"/>
          <w:b/>
          <w:sz w:val="44"/>
          <w:szCs w:val="44"/>
        </w:rPr>
      </w:pPr>
    </w:p>
    <w:p>
      <w:pPr>
        <w:pStyle w:val="16"/>
        <w:jc w:val="center"/>
        <w:rPr>
          <w:rFonts w:ascii="黑体" w:eastAsia="黑体"/>
          <w:b/>
          <w:sz w:val="44"/>
          <w:szCs w:val="44"/>
        </w:rPr>
      </w:pPr>
    </w:p>
    <w:tbl>
      <w:tblPr>
        <w:tblStyle w:val="33"/>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ascii="宋体" w:hAnsi="宋体"/>
              </w:rPr>
            </w:pPr>
            <w:r>
              <w:rPr>
                <w:rFonts w:hint="eastAsia" w:ascii="宋体" w:hAnsi="宋体"/>
              </w:rPr>
              <w:t>文档编号：</w:t>
            </w:r>
          </w:p>
        </w:tc>
        <w:tc>
          <w:tcPr>
            <w:tcW w:w="1972" w:type="dxa"/>
            <w:vAlign w:val="center"/>
          </w:tcPr>
          <w:p>
            <w:pPr>
              <w:jc w:val="left"/>
              <w:rPr>
                <w:rFonts w:ascii="宋体" w:hAnsi="宋体"/>
                <w:bCs/>
                <w:szCs w:val="21"/>
              </w:rPr>
            </w:pPr>
            <w:r>
              <w:rPr>
                <w:rFonts w:hint="eastAsia" w:ascii="宋体" w:hAnsi="宋体"/>
                <w:bCs/>
                <w:szCs w:val="21"/>
              </w:rPr>
              <w:t>NG_TS_CFDB_SDS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ascii="宋体" w:hAnsi="宋体"/>
              </w:rPr>
            </w:pPr>
            <w:r>
              <w:rPr>
                <w:rFonts w:hint="eastAsia" w:ascii="宋体" w:hAnsi="宋体"/>
              </w:rPr>
              <w:t>郭淦</w:t>
            </w:r>
          </w:p>
        </w:tc>
        <w:tc>
          <w:tcPr>
            <w:tcW w:w="1734" w:type="dxa"/>
            <w:vAlign w:val="center"/>
          </w:tcPr>
          <w:p>
            <w:pPr>
              <w:spacing w:before="100" w:beforeAutospacing="1" w:after="100" w:afterAutospacing="1"/>
              <w:jc w:val="left"/>
              <w:rPr>
                <w:rFonts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ascii="宋体" w:hAnsi="宋体"/>
              </w:rPr>
            </w:pPr>
            <w:r>
              <w:rPr>
                <w:rFonts w:hint="eastAsia" w:ascii="宋体" w:hAnsi="宋体"/>
              </w:rPr>
              <w:t>2018-02-26</w:t>
            </w:r>
          </w:p>
        </w:tc>
      </w:tr>
    </w:tbl>
    <w:p>
      <w:pPr>
        <w:jc w:val="center"/>
      </w:pPr>
    </w:p>
    <w:p>
      <w:pPr>
        <w:jc w:val="center"/>
      </w:pPr>
    </w:p>
    <w:p>
      <w:pPr>
        <w:jc w:val="center"/>
      </w:pPr>
    </w:p>
    <w:p>
      <w:pPr>
        <w:jc w:val="center"/>
      </w:pPr>
    </w:p>
    <w:p>
      <w:pPr>
        <w:jc w:val="center"/>
      </w:pPr>
    </w:p>
    <w:p>
      <w:pPr>
        <w:jc w:val="center"/>
      </w:pPr>
    </w:p>
    <w:p>
      <w:pPr>
        <w:jc w:val="center"/>
      </w:pPr>
    </w:p>
    <w:p>
      <w:pPr>
        <w:pStyle w:val="41"/>
        <w:rPr>
          <w:rFonts w:ascii="宋体" w:hAnsi="宋体" w:eastAsia="宋体"/>
          <w:b/>
          <w:sz w:val="28"/>
          <w:szCs w:val="28"/>
        </w:rPr>
      </w:pPr>
      <w:r>
        <w:rPr>
          <w:rFonts w:hint="eastAsia" w:ascii="宋体" w:hAnsi="宋体" w:eastAsia="宋体"/>
          <w:b/>
          <w:sz w:val="28"/>
          <w:szCs w:val="28"/>
        </w:rPr>
        <w:t>版权信息</w:t>
      </w:r>
    </w:p>
    <w:p>
      <w:pPr>
        <w:jc w:val="center"/>
      </w:pPr>
      <w:r>
        <w:t>本文件涉及之信息，属</w:t>
      </w:r>
      <w:r>
        <w:rPr>
          <w:rFonts w:hint="eastAsia"/>
        </w:rPr>
        <w:t>南京轨道交通系统工程有限公司</w:t>
      </w:r>
      <w:r>
        <w:t>所有。</w:t>
      </w:r>
    </w:p>
    <w:p>
      <w:pPr>
        <w:ind w:left="-420" w:leftChars="-200"/>
        <w:jc w:val="center"/>
      </w:pPr>
      <w:r>
        <w:t>未经</w:t>
      </w:r>
      <w:r>
        <w:rPr>
          <w:rFonts w:hint="eastAsia"/>
        </w:rPr>
        <w:t>南京轨道交通系统工程有限公司</w:t>
      </w:r>
      <w:r>
        <w:t>允许，文件中的任何部分都不能以任何形式向第三方散发。</w:t>
      </w:r>
    </w:p>
    <w:p>
      <w:pPr>
        <w:jc w:val="center"/>
      </w:pPr>
      <w:r>
        <w:rPr>
          <w:rFonts w:hint="eastAsia"/>
        </w:rPr>
        <w:t>网址：</w:t>
      </w:r>
      <w:r>
        <w:t>http://www.nanjingrail.com/</w:t>
      </w:r>
    </w:p>
    <w:p>
      <w:pPr>
        <w:pStyle w:val="22"/>
        <w:spacing w:line="360" w:lineRule="auto"/>
        <w:jc w:val="center"/>
      </w:pPr>
    </w:p>
    <w:p>
      <w:pPr>
        <w:jc w:val="center"/>
      </w:pPr>
    </w:p>
    <w:p>
      <w:pPr>
        <w:jc w:val="center"/>
      </w:pPr>
    </w:p>
    <w:p>
      <w:pPr>
        <w:jc w:val="center"/>
      </w:pPr>
    </w:p>
    <w:p>
      <w:pPr>
        <w:jc w:val="center"/>
      </w:pPr>
    </w:p>
    <w:p>
      <w:pPr>
        <w:jc w:val="center"/>
      </w:pPr>
    </w:p>
    <w:p>
      <w:pPr>
        <w:jc w:val="center"/>
      </w:pPr>
    </w:p>
    <w:p>
      <w:pPr>
        <w:jc w:val="center"/>
      </w:pPr>
    </w:p>
    <w:p>
      <w:pPr>
        <w:rPr>
          <w:b/>
          <w:sz w:val="28"/>
          <w:szCs w:val="28"/>
        </w:rPr>
      </w:pPr>
      <w:r>
        <w:rPr>
          <w:rFonts w:hint="eastAsia"/>
          <w:b/>
          <w:sz w:val="28"/>
          <w:szCs w:val="28"/>
        </w:rPr>
        <w:t>文档修订记录</w:t>
      </w:r>
    </w:p>
    <w:tbl>
      <w:tblPr>
        <w:tblStyle w:val="33"/>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b/>
                <w:color w:val="000000"/>
              </w:rPr>
            </w:pPr>
            <w:r>
              <w:rPr>
                <w:rFonts w:hint="eastAsia"/>
                <w:b/>
                <w:color w:val="000000"/>
              </w:rPr>
              <w:t>版本号</w:t>
            </w:r>
          </w:p>
        </w:tc>
        <w:tc>
          <w:tcPr>
            <w:tcW w:w="1266" w:type="dxa"/>
            <w:shd w:val="pct10" w:color="auto" w:fill="auto"/>
            <w:vAlign w:val="center"/>
          </w:tcPr>
          <w:p>
            <w:pPr>
              <w:jc w:val="center"/>
              <w:rPr>
                <w:b/>
                <w:color w:val="000000"/>
              </w:rPr>
            </w:pPr>
            <w:r>
              <w:rPr>
                <w:rFonts w:hint="eastAsia"/>
                <w:b/>
                <w:color w:val="000000"/>
              </w:rPr>
              <w:t>修订日期</w:t>
            </w:r>
          </w:p>
        </w:tc>
        <w:tc>
          <w:tcPr>
            <w:tcW w:w="946" w:type="dxa"/>
            <w:shd w:val="pct10" w:color="auto" w:fill="auto"/>
            <w:vAlign w:val="center"/>
          </w:tcPr>
          <w:p>
            <w:pPr>
              <w:jc w:val="center"/>
              <w:rPr>
                <w:b/>
                <w:color w:val="000000"/>
              </w:rPr>
            </w:pPr>
            <w:r>
              <w:rPr>
                <w:rFonts w:hint="eastAsia"/>
                <w:b/>
                <w:color w:val="000000"/>
              </w:rPr>
              <w:t>修订人</w:t>
            </w:r>
          </w:p>
        </w:tc>
        <w:tc>
          <w:tcPr>
            <w:tcW w:w="945" w:type="dxa"/>
            <w:shd w:val="pct10" w:color="auto" w:fill="auto"/>
            <w:vAlign w:val="center"/>
          </w:tcPr>
          <w:p>
            <w:pPr>
              <w:jc w:val="center"/>
              <w:rPr>
                <w:b/>
                <w:color w:val="000000"/>
              </w:rPr>
            </w:pPr>
            <w:r>
              <w:rPr>
                <w:rFonts w:hint="eastAsia"/>
                <w:b/>
                <w:color w:val="000000"/>
              </w:rPr>
              <w:t>修订说明</w:t>
            </w:r>
          </w:p>
        </w:tc>
        <w:tc>
          <w:tcPr>
            <w:tcW w:w="715" w:type="dxa"/>
            <w:shd w:val="pct10" w:color="auto" w:fill="auto"/>
            <w:vAlign w:val="center"/>
          </w:tcPr>
          <w:p>
            <w:pPr>
              <w:jc w:val="center"/>
              <w:rPr>
                <w:b/>
                <w:color w:val="000000"/>
              </w:rPr>
            </w:pPr>
            <w:r>
              <w:rPr>
                <w:rFonts w:hint="eastAsia"/>
                <w:b/>
                <w:color w:val="000000"/>
              </w:rPr>
              <w:t>修订状态</w:t>
            </w:r>
          </w:p>
        </w:tc>
        <w:tc>
          <w:tcPr>
            <w:tcW w:w="1280" w:type="dxa"/>
            <w:shd w:val="pct10" w:color="auto" w:fill="auto"/>
            <w:vAlign w:val="center"/>
          </w:tcPr>
          <w:p>
            <w:pPr>
              <w:jc w:val="center"/>
              <w:rPr>
                <w:b/>
                <w:color w:val="000000"/>
              </w:rPr>
            </w:pPr>
            <w:r>
              <w:rPr>
                <w:rFonts w:hint="eastAsia"/>
                <w:b/>
                <w:color w:val="000000"/>
              </w:rPr>
              <w:t>审核日期</w:t>
            </w:r>
          </w:p>
        </w:tc>
        <w:tc>
          <w:tcPr>
            <w:tcW w:w="1155" w:type="dxa"/>
            <w:shd w:val="pct10" w:color="auto" w:fill="auto"/>
            <w:vAlign w:val="center"/>
          </w:tcPr>
          <w:p>
            <w:pPr>
              <w:jc w:val="center"/>
              <w:rPr>
                <w:b/>
                <w:color w:val="000000"/>
              </w:rPr>
            </w:pPr>
            <w:r>
              <w:rPr>
                <w:rFonts w:hint="eastAsia"/>
                <w:b/>
                <w:color w:val="000000"/>
              </w:rPr>
              <w:t>审核人</w:t>
            </w:r>
          </w:p>
        </w:tc>
        <w:tc>
          <w:tcPr>
            <w:tcW w:w="955" w:type="dxa"/>
            <w:shd w:val="pct10" w:color="auto" w:fill="auto"/>
            <w:vAlign w:val="center"/>
          </w:tcPr>
          <w:p>
            <w:pPr>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color w:val="000000"/>
              </w:rPr>
            </w:pPr>
            <w:r>
              <w:rPr>
                <w:rFonts w:hint="eastAsia"/>
                <w:color w:val="000000"/>
              </w:rPr>
              <w:t>V1.0</w:t>
            </w:r>
          </w:p>
        </w:tc>
        <w:tc>
          <w:tcPr>
            <w:tcW w:w="1266" w:type="dxa"/>
          </w:tcPr>
          <w:p>
            <w:pPr>
              <w:jc w:val="center"/>
              <w:rPr>
                <w:color w:val="000000"/>
              </w:rPr>
            </w:pPr>
            <w:r>
              <w:rPr>
                <w:rFonts w:hint="eastAsia" w:ascii="宋体" w:hAnsi="宋体"/>
              </w:rPr>
              <w:t>2018-02-26</w:t>
            </w:r>
          </w:p>
        </w:tc>
        <w:tc>
          <w:tcPr>
            <w:tcW w:w="946" w:type="dxa"/>
          </w:tcPr>
          <w:p>
            <w:pPr>
              <w:jc w:val="center"/>
              <w:rPr>
                <w:color w:val="000000"/>
              </w:rPr>
            </w:pPr>
            <w:r>
              <w:rPr>
                <w:rFonts w:hint="eastAsia"/>
                <w:color w:val="000000"/>
              </w:rPr>
              <w:t>郭淦</w:t>
            </w:r>
          </w:p>
        </w:tc>
        <w:tc>
          <w:tcPr>
            <w:tcW w:w="945" w:type="dxa"/>
          </w:tcPr>
          <w:p>
            <w:pPr>
              <w:jc w:val="center"/>
              <w:rPr>
                <w:color w:val="000000"/>
              </w:rPr>
            </w:pPr>
            <w:r>
              <w:rPr>
                <w:rFonts w:hint="eastAsia"/>
                <w:color w:val="000000"/>
              </w:rPr>
              <w:t>草稿版</w:t>
            </w:r>
          </w:p>
        </w:tc>
        <w:tc>
          <w:tcPr>
            <w:tcW w:w="715" w:type="dxa"/>
          </w:tcPr>
          <w:p>
            <w:pPr>
              <w:rPr>
                <w:color w:val="000000"/>
              </w:rPr>
            </w:pPr>
            <w:r>
              <w:rPr>
                <w:rFonts w:hint="eastAsia"/>
                <w:color w:val="000000"/>
              </w:rPr>
              <w:t>A</w:t>
            </w:r>
          </w:p>
        </w:tc>
        <w:tc>
          <w:tcPr>
            <w:tcW w:w="1280" w:type="dxa"/>
          </w:tcPr>
          <w:p>
            <w:pPr>
              <w:jc w:val="center"/>
              <w:rPr>
                <w:color w:val="000000"/>
              </w:rPr>
            </w:pPr>
          </w:p>
        </w:tc>
        <w:tc>
          <w:tcPr>
            <w:tcW w:w="1155" w:type="dxa"/>
          </w:tcPr>
          <w:p>
            <w:pPr>
              <w:jc w:val="center"/>
              <w:rPr>
                <w:color w:val="000000"/>
              </w:rPr>
            </w:pPr>
          </w:p>
        </w:tc>
        <w:tc>
          <w:tcPr>
            <w:tcW w:w="955"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bl>
    <w:p>
      <w:pPr>
        <w:spacing w:after="156" w:afterLines="50"/>
        <w:rPr>
          <w:rFonts w:hAnsi="宋体"/>
        </w:rPr>
      </w:pPr>
      <w:r>
        <w:rPr>
          <w:rFonts w:hint="eastAsia"/>
          <w:color w:val="000000"/>
        </w:rPr>
        <w:t>修订</w:t>
      </w:r>
      <w:r>
        <w:rPr>
          <w:rFonts w:hint="eastAsia" w:hAnsi="宋体"/>
        </w:rPr>
        <w:t>状态：A--增加，M--修改，D--删除</w:t>
      </w:r>
    </w:p>
    <w:p>
      <w:pPr>
        <w:spacing w:after="156" w:afterLines="50"/>
        <w:rPr>
          <w:rFonts w:hAnsi="宋体"/>
        </w:rPr>
      </w:pPr>
      <w:r>
        <w:rPr>
          <w:rFonts w:hint="eastAsia" w:hAnsi="宋体"/>
        </w:rPr>
        <w:t>日期格式：</w:t>
      </w:r>
      <w:r>
        <w:rPr>
          <w:rFonts w:ascii="宋体" w:hAnsi="宋体"/>
        </w:rPr>
        <w:t>YYYY-MM-DD</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宋体" w:hAnsi="宋体"/>
          <w:b/>
          <w:kern w:val="22"/>
          <w:szCs w:val="28"/>
        </w:rPr>
      </w:pPr>
      <w:r>
        <w:rPr>
          <w:rFonts w:ascii="宋体" w:hAnsi="宋体"/>
          <w:szCs w:val="28"/>
        </w:rPr>
        <w:br w:type="page"/>
      </w:r>
      <w:r>
        <w:rPr>
          <w:rFonts w:hint="eastAsia" w:ascii="宋体" w:hAnsi="宋体"/>
          <w:b/>
          <w:szCs w:val="28"/>
        </w:rPr>
        <w:t>目　录</w:t>
      </w:r>
    </w:p>
    <w:p>
      <w:pPr>
        <w:pStyle w:val="21"/>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"_Toc287377107" </w:instrText>
      </w:r>
      <w:r>
        <w:fldChar w:fldCharType="separate"/>
      </w:r>
      <w:r>
        <w:rPr>
          <w:rStyle w:val="32"/>
          <w:rFonts w:eastAsia="仿宋_GB2312"/>
          <w:b w:val="0"/>
        </w:rPr>
        <w:t>1.</w:t>
      </w:r>
      <w:r>
        <w:rPr>
          <w:rFonts w:ascii="Calibri" w:hAnsi="Calibri"/>
          <w:szCs w:val="22"/>
        </w:rPr>
        <w:tab/>
      </w:r>
      <w:r>
        <w:rPr>
          <w:rStyle w:val="32"/>
          <w:rFonts w:hint="eastAsia"/>
          <w:b w:val="0"/>
        </w:rPr>
        <w:t>引言</w:t>
      </w:r>
      <w:r>
        <w:tab/>
      </w:r>
      <w:r>
        <w:fldChar w:fldCharType="begin"/>
      </w:r>
      <w:r>
        <w:instrText xml:space="preserve"> PAGEREF _Toc287377107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"_Toc287377108" </w:instrText>
      </w:r>
      <w:r>
        <w:fldChar w:fldCharType="separate"/>
      </w:r>
      <w:r>
        <w:rPr>
          <w:rStyle w:val="32"/>
        </w:rPr>
        <w:t>1.1.</w:t>
      </w:r>
      <w:r>
        <w:rPr>
          <w:rFonts w:ascii="Calibri" w:hAnsi="Calibri"/>
          <w:szCs w:val="22"/>
        </w:rPr>
        <w:tab/>
      </w:r>
      <w:r>
        <w:rPr>
          <w:rStyle w:val="32"/>
          <w:rFonts w:hint="eastAsia"/>
        </w:rPr>
        <w:t>编写目的</w:t>
      </w:r>
      <w:r>
        <w:tab/>
      </w:r>
      <w:r>
        <w:fldChar w:fldCharType="begin"/>
      </w:r>
      <w:r>
        <w:instrText xml:space="preserve"> PAGEREF _Toc287377108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"_Toc287377109" </w:instrText>
      </w:r>
      <w:r>
        <w:fldChar w:fldCharType="separate"/>
      </w:r>
      <w:r>
        <w:rPr>
          <w:rStyle w:val="32"/>
        </w:rPr>
        <w:t>1.2.</w:t>
      </w:r>
      <w:r>
        <w:rPr>
          <w:rFonts w:ascii="Calibri" w:hAnsi="Calibri"/>
          <w:szCs w:val="22"/>
        </w:rPr>
        <w:tab/>
      </w:r>
      <w:r>
        <w:rPr>
          <w:rStyle w:val="32"/>
          <w:rFonts w:hint="eastAsia"/>
        </w:rPr>
        <w:t>背景</w:t>
      </w:r>
      <w:r>
        <w:tab/>
      </w:r>
      <w:r>
        <w:fldChar w:fldCharType="begin"/>
      </w:r>
      <w:r>
        <w:instrText xml:space="preserve"> PAGEREF _Toc287377109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"_Toc287377110" </w:instrText>
      </w:r>
      <w:r>
        <w:fldChar w:fldCharType="separate"/>
      </w:r>
      <w:r>
        <w:rPr>
          <w:rStyle w:val="32"/>
        </w:rPr>
        <w:t>1.3.</w:t>
      </w:r>
      <w:r>
        <w:rPr>
          <w:rFonts w:ascii="Calibri" w:hAnsi="Calibri"/>
          <w:szCs w:val="22"/>
        </w:rPr>
        <w:tab/>
      </w:r>
      <w:r>
        <w:rPr>
          <w:rStyle w:val="32"/>
          <w:rFonts w:hint="eastAsia"/>
        </w:rPr>
        <w:t>术语</w:t>
      </w:r>
      <w:r>
        <w:tab/>
      </w:r>
      <w:r>
        <w:fldChar w:fldCharType="begin"/>
      </w:r>
      <w:r>
        <w:instrText xml:space="preserve"> PAGEREF _Toc287377110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"_Toc287377111" </w:instrText>
      </w:r>
      <w:r>
        <w:fldChar w:fldCharType="separate"/>
      </w:r>
      <w:r>
        <w:rPr>
          <w:rStyle w:val="32"/>
        </w:rPr>
        <w:t>1.4.</w:t>
      </w:r>
      <w:r>
        <w:rPr>
          <w:rFonts w:ascii="Calibri" w:hAnsi="Calibri"/>
          <w:szCs w:val="22"/>
        </w:rPr>
        <w:tab/>
      </w:r>
      <w:r>
        <w:rPr>
          <w:rStyle w:val="32"/>
          <w:rFonts w:hint="eastAsia"/>
        </w:rPr>
        <w:t>预期读者与阅读建议</w:t>
      </w:r>
      <w:r>
        <w:tab/>
      </w:r>
      <w:r>
        <w:fldChar w:fldCharType="begin"/>
      </w:r>
      <w:r>
        <w:instrText xml:space="preserve"> PAGEREF _Toc287377111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"_Toc287377112" </w:instrText>
      </w:r>
      <w:r>
        <w:fldChar w:fldCharType="separate"/>
      </w:r>
      <w:r>
        <w:rPr>
          <w:rStyle w:val="32"/>
        </w:rPr>
        <w:t>1.5.</w:t>
      </w:r>
      <w:r>
        <w:rPr>
          <w:rFonts w:ascii="Calibri" w:hAnsi="Calibri"/>
          <w:szCs w:val="22"/>
        </w:rPr>
        <w:tab/>
      </w:r>
      <w:r>
        <w:rPr>
          <w:rStyle w:val="32"/>
          <w:rFonts w:hint="eastAsia"/>
        </w:rPr>
        <w:t>参考资料</w:t>
      </w:r>
      <w:r>
        <w:tab/>
      </w:r>
      <w:r>
        <w:fldChar w:fldCharType="begin"/>
      </w:r>
      <w:r>
        <w:instrText xml:space="preserve"> PAGEREF _Toc287377112 \h </w:instrText>
      </w:r>
      <w:r>
        <w:fldChar w:fldCharType="separate"/>
      </w:r>
      <w:r>
        <w:t>1</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"_Toc287377113" </w:instrText>
      </w:r>
      <w:r>
        <w:fldChar w:fldCharType="separate"/>
      </w:r>
      <w:r>
        <w:rPr>
          <w:rStyle w:val="32"/>
          <w:rFonts w:eastAsia="仿宋_GB2312"/>
          <w:b w:val="0"/>
        </w:rPr>
        <w:t>2.</w:t>
      </w:r>
      <w:r>
        <w:rPr>
          <w:rFonts w:ascii="Calibri" w:hAnsi="Calibri"/>
          <w:szCs w:val="22"/>
        </w:rPr>
        <w:tab/>
      </w:r>
      <w:r>
        <w:rPr>
          <w:rStyle w:val="32"/>
          <w:rFonts w:hint="eastAsia"/>
          <w:b w:val="0"/>
        </w:rPr>
        <w:t>总体设计</w:t>
      </w:r>
      <w:r>
        <w:tab/>
      </w:r>
      <w:r>
        <w:fldChar w:fldCharType="begin"/>
      </w:r>
      <w:r>
        <w:instrText xml:space="preserve"> PAGEREF _Toc287377113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"_Toc287377114" </w:instrText>
      </w:r>
      <w:r>
        <w:fldChar w:fldCharType="separate"/>
      </w:r>
      <w:r>
        <w:rPr>
          <w:rStyle w:val="32"/>
          <w:rFonts w:eastAsia="仿宋_GB2312"/>
        </w:rPr>
        <w:t>2.1.</w:t>
      </w:r>
      <w:r>
        <w:rPr>
          <w:rFonts w:ascii="Calibri" w:hAnsi="Calibri"/>
          <w:szCs w:val="22"/>
        </w:rPr>
        <w:tab/>
      </w:r>
      <w:r>
        <w:rPr>
          <w:rStyle w:val="32"/>
          <w:rFonts w:hint="eastAsia"/>
        </w:rPr>
        <w:t>设计概述</w:t>
      </w:r>
      <w:r>
        <w:tab/>
      </w:r>
      <w:r>
        <w:fldChar w:fldCharType="begin"/>
      </w:r>
      <w:r>
        <w:instrText xml:space="preserve"> PAGEREF _Toc287377114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"_Toc287377115" </w:instrText>
      </w:r>
      <w:r>
        <w:fldChar w:fldCharType="separate"/>
      </w:r>
      <w:r>
        <w:rPr>
          <w:rStyle w:val="32"/>
          <w:i w:val="0"/>
          <w:lang w:val="en-AU"/>
        </w:rPr>
        <w:t xml:space="preserve">2.1.1 </w:t>
      </w:r>
      <w:r>
        <w:rPr>
          <w:rStyle w:val="32"/>
          <w:rFonts w:hint="eastAsia"/>
          <w:i w:val="0"/>
          <w:lang w:val="en-AU"/>
        </w:rPr>
        <w:t>设计约束</w:t>
      </w:r>
      <w:r>
        <w:tab/>
      </w:r>
      <w:r>
        <w:fldChar w:fldCharType="begin"/>
      </w:r>
      <w:r>
        <w:instrText xml:space="preserve"> PAGEREF _Toc287377115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"_Toc287377116" </w:instrText>
      </w:r>
      <w:r>
        <w:fldChar w:fldCharType="separate"/>
      </w:r>
      <w:r>
        <w:rPr>
          <w:rStyle w:val="32"/>
          <w:i w:val="0"/>
          <w:lang w:val="en-AU"/>
        </w:rPr>
        <w:t xml:space="preserve">2.1.2 </w:t>
      </w:r>
      <w:r>
        <w:rPr>
          <w:rStyle w:val="32"/>
          <w:rFonts w:hint="eastAsia"/>
          <w:i w:val="0"/>
          <w:lang w:val="en-AU"/>
        </w:rPr>
        <w:t>设计策略</w:t>
      </w:r>
      <w:r>
        <w:tab/>
      </w:r>
      <w:r>
        <w:fldChar w:fldCharType="begin"/>
      </w:r>
      <w:r>
        <w:instrText xml:space="preserve"> PAGEREF _Toc287377116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"_Toc287377117" </w:instrText>
      </w:r>
      <w:r>
        <w:fldChar w:fldCharType="separate"/>
      </w:r>
      <w:r>
        <w:rPr>
          <w:rStyle w:val="32"/>
          <w:i w:val="0"/>
          <w:lang w:val="en-AU"/>
        </w:rPr>
        <w:t xml:space="preserve">2.1.3 </w:t>
      </w:r>
      <w:r>
        <w:rPr>
          <w:rStyle w:val="32"/>
          <w:rFonts w:hint="eastAsia"/>
          <w:i w:val="0"/>
          <w:lang w:val="en-AU"/>
        </w:rPr>
        <w:t>设计实现</w:t>
      </w:r>
      <w:r>
        <w:tab/>
      </w:r>
      <w:r>
        <w:fldChar w:fldCharType="begin"/>
      </w:r>
      <w:r>
        <w:instrText xml:space="preserve"> PAGEREF _Toc287377117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"_Toc287377118" </w:instrText>
      </w:r>
      <w:r>
        <w:fldChar w:fldCharType="separate"/>
      </w:r>
      <w:r>
        <w:rPr>
          <w:rStyle w:val="32"/>
          <w:rFonts w:eastAsia="仿宋_GB2312"/>
        </w:rPr>
        <w:t>2.2.</w:t>
      </w:r>
      <w:r>
        <w:rPr>
          <w:rFonts w:ascii="Calibri" w:hAnsi="Calibri"/>
          <w:szCs w:val="22"/>
        </w:rPr>
        <w:tab/>
      </w:r>
      <w:r>
        <w:rPr>
          <w:rStyle w:val="32"/>
          <w:rFonts w:hint="eastAsia"/>
        </w:rPr>
        <w:t>设计目标</w:t>
      </w:r>
      <w:r>
        <w:tab/>
      </w:r>
      <w:r>
        <w:fldChar w:fldCharType="begin"/>
      </w:r>
      <w:r>
        <w:instrText xml:space="preserve"> PAGEREF _Toc287377118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"_Toc287377119" </w:instrText>
      </w:r>
      <w:r>
        <w:fldChar w:fldCharType="separate"/>
      </w:r>
      <w:r>
        <w:rPr>
          <w:rStyle w:val="32"/>
          <w:rFonts w:eastAsia="仿宋_GB2312"/>
        </w:rPr>
        <w:t>2.3.</w:t>
      </w:r>
      <w:r>
        <w:rPr>
          <w:rFonts w:ascii="Calibri" w:hAnsi="Calibri"/>
          <w:szCs w:val="22"/>
        </w:rPr>
        <w:tab/>
      </w:r>
      <w:r>
        <w:rPr>
          <w:rStyle w:val="32"/>
          <w:rFonts w:hint="eastAsia"/>
        </w:rPr>
        <w:t>运行环境</w:t>
      </w:r>
      <w:r>
        <w:tab/>
      </w:r>
      <w:r>
        <w:fldChar w:fldCharType="begin"/>
      </w:r>
      <w:r>
        <w:instrText xml:space="preserve"> PAGEREF _Toc287377119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"_Toc287377120" </w:instrText>
      </w:r>
      <w:r>
        <w:fldChar w:fldCharType="separate"/>
      </w:r>
      <w:r>
        <w:rPr>
          <w:rStyle w:val="32"/>
          <w:rFonts w:eastAsia="仿宋_GB2312"/>
        </w:rPr>
        <w:t>2.4.</w:t>
      </w:r>
      <w:r>
        <w:rPr>
          <w:rFonts w:ascii="Calibri" w:hAnsi="Calibri"/>
          <w:szCs w:val="22"/>
        </w:rPr>
        <w:tab/>
      </w:r>
      <w:r>
        <w:rPr>
          <w:rStyle w:val="32"/>
          <w:rFonts w:hint="eastAsia"/>
        </w:rPr>
        <w:t>平台架构</w:t>
      </w:r>
      <w:r>
        <w:tab/>
      </w:r>
      <w:r>
        <w:fldChar w:fldCharType="begin"/>
      </w:r>
      <w:r>
        <w:instrText xml:space="preserve"> PAGEREF _Toc287377120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"_Toc287377121" </w:instrText>
      </w:r>
      <w:r>
        <w:fldChar w:fldCharType="separate"/>
      </w:r>
      <w:r>
        <w:rPr>
          <w:rStyle w:val="32"/>
          <w:rFonts w:eastAsia="仿宋_GB2312"/>
        </w:rPr>
        <w:t>2.5.</w:t>
      </w:r>
      <w:r>
        <w:rPr>
          <w:rFonts w:ascii="Calibri" w:hAnsi="Calibri"/>
          <w:szCs w:val="22"/>
        </w:rPr>
        <w:tab/>
      </w:r>
      <w:r>
        <w:rPr>
          <w:rStyle w:val="32"/>
          <w:rFonts w:hint="eastAsia"/>
        </w:rPr>
        <w:t>总体设计思路和处理流程</w:t>
      </w:r>
      <w:r>
        <w:tab/>
      </w:r>
      <w:r>
        <w:fldChar w:fldCharType="begin"/>
      </w:r>
      <w:r>
        <w:instrText xml:space="preserve"> PAGEREF _Toc287377121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"_Toc287377122" </w:instrText>
      </w:r>
      <w:r>
        <w:fldChar w:fldCharType="separate"/>
      </w:r>
      <w:r>
        <w:rPr>
          <w:rStyle w:val="32"/>
          <w:rFonts w:eastAsia="仿宋_GB2312"/>
        </w:rPr>
        <w:t>2.6.</w:t>
      </w:r>
      <w:r>
        <w:rPr>
          <w:rFonts w:ascii="Calibri" w:hAnsi="Calibri"/>
          <w:szCs w:val="22"/>
        </w:rPr>
        <w:tab/>
      </w:r>
      <w:r>
        <w:rPr>
          <w:rStyle w:val="32"/>
          <w:rFonts w:hint="eastAsia"/>
        </w:rPr>
        <w:t>模块结构设计</w:t>
      </w:r>
      <w:r>
        <w:tab/>
      </w:r>
      <w:r>
        <w:fldChar w:fldCharType="begin"/>
      </w:r>
      <w:r>
        <w:instrText xml:space="preserve"> PAGEREF _Toc287377122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"_Toc287377123" </w:instrText>
      </w:r>
      <w:r>
        <w:fldChar w:fldCharType="separate"/>
      </w:r>
      <w:r>
        <w:rPr>
          <w:rStyle w:val="32"/>
          <w:rFonts w:eastAsia="仿宋_GB2312"/>
        </w:rPr>
        <w:t>2.7.</w:t>
      </w:r>
      <w:r>
        <w:rPr>
          <w:rFonts w:ascii="Calibri" w:hAnsi="Calibri"/>
          <w:szCs w:val="22"/>
        </w:rPr>
        <w:tab/>
      </w:r>
      <w:r>
        <w:rPr>
          <w:rStyle w:val="32"/>
          <w:rFonts w:hint="eastAsia"/>
        </w:rPr>
        <w:t>功能需求与程序模块的关系（可选）</w:t>
      </w:r>
      <w:r>
        <w:tab/>
      </w:r>
      <w:r>
        <w:fldChar w:fldCharType="begin"/>
      </w:r>
      <w:r>
        <w:instrText xml:space="preserve"> PAGEREF _Toc287377123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"_Toc287377124" </w:instrText>
      </w:r>
      <w:r>
        <w:fldChar w:fldCharType="separate"/>
      </w:r>
      <w:r>
        <w:rPr>
          <w:rStyle w:val="32"/>
          <w:rFonts w:eastAsia="仿宋_GB2312"/>
        </w:rPr>
        <w:t>2.8.</w:t>
      </w:r>
      <w:r>
        <w:rPr>
          <w:rFonts w:ascii="Calibri" w:hAnsi="Calibri"/>
          <w:szCs w:val="22"/>
        </w:rPr>
        <w:tab/>
      </w:r>
      <w:r>
        <w:rPr>
          <w:rStyle w:val="32"/>
          <w:rFonts w:hint="eastAsia"/>
        </w:rPr>
        <w:t>尚未解决的问题</w:t>
      </w:r>
      <w:r>
        <w:tab/>
      </w:r>
      <w:r>
        <w:fldChar w:fldCharType="begin"/>
      </w:r>
      <w:r>
        <w:instrText xml:space="preserve"> PAGEREF _Toc287377124 \h </w:instrText>
      </w:r>
      <w:r>
        <w:fldChar w:fldCharType="separate"/>
      </w:r>
      <w:r>
        <w:t>3</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"_Toc287377125" </w:instrText>
      </w:r>
      <w:r>
        <w:fldChar w:fldCharType="separate"/>
      </w:r>
      <w:r>
        <w:rPr>
          <w:rStyle w:val="32"/>
          <w:rFonts w:eastAsia="仿宋_GB2312"/>
          <w:b w:val="0"/>
        </w:rPr>
        <w:t>3.</w:t>
      </w:r>
      <w:r>
        <w:rPr>
          <w:rFonts w:ascii="Calibri" w:hAnsi="Calibri"/>
          <w:szCs w:val="22"/>
        </w:rPr>
        <w:tab/>
      </w:r>
      <w:r>
        <w:rPr>
          <w:rStyle w:val="32"/>
          <w:rFonts w:hint="eastAsia"/>
          <w:b w:val="0"/>
        </w:rPr>
        <w:t>接口设计</w:t>
      </w:r>
      <w:r>
        <w:tab/>
      </w:r>
      <w:r>
        <w:fldChar w:fldCharType="begin"/>
      </w:r>
      <w:r>
        <w:instrText xml:space="preserve"> PAGEREF _Toc287377125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"_Toc287377126" </w:instrText>
      </w:r>
      <w:r>
        <w:fldChar w:fldCharType="separate"/>
      </w:r>
      <w:r>
        <w:rPr>
          <w:rStyle w:val="32"/>
          <w:rFonts w:eastAsia="仿宋_GB2312"/>
        </w:rPr>
        <w:t>3.1.</w:t>
      </w:r>
      <w:r>
        <w:rPr>
          <w:rFonts w:ascii="Calibri" w:hAnsi="Calibri"/>
          <w:szCs w:val="22"/>
        </w:rPr>
        <w:tab/>
      </w:r>
      <w:r>
        <w:rPr>
          <w:rStyle w:val="32"/>
          <w:rFonts w:hint="eastAsia"/>
        </w:rPr>
        <w:t>用户接口</w:t>
      </w:r>
      <w:r>
        <w:tab/>
      </w:r>
      <w:r>
        <w:fldChar w:fldCharType="begin"/>
      </w:r>
      <w:r>
        <w:instrText xml:space="preserve"> PAGEREF _Toc287377126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"_Toc287377127" </w:instrText>
      </w:r>
      <w:r>
        <w:fldChar w:fldCharType="separate"/>
      </w:r>
      <w:r>
        <w:rPr>
          <w:rStyle w:val="32"/>
          <w:rFonts w:eastAsia="仿宋_GB2312"/>
        </w:rPr>
        <w:t>3.2.</w:t>
      </w:r>
      <w:r>
        <w:rPr>
          <w:rFonts w:ascii="Calibri" w:hAnsi="Calibri"/>
          <w:szCs w:val="22"/>
        </w:rPr>
        <w:tab/>
      </w:r>
      <w:r>
        <w:rPr>
          <w:rStyle w:val="32"/>
          <w:rFonts w:hint="eastAsia"/>
        </w:rPr>
        <w:t>外部接口</w:t>
      </w:r>
      <w:r>
        <w:tab/>
      </w:r>
      <w:r>
        <w:fldChar w:fldCharType="begin"/>
      </w:r>
      <w:r>
        <w:instrText xml:space="preserve"> PAGEREF _Toc287377127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"_Toc287377128" </w:instrText>
      </w:r>
      <w:r>
        <w:fldChar w:fldCharType="separate"/>
      </w:r>
      <w:r>
        <w:rPr>
          <w:rStyle w:val="32"/>
          <w:rFonts w:eastAsia="仿宋_GB2312"/>
        </w:rPr>
        <w:t>3.3.</w:t>
      </w:r>
      <w:r>
        <w:rPr>
          <w:rFonts w:ascii="Calibri" w:hAnsi="Calibri"/>
          <w:szCs w:val="22"/>
        </w:rPr>
        <w:tab/>
      </w:r>
      <w:r>
        <w:rPr>
          <w:rStyle w:val="32"/>
          <w:rFonts w:hint="eastAsia"/>
        </w:rPr>
        <w:t>内部接口</w:t>
      </w:r>
      <w:r>
        <w:tab/>
      </w:r>
      <w:r>
        <w:fldChar w:fldCharType="begin"/>
      </w:r>
      <w:r>
        <w:instrText xml:space="preserve"> PAGEREF _Toc287377128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"_Toc287377129" </w:instrText>
      </w:r>
      <w:r>
        <w:fldChar w:fldCharType="separate"/>
      </w:r>
      <w:r>
        <w:rPr>
          <w:rStyle w:val="32"/>
          <w:rFonts w:eastAsia="仿宋_GB2312"/>
          <w:b w:val="0"/>
        </w:rPr>
        <w:t>4.</w:t>
      </w:r>
      <w:r>
        <w:rPr>
          <w:rFonts w:ascii="Calibri" w:hAnsi="Calibri"/>
          <w:szCs w:val="22"/>
        </w:rPr>
        <w:tab/>
      </w:r>
      <w:r>
        <w:rPr>
          <w:rStyle w:val="32"/>
          <w:rFonts w:hint="eastAsia"/>
          <w:b w:val="0"/>
        </w:rPr>
        <w:t>界面总体设计</w:t>
      </w:r>
      <w:r>
        <w:tab/>
      </w:r>
      <w:r>
        <w:fldChar w:fldCharType="begin"/>
      </w:r>
      <w:r>
        <w:instrText xml:space="preserve"> PAGEREF _Toc287377129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"_Toc287377130" </w:instrText>
      </w:r>
      <w:r>
        <w:fldChar w:fldCharType="separate"/>
      </w:r>
      <w:r>
        <w:rPr>
          <w:rStyle w:val="32"/>
          <w:rFonts w:eastAsia="仿宋_GB2312"/>
          <w:b w:val="0"/>
        </w:rPr>
        <w:t>5.</w:t>
      </w:r>
      <w:r>
        <w:rPr>
          <w:rFonts w:ascii="Calibri" w:hAnsi="Calibri"/>
          <w:szCs w:val="22"/>
        </w:rPr>
        <w:tab/>
      </w:r>
      <w:r>
        <w:rPr>
          <w:rStyle w:val="32"/>
          <w:rFonts w:hint="eastAsia"/>
          <w:b w:val="0"/>
        </w:rPr>
        <w:t>数据结构设计</w:t>
      </w:r>
      <w:r>
        <w:tab/>
      </w:r>
      <w:r>
        <w:fldChar w:fldCharType="begin"/>
      </w:r>
      <w:r>
        <w:instrText xml:space="preserve"> PAGEREF _Toc287377130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"_Toc287377131" </w:instrText>
      </w:r>
      <w:r>
        <w:fldChar w:fldCharType="separate"/>
      </w:r>
      <w:r>
        <w:rPr>
          <w:rStyle w:val="32"/>
          <w:rFonts w:eastAsia="仿宋_GB2312"/>
        </w:rPr>
        <w:t>5.1.</w:t>
      </w:r>
      <w:r>
        <w:rPr>
          <w:rFonts w:ascii="Calibri" w:hAnsi="Calibri"/>
          <w:szCs w:val="22"/>
        </w:rPr>
        <w:tab/>
      </w:r>
      <w:r>
        <w:rPr>
          <w:rStyle w:val="32"/>
          <w:rFonts w:hint="eastAsia"/>
        </w:rPr>
        <w:t>设计原则</w:t>
      </w:r>
      <w:r>
        <w:tab/>
      </w:r>
      <w:r>
        <w:fldChar w:fldCharType="begin"/>
      </w:r>
      <w:r>
        <w:instrText xml:space="preserve"> PAGEREF _Toc287377131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"_Toc287377132" </w:instrText>
      </w:r>
      <w:r>
        <w:fldChar w:fldCharType="separate"/>
      </w:r>
      <w:r>
        <w:rPr>
          <w:rStyle w:val="32"/>
          <w:rFonts w:eastAsia="仿宋_GB2312"/>
        </w:rPr>
        <w:t>5.2.</w:t>
      </w:r>
      <w:r>
        <w:rPr>
          <w:rFonts w:ascii="Calibri" w:hAnsi="Calibri"/>
          <w:szCs w:val="22"/>
        </w:rPr>
        <w:tab/>
      </w:r>
      <w:r>
        <w:rPr>
          <w:rStyle w:val="32"/>
          <w:rFonts w:hint="eastAsia"/>
        </w:rPr>
        <w:t>数据库环境说明</w:t>
      </w:r>
      <w:r>
        <w:tab/>
      </w:r>
      <w:r>
        <w:fldChar w:fldCharType="begin"/>
      </w:r>
      <w:r>
        <w:instrText xml:space="preserve"> PAGEREF _Toc287377132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"_Toc287377133" </w:instrText>
      </w:r>
      <w:r>
        <w:fldChar w:fldCharType="separate"/>
      </w:r>
      <w:r>
        <w:rPr>
          <w:rStyle w:val="32"/>
          <w:rFonts w:eastAsia="仿宋_GB2312"/>
        </w:rPr>
        <w:t>5.3.</w:t>
      </w:r>
      <w:r>
        <w:rPr>
          <w:rFonts w:ascii="Calibri" w:hAnsi="Calibri"/>
          <w:szCs w:val="22"/>
        </w:rPr>
        <w:tab/>
      </w:r>
      <w:r>
        <w:rPr>
          <w:rStyle w:val="32"/>
          <w:rFonts w:hint="eastAsia"/>
        </w:rPr>
        <w:t>数据库命名规则</w:t>
      </w:r>
      <w:r>
        <w:tab/>
      </w:r>
      <w:r>
        <w:fldChar w:fldCharType="begin"/>
      </w:r>
      <w:r>
        <w:instrText xml:space="preserve"> PAGEREF _Toc287377133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"_Toc287377134" </w:instrText>
      </w:r>
      <w:r>
        <w:fldChar w:fldCharType="separate"/>
      </w:r>
      <w:r>
        <w:rPr>
          <w:rStyle w:val="32"/>
          <w:rFonts w:eastAsia="仿宋_GB2312"/>
        </w:rPr>
        <w:t>5.4.</w:t>
      </w:r>
      <w:r>
        <w:rPr>
          <w:rFonts w:ascii="Calibri" w:hAnsi="Calibri"/>
          <w:szCs w:val="22"/>
        </w:rPr>
        <w:tab/>
      </w:r>
      <w:r>
        <w:rPr>
          <w:rStyle w:val="32"/>
          <w:rFonts w:hint="eastAsia"/>
        </w:rPr>
        <w:t>逻辑结构</w:t>
      </w:r>
      <w:r>
        <w:tab/>
      </w:r>
      <w:r>
        <w:fldChar w:fldCharType="begin"/>
      </w:r>
      <w:r>
        <w:instrText xml:space="preserve"> PAGEREF _Toc287377134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"_Toc287377135" </w:instrText>
      </w:r>
      <w:r>
        <w:fldChar w:fldCharType="separate"/>
      </w:r>
      <w:r>
        <w:rPr>
          <w:rStyle w:val="32"/>
          <w:rFonts w:eastAsia="仿宋_GB2312"/>
        </w:rPr>
        <w:t>5.5.</w:t>
      </w:r>
      <w:r>
        <w:rPr>
          <w:rFonts w:ascii="Calibri" w:hAnsi="Calibri"/>
          <w:szCs w:val="22"/>
        </w:rPr>
        <w:tab/>
      </w:r>
      <w:r>
        <w:rPr>
          <w:rStyle w:val="32"/>
          <w:rFonts w:hint="eastAsia"/>
        </w:rPr>
        <w:t>物理存储</w:t>
      </w:r>
      <w:r>
        <w:tab/>
      </w:r>
      <w:r>
        <w:fldChar w:fldCharType="begin"/>
      </w:r>
      <w:r>
        <w:instrText xml:space="preserve"> PAGEREF _Toc287377135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"_Toc287377136" </w:instrText>
      </w:r>
      <w:r>
        <w:fldChar w:fldCharType="separate"/>
      </w:r>
      <w:r>
        <w:rPr>
          <w:rStyle w:val="32"/>
          <w:rFonts w:eastAsia="仿宋_GB2312"/>
        </w:rPr>
        <w:t>5.6.</w:t>
      </w:r>
      <w:r>
        <w:rPr>
          <w:rFonts w:ascii="Calibri" w:hAnsi="Calibri"/>
          <w:szCs w:val="22"/>
        </w:rPr>
        <w:tab/>
      </w:r>
      <w:r>
        <w:rPr>
          <w:rStyle w:val="32"/>
          <w:rFonts w:hint="eastAsia"/>
        </w:rPr>
        <w:t>数据备份和恢复</w:t>
      </w:r>
      <w:r>
        <w:tab/>
      </w:r>
      <w:r>
        <w:fldChar w:fldCharType="begin"/>
      </w:r>
      <w:r>
        <w:instrText xml:space="preserve"> PAGEREF _Toc287377136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"_Toc287377137" </w:instrText>
      </w:r>
      <w:r>
        <w:fldChar w:fldCharType="separate"/>
      </w:r>
      <w:r>
        <w:rPr>
          <w:rStyle w:val="32"/>
          <w:rFonts w:ascii="宋体" w:hAnsi="宋体" w:eastAsia="仿宋_GB2312"/>
          <w:b w:val="0"/>
        </w:rPr>
        <w:t>6.</w:t>
      </w:r>
      <w:r>
        <w:rPr>
          <w:rFonts w:ascii="Calibri" w:hAnsi="Calibri"/>
          <w:szCs w:val="22"/>
        </w:rPr>
        <w:tab/>
      </w:r>
      <w:r>
        <w:rPr>
          <w:rStyle w:val="32"/>
          <w:rFonts w:hint="eastAsia" w:ascii="宋体" w:hAnsi="宋体"/>
          <w:b w:val="0"/>
        </w:rPr>
        <w:t>系统出错处理设计</w:t>
      </w:r>
      <w:r>
        <w:rPr>
          <w:rStyle w:val="32"/>
          <w:rFonts w:ascii="宋体" w:hAnsi="宋体"/>
          <w:b w:val="0"/>
        </w:rPr>
        <w:t>[</w:t>
      </w:r>
      <w:r>
        <w:rPr>
          <w:rStyle w:val="32"/>
          <w:rFonts w:hint="eastAsia" w:ascii="宋体" w:hAnsi="宋体"/>
          <w:b w:val="0"/>
        </w:rPr>
        <w:t>可选</w:t>
      </w:r>
      <w:r>
        <w:rPr>
          <w:rStyle w:val="32"/>
          <w:rFonts w:ascii="宋体" w:hAnsi="宋体"/>
          <w:b w:val="0"/>
        </w:rPr>
        <w:t>]</w:t>
      </w:r>
      <w:r>
        <w:tab/>
      </w:r>
      <w:r>
        <w:fldChar w:fldCharType="begin"/>
      </w:r>
      <w:r>
        <w:instrText xml:space="preserve"> PAGEREF _Toc287377137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"_Toc287377138" </w:instrText>
      </w:r>
      <w:r>
        <w:fldChar w:fldCharType="separate"/>
      </w:r>
      <w:r>
        <w:rPr>
          <w:rStyle w:val="32"/>
          <w:rFonts w:eastAsia="仿宋_GB2312"/>
        </w:rPr>
        <w:t>6.1.</w:t>
      </w:r>
      <w:r>
        <w:rPr>
          <w:rFonts w:ascii="Calibri" w:hAnsi="Calibri"/>
          <w:szCs w:val="22"/>
        </w:rPr>
        <w:tab/>
      </w:r>
      <w:r>
        <w:rPr>
          <w:rStyle w:val="32"/>
          <w:rFonts w:hint="eastAsia"/>
        </w:rPr>
        <w:t>出错信息</w:t>
      </w:r>
      <w:r>
        <w:tab/>
      </w:r>
      <w:r>
        <w:fldChar w:fldCharType="begin"/>
      </w:r>
      <w:r>
        <w:instrText xml:space="preserve"> PAGEREF _Toc287377138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"_Toc287377139" </w:instrText>
      </w:r>
      <w:r>
        <w:fldChar w:fldCharType="separate"/>
      </w:r>
      <w:r>
        <w:rPr>
          <w:rStyle w:val="32"/>
          <w:rFonts w:eastAsia="仿宋_GB2312"/>
        </w:rPr>
        <w:t>6.2.</w:t>
      </w:r>
      <w:r>
        <w:rPr>
          <w:rFonts w:ascii="Calibri" w:hAnsi="Calibri"/>
          <w:szCs w:val="22"/>
        </w:rPr>
        <w:tab/>
      </w:r>
      <w:r>
        <w:rPr>
          <w:rStyle w:val="32"/>
          <w:rFonts w:hint="eastAsia"/>
        </w:rPr>
        <w:t>补救措施</w:t>
      </w:r>
      <w:r>
        <w:tab/>
      </w:r>
      <w:r>
        <w:fldChar w:fldCharType="begin"/>
      </w:r>
      <w:r>
        <w:instrText xml:space="preserve"> PAGEREF _Toc287377139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"_Toc287377140" </w:instrText>
      </w:r>
      <w:r>
        <w:fldChar w:fldCharType="separate"/>
      </w:r>
      <w:r>
        <w:rPr>
          <w:rStyle w:val="32"/>
          <w:rFonts w:eastAsia="仿宋_GB2312"/>
        </w:rPr>
        <w:t>6.3.</w:t>
      </w:r>
      <w:r>
        <w:rPr>
          <w:rFonts w:ascii="Calibri" w:hAnsi="Calibri"/>
          <w:szCs w:val="22"/>
        </w:rPr>
        <w:tab/>
      </w:r>
      <w:r>
        <w:rPr>
          <w:rStyle w:val="32"/>
          <w:rFonts w:hint="eastAsia"/>
        </w:rPr>
        <w:t>系统维护设计</w:t>
      </w:r>
      <w:r>
        <w:tab/>
      </w:r>
      <w:r>
        <w:fldChar w:fldCharType="begin"/>
      </w:r>
      <w:r>
        <w:instrText xml:space="preserve"> PAGEREF _Toc287377140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"_Toc287377141" </w:instrText>
      </w:r>
      <w:r>
        <w:fldChar w:fldCharType="separate"/>
      </w:r>
      <w:r>
        <w:rPr>
          <w:rStyle w:val="32"/>
          <w:rFonts w:eastAsia="仿宋_GB2312"/>
          <w:b w:val="0"/>
        </w:rPr>
        <w:t>7.</w:t>
      </w:r>
      <w:r>
        <w:rPr>
          <w:rFonts w:ascii="Calibri" w:hAnsi="Calibri"/>
          <w:szCs w:val="22"/>
        </w:rPr>
        <w:tab/>
      </w:r>
      <w:r>
        <w:rPr>
          <w:rStyle w:val="32"/>
          <w:rFonts w:hint="eastAsia"/>
          <w:b w:val="0"/>
        </w:rPr>
        <w:t>系统安全设计</w:t>
      </w:r>
      <w:r>
        <w:tab/>
      </w:r>
      <w:r>
        <w:fldChar w:fldCharType="begin"/>
      </w:r>
      <w:r>
        <w:instrText xml:space="preserve"> PAGEREF _Toc287377141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"_Toc287377142" </w:instrText>
      </w:r>
      <w:r>
        <w:fldChar w:fldCharType="separate"/>
      </w:r>
      <w:r>
        <w:rPr>
          <w:rStyle w:val="32"/>
          <w:rFonts w:eastAsia="仿宋_GB2312"/>
        </w:rPr>
        <w:t>7.1.</w:t>
      </w:r>
      <w:r>
        <w:rPr>
          <w:rFonts w:ascii="Calibri" w:hAnsi="Calibri"/>
          <w:szCs w:val="22"/>
        </w:rPr>
        <w:tab/>
      </w:r>
      <w:r>
        <w:rPr>
          <w:rStyle w:val="32"/>
          <w:rFonts w:hint="eastAsia"/>
        </w:rPr>
        <w:t>数据传输安全性设计</w:t>
      </w:r>
      <w:r>
        <w:tab/>
      </w:r>
      <w:r>
        <w:fldChar w:fldCharType="begin"/>
      </w:r>
      <w:r>
        <w:instrText xml:space="preserve"> PAGEREF _Toc287377142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"_Toc287377143" </w:instrText>
      </w:r>
      <w:r>
        <w:fldChar w:fldCharType="separate"/>
      </w:r>
      <w:r>
        <w:rPr>
          <w:rStyle w:val="32"/>
          <w:rFonts w:eastAsia="仿宋_GB2312"/>
        </w:rPr>
        <w:t>7.2.</w:t>
      </w:r>
      <w:r>
        <w:rPr>
          <w:rFonts w:ascii="Calibri" w:hAnsi="Calibri"/>
          <w:szCs w:val="22"/>
        </w:rPr>
        <w:tab/>
      </w:r>
      <w:r>
        <w:rPr>
          <w:rStyle w:val="32"/>
          <w:rFonts w:hint="eastAsia"/>
        </w:rPr>
        <w:t>应用系统安全性设计</w:t>
      </w:r>
      <w:r>
        <w:tab/>
      </w:r>
      <w:r>
        <w:fldChar w:fldCharType="begin"/>
      </w:r>
      <w:r>
        <w:instrText xml:space="preserve"> PAGEREF _Toc287377143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"_Toc287377144" </w:instrText>
      </w:r>
      <w:r>
        <w:fldChar w:fldCharType="separate"/>
      </w:r>
      <w:r>
        <w:rPr>
          <w:rStyle w:val="32"/>
          <w:rFonts w:eastAsia="仿宋_GB2312"/>
        </w:rPr>
        <w:t>7.3.</w:t>
      </w:r>
      <w:r>
        <w:rPr>
          <w:rFonts w:ascii="Calibri" w:hAnsi="Calibri"/>
          <w:szCs w:val="22"/>
        </w:rPr>
        <w:tab/>
      </w:r>
      <w:r>
        <w:rPr>
          <w:rStyle w:val="32"/>
          <w:rFonts w:hint="eastAsia"/>
        </w:rPr>
        <w:t>数据存储安全性设计</w:t>
      </w:r>
      <w:r>
        <w:tab/>
      </w:r>
      <w:r>
        <w:fldChar w:fldCharType="begin"/>
      </w:r>
      <w:r>
        <w:instrText xml:space="preserve"> PAGEREF _Toc287377144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"_Toc287377145" </w:instrText>
      </w:r>
      <w:r>
        <w:fldChar w:fldCharType="separate"/>
      </w:r>
      <w:r>
        <w:rPr>
          <w:rStyle w:val="32"/>
          <w:rFonts w:eastAsia="仿宋_GB2312"/>
          <w:b w:val="0"/>
        </w:rPr>
        <w:t>8.</w:t>
      </w:r>
      <w:r>
        <w:rPr>
          <w:rFonts w:ascii="Calibri" w:hAnsi="Calibri"/>
          <w:szCs w:val="22"/>
        </w:rPr>
        <w:tab/>
      </w:r>
      <w:r>
        <w:rPr>
          <w:rStyle w:val="32"/>
          <w:rFonts w:hint="eastAsia"/>
          <w:b w:val="0"/>
        </w:rPr>
        <w:t>系统部署（可选）</w:t>
      </w:r>
      <w:r>
        <w:tab/>
      </w:r>
      <w:r>
        <w:fldChar w:fldCharType="begin"/>
      </w:r>
      <w:r>
        <w:instrText xml:space="preserve"> PAGEREF _Toc287377145 \h </w:instrText>
      </w:r>
      <w:r>
        <w:fldChar w:fldCharType="separate"/>
      </w:r>
      <w:r>
        <w:t>6</w:t>
      </w:r>
      <w:r>
        <w:fldChar w:fldCharType="end"/>
      </w:r>
      <w: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pPr>
      <w:bookmarkStart w:id="0" w:name="_Toc287377107"/>
      <w:r>
        <w:rPr>
          <w:rFonts w:hint="eastAsia"/>
        </w:rPr>
        <w:t>引言</w:t>
      </w:r>
      <w:bookmarkEnd w:id="0"/>
    </w:p>
    <w:p>
      <w:pPr>
        <w:pStyle w:val="40"/>
        <w:spacing w:before="0" w:after="0" w:line="360" w:lineRule="auto"/>
      </w:pPr>
      <w:bookmarkStart w:id="1" w:name="_Toc287377108"/>
      <w:r>
        <w:rPr>
          <w:rFonts w:hint="eastAsia"/>
        </w:rPr>
        <w:t>编写目的</w:t>
      </w:r>
      <w:bookmarkEnd w:id="1"/>
    </w:p>
    <w:p>
      <w:pPr>
        <w:pStyle w:val="47"/>
        <w:autoSpaceDE w:val="0"/>
        <w:spacing w:before="100" w:beforeAutospacing="1" w:after="100" w:afterAutospacing="1" w:line="360" w:lineRule="auto"/>
        <w:ind w:left="-142" w:firstLine="562" w:firstLineChars="0"/>
        <w:rPr>
          <w:rFonts w:ascii="宋体" w:hAnsi="宋体"/>
          <w:szCs w:val="21"/>
        </w:rPr>
      </w:pPr>
      <w:bookmarkStart w:id="2" w:name="_Toc287377109"/>
      <w:r>
        <w:rPr>
          <w:rFonts w:hint="eastAsia" w:ascii="宋体" w:hAnsi="宋体"/>
        </w:rPr>
        <w:t>本文为地铁ISCS系统配置库子系统设计说明书，本部分与ISCS系统总体设计和其他各子系统设计共同组成ISCS概要设计文件。</w:t>
      </w:r>
    </w:p>
    <w:p>
      <w:pPr>
        <w:pStyle w:val="47"/>
        <w:autoSpaceDE w:val="0"/>
        <w:spacing w:before="100" w:beforeAutospacing="1" w:after="100" w:afterAutospacing="1" w:line="360" w:lineRule="auto"/>
        <w:ind w:firstLineChars="0"/>
        <w:rPr>
          <w:rFonts w:ascii="宋体" w:hAnsi="宋体"/>
        </w:rPr>
      </w:pPr>
      <w:r>
        <w:rPr>
          <w:rFonts w:hint="eastAsia" w:ascii="宋体" w:hAnsi="宋体"/>
        </w:rPr>
        <w:t>系统的接口设计遵守《地铁ISCS系统技术规范》的规定，此技术标准与本概要设计作为软件详细设计和程序编制的设计依据。</w:t>
      </w:r>
    </w:p>
    <w:p>
      <w:pPr>
        <w:pStyle w:val="40"/>
        <w:spacing w:before="0" w:after="0" w:line="360" w:lineRule="auto"/>
      </w:pPr>
      <w:r>
        <w:rPr>
          <w:rFonts w:hint="eastAsia"/>
        </w:rPr>
        <w:t>背景</w:t>
      </w:r>
      <w:bookmarkEnd w:id="2"/>
    </w:p>
    <w:p>
      <w:pPr>
        <w:pStyle w:val="47"/>
        <w:autoSpaceDE w:val="0"/>
        <w:spacing w:before="100" w:beforeAutospacing="1" w:after="100" w:afterAutospacing="1" w:line="360" w:lineRule="auto"/>
        <w:ind w:left="-142" w:firstLine="562" w:firstLineChars="0"/>
        <w:rPr>
          <w:rFonts w:ascii="宋体" w:hAnsi="宋体"/>
          <w:szCs w:val="21"/>
        </w:rPr>
      </w:pPr>
      <w:bookmarkStart w:id="3" w:name="_Toc287377110"/>
      <w:r>
        <w:rPr>
          <w:rFonts w:hint="eastAsia" w:ascii="宋体" w:hAnsi="宋体"/>
        </w:rPr>
        <w:t>ISCS系统负责地铁一条线路上的全部设备和系统监视和控制，ISCS系统需要维护大概30~100万个监视和控制数据点。这些点的状态发生变化，ISCS系统能够及时把状态的变化呈现在监视画面上；监视终端给设备或系统发送控制命令，ISCS系统能够及时把控制下发给对应的设备或系统。</w:t>
      </w:r>
    </w:p>
    <w:p>
      <w:pPr>
        <w:autoSpaceDE w:val="0"/>
        <w:spacing w:before="100" w:beforeAutospacing="1" w:after="100" w:afterAutospacing="1" w:line="360" w:lineRule="auto"/>
        <w:ind w:firstLine="420"/>
        <w:rPr>
          <w:rFonts w:ascii="宋体" w:hAnsi="宋体"/>
        </w:rPr>
      </w:pPr>
      <w:r>
        <w:rPr>
          <w:rFonts w:hint="eastAsia" w:ascii="宋体" w:hAnsi="宋体"/>
        </w:rPr>
        <w:t>ISCS系统使用配置库服务CFDB来管理维护配置</w:t>
      </w:r>
      <w:r>
        <w:rPr>
          <w:rFonts w:ascii="宋体" w:hAnsi="宋体"/>
        </w:rPr>
        <w:t>数据库的表结构和</w:t>
      </w:r>
      <w:r>
        <w:rPr>
          <w:rFonts w:hint="eastAsia" w:ascii="宋体" w:hAnsi="宋体"/>
        </w:rPr>
        <w:t>提供统一</w:t>
      </w:r>
      <w:r>
        <w:rPr>
          <w:rFonts w:ascii="宋体" w:hAnsi="宋体"/>
        </w:rPr>
        <w:t>的</w:t>
      </w:r>
      <w:r>
        <w:rPr>
          <w:rFonts w:hint="eastAsia" w:ascii="宋体" w:hAnsi="宋体"/>
        </w:rPr>
        <w:t>API层给</w:t>
      </w:r>
      <w:r>
        <w:rPr>
          <w:rFonts w:ascii="宋体" w:hAnsi="宋体"/>
        </w:rPr>
        <w:t>调用服务</w:t>
      </w:r>
      <w:r>
        <w:rPr>
          <w:rFonts w:hint="eastAsia" w:ascii="宋体" w:hAnsi="宋体"/>
        </w:rPr>
        <w:t>使用</w:t>
      </w:r>
      <w:r>
        <w:rPr>
          <w:rFonts w:ascii="宋体" w:hAnsi="宋体"/>
        </w:rPr>
        <w:t>（</w:t>
      </w:r>
      <w:r>
        <w:rPr>
          <w:rFonts w:hint="eastAsia" w:ascii="宋体" w:hAnsi="宋体"/>
        </w:rPr>
        <w:t>如RTDB、</w:t>
      </w:r>
      <w:r>
        <w:rPr>
          <w:rFonts w:ascii="宋体" w:hAnsi="宋体"/>
        </w:rPr>
        <w:t>配置工具等）</w:t>
      </w:r>
      <w:r>
        <w:rPr>
          <w:rFonts w:hint="eastAsia" w:ascii="宋体" w:hAnsi="宋体"/>
        </w:rPr>
        <w:t>，充分利用关系数据库的特性，来存储</w:t>
      </w:r>
      <w:r>
        <w:rPr>
          <w:rFonts w:ascii="宋体" w:hAnsi="宋体"/>
        </w:rPr>
        <w:t>和维护</w:t>
      </w:r>
      <w:r>
        <w:rPr>
          <w:rFonts w:hint="eastAsia" w:ascii="宋体" w:hAnsi="宋体"/>
        </w:rPr>
        <w:t>整个ISCS系统的配置</w:t>
      </w:r>
      <w:r>
        <w:rPr>
          <w:rFonts w:ascii="宋体" w:hAnsi="宋体"/>
        </w:rPr>
        <w:t>数据</w:t>
      </w:r>
      <w:r>
        <w:rPr>
          <w:rFonts w:hint="eastAsia" w:ascii="宋体" w:hAnsi="宋体"/>
        </w:rPr>
        <w:t>。</w:t>
      </w:r>
    </w:p>
    <w:p>
      <w:pPr>
        <w:autoSpaceDE w:val="0"/>
        <w:spacing w:before="100" w:beforeAutospacing="1" w:after="100" w:afterAutospacing="1" w:line="360" w:lineRule="auto"/>
        <w:ind w:firstLine="420"/>
        <w:rPr>
          <w:rFonts w:ascii="宋体" w:hAnsi="宋体"/>
        </w:rPr>
      </w:pPr>
      <w:r>
        <w:rPr>
          <w:rFonts w:hint="eastAsia" w:ascii="宋体" w:hAnsi="宋体"/>
        </w:rPr>
        <w:t>CFDB服务作为可以独立部署运行的程序存在。</w:t>
      </w:r>
    </w:p>
    <w:p>
      <w:pPr>
        <w:pStyle w:val="40"/>
        <w:spacing w:before="0" w:after="0" w:line="360" w:lineRule="auto"/>
      </w:pPr>
      <w:r>
        <w:rPr>
          <w:rFonts w:hint="eastAsia"/>
        </w:rPr>
        <w:t>术语</w:t>
      </w:r>
      <w:bookmarkEnd w:id="3"/>
    </w:p>
    <w:p>
      <w:pPr>
        <w:pStyle w:val="47"/>
        <w:autoSpaceDE w:val="0"/>
        <w:spacing w:before="100" w:beforeAutospacing="1" w:after="100" w:afterAutospacing="1" w:line="360" w:lineRule="auto"/>
        <w:ind w:left="425" w:firstLine="0" w:firstLineChars="0"/>
        <w:rPr>
          <w:rFonts w:ascii="宋体" w:hAnsi="宋体"/>
          <w:szCs w:val="21"/>
        </w:rPr>
      </w:pPr>
      <w:bookmarkStart w:id="4" w:name="_Toc287377111"/>
      <w:r>
        <w:rPr>
          <w:rFonts w:hint="eastAsia" w:ascii="宋体" w:hAnsi="宋体"/>
        </w:rPr>
        <w:t>术语和缩写参照《综合监控（实时数据库）软件需求规格说明书》。</w:t>
      </w:r>
    </w:p>
    <w:p>
      <w:pPr>
        <w:pStyle w:val="40"/>
        <w:spacing w:before="0" w:after="0" w:line="360" w:lineRule="auto"/>
      </w:pPr>
      <w:r>
        <w:rPr>
          <w:rFonts w:hint="eastAsia"/>
        </w:rPr>
        <w:t>预期读者与阅读建议</w:t>
      </w:r>
      <w:bookmarkEnd w:id="4"/>
    </w:p>
    <w:p>
      <w:pPr>
        <w:spacing w:line="360" w:lineRule="auto"/>
        <w:ind w:firstLine="420" w:firstLineChars="200"/>
        <w:rPr>
          <w:rFonts w:ascii="宋体" w:hAnsi="宋体"/>
        </w:rPr>
      </w:pPr>
      <w:r>
        <w:rPr>
          <w:rFonts w:hint="eastAsia" w:ascii="宋体" w:hAnsi="宋体"/>
        </w:rPr>
        <w:t>描述本文档的主要读者，以及这些读者在阅读时的阅读重点与建议。可用列表的方式列出。如表：</w:t>
      </w:r>
    </w:p>
    <w:tbl>
      <w:tblPr>
        <w:tblStyle w:val="33"/>
        <w:tblW w:w="8528" w:type="dxa"/>
        <w:tblInd w:w="0" w:type="dxa"/>
        <w:tblLayout w:type="fixed"/>
        <w:tblCellMar>
          <w:top w:w="0" w:type="dxa"/>
          <w:left w:w="108" w:type="dxa"/>
          <w:bottom w:w="0" w:type="dxa"/>
          <w:right w:w="108" w:type="dxa"/>
        </w:tblCellMar>
      </w:tblPr>
      <w:tblGrid>
        <w:gridCol w:w="3488"/>
        <w:gridCol w:w="5040"/>
      </w:tblGrid>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shd w:val="clear" w:color="auto" w:fill="E0E0E0"/>
          </w:tcPr>
          <w:p>
            <w:pPr>
              <w:pStyle w:val="13"/>
              <w:ind w:firstLine="480"/>
              <w:jc w:val="center"/>
              <w:rPr>
                <w:rFonts w:hAnsi="宋体"/>
                <w:szCs w:val="21"/>
              </w:rPr>
            </w:pPr>
            <w:r>
              <w:rPr>
                <w:rFonts w:hint="eastAsia" w:hAnsi="宋体"/>
              </w:rPr>
              <w:t>预期读者</w:t>
            </w:r>
          </w:p>
        </w:tc>
        <w:tc>
          <w:tcPr>
            <w:tcW w:w="5040" w:type="dxa"/>
            <w:tcBorders>
              <w:top w:val="single" w:color="auto" w:sz="4" w:space="0"/>
              <w:left w:val="nil"/>
              <w:bottom w:val="single" w:color="auto" w:sz="4" w:space="0"/>
              <w:right w:val="single" w:color="auto" w:sz="4" w:space="0"/>
            </w:tcBorders>
            <w:shd w:val="clear" w:color="auto" w:fill="E0E0E0"/>
          </w:tcPr>
          <w:p>
            <w:pPr>
              <w:pStyle w:val="13"/>
              <w:ind w:firstLine="480"/>
              <w:jc w:val="center"/>
              <w:rPr>
                <w:rFonts w:hAnsi="宋体"/>
              </w:rPr>
            </w:pPr>
            <w:r>
              <w:rPr>
                <w:rFonts w:hint="eastAsia" w:hAnsi="宋体"/>
              </w:rPr>
              <w:t>阅读重点</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需求发起者和需求调研人员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系统架构和功能模块是否满足需求</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项目负责人</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系统架构设计是否合理，功能模块划分是否明确</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系统设计人员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系统架构设计、功能模块划分是否合理</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代码编写人员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根据系统架构、功能模块设计编码实现</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系统测试人员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根据模块功能进行测试</w:t>
            </w:r>
          </w:p>
        </w:tc>
      </w:tr>
      <w:tr>
        <w:tblPrEx>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p>
        </w:tc>
        <w:tc>
          <w:tcPr>
            <w:tcW w:w="5040" w:type="dxa"/>
            <w:tcBorders>
              <w:top w:val="single" w:color="auto" w:sz="4" w:space="0"/>
              <w:left w:val="nil"/>
              <w:bottom w:val="single" w:color="auto" w:sz="4" w:space="0"/>
              <w:right w:val="single" w:color="auto" w:sz="4" w:space="0"/>
            </w:tcBorders>
          </w:tcPr>
          <w:p>
            <w:pPr>
              <w:rPr>
                <w:rFonts w:hAnsi="宋体"/>
              </w:rPr>
            </w:pPr>
          </w:p>
        </w:tc>
      </w:tr>
    </w:tbl>
    <w:p/>
    <w:p>
      <w:pPr>
        <w:pStyle w:val="40"/>
        <w:spacing w:before="0" w:after="0" w:line="360" w:lineRule="auto"/>
      </w:pPr>
      <w:bookmarkStart w:id="5" w:name="_Toc287377112"/>
      <w:r>
        <w:rPr>
          <w:rFonts w:hint="eastAsia"/>
        </w:rPr>
        <w:t>参考资料</w:t>
      </w:r>
      <w:bookmarkEnd w:id="5"/>
    </w:p>
    <w:p>
      <w:pPr>
        <w:ind w:firstLine="420"/>
        <w:rPr>
          <w:lang w:val="en-AU"/>
        </w:rPr>
      </w:pPr>
      <w:r>
        <w:rPr>
          <w:rFonts w:hint="eastAsia"/>
          <w:lang w:val="en-AU"/>
        </w:rPr>
        <w:t>N/A。</w:t>
      </w:r>
    </w:p>
    <w:p>
      <w:pPr>
        <w:pStyle w:val="2"/>
        <w:numPr>
          <w:ilvl w:val="0"/>
          <w:numId w:val="2"/>
        </w:numPr>
        <w:spacing w:before="0" w:after="0" w:line="360" w:lineRule="auto"/>
      </w:pPr>
      <w:bookmarkStart w:id="6" w:name="_Toc287377113"/>
      <w:r>
        <w:rPr>
          <w:rFonts w:hint="eastAsia"/>
        </w:rPr>
        <w:t>总体设计</w:t>
      </w:r>
      <w:bookmarkEnd w:id="6"/>
    </w:p>
    <w:p>
      <w:pPr>
        <w:pStyle w:val="40"/>
        <w:numPr>
          <w:ilvl w:val="1"/>
          <w:numId w:val="2"/>
        </w:numPr>
        <w:spacing w:before="0" w:after="0" w:line="360" w:lineRule="auto"/>
      </w:pPr>
      <w:bookmarkStart w:id="7" w:name="_Toc287377114"/>
      <w:r>
        <w:rPr>
          <w:rFonts w:hint="eastAsia"/>
        </w:rPr>
        <w:t>设计概述</w:t>
      </w:r>
      <w:bookmarkEnd w:id="7"/>
    </w:p>
    <w:p>
      <w:pPr>
        <w:pStyle w:val="4"/>
        <w:spacing w:before="0" w:after="0" w:line="360" w:lineRule="auto"/>
        <w:rPr>
          <w:sz w:val="24"/>
          <w:szCs w:val="24"/>
          <w:lang w:val="en-AU"/>
        </w:rPr>
      </w:pPr>
      <w:bookmarkStart w:id="8" w:name="_Toc287377115"/>
      <w:r>
        <w:rPr>
          <w:rFonts w:hint="eastAsia"/>
          <w:sz w:val="24"/>
          <w:szCs w:val="24"/>
          <w:lang w:val="en-AU"/>
        </w:rPr>
        <w:t>2.1.1 设计约束</w:t>
      </w:r>
      <w:bookmarkEnd w:id="8"/>
    </w:p>
    <w:p>
      <w:pPr>
        <w:autoSpaceDE w:val="0"/>
        <w:spacing w:before="100" w:beforeAutospacing="1" w:after="100" w:afterAutospacing="1" w:line="360" w:lineRule="auto"/>
        <w:ind w:firstLine="420" w:firstLineChars="200"/>
        <w:rPr>
          <w:rFonts w:ascii="宋体" w:hAnsi="宋体"/>
          <w:szCs w:val="21"/>
        </w:rPr>
      </w:pPr>
      <w:bookmarkStart w:id="9" w:name="_Toc287377116"/>
      <w:r>
        <w:rPr>
          <w:rFonts w:hint="eastAsia" w:ascii="宋体" w:hAnsi="宋体"/>
        </w:rPr>
        <w:t>本部分的设计必须以《综合监控软件需求规格说明书》定义的需求为依据，按照需求文档的要求设计CFDB服务的系统架构和定义系统的功能模块。如果设计的功能是需求文档未做要求的情况，该功能不能影响或改变需求定义的功能。</w:t>
      </w:r>
    </w:p>
    <w:p>
      <w:pPr>
        <w:pStyle w:val="4"/>
        <w:spacing w:before="0" w:after="0" w:line="360" w:lineRule="auto"/>
        <w:rPr>
          <w:sz w:val="24"/>
          <w:szCs w:val="24"/>
          <w:lang w:val="en-AU"/>
        </w:rPr>
      </w:pPr>
      <w:r>
        <w:rPr>
          <w:rFonts w:hint="eastAsia"/>
          <w:sz w:val="24"/>
          <w:szCs w:val="24"/>
          <w:lang w:val="en-AU"/>
        </w:rPr>
        <w:t>2.1.2 设计策略</w:t>
      </w:r>
      <w:bookmarkEnd w:id="9"/>
    </w:p>
    <w:p>
      <w:pPr>
        <w:autoSpaceDE w:val="0"/>
        <w:spacing w:before="100" w:beforeAutospacing="1" w:after="100" w:afterAutospacing="1" w:line="360" w:lineRule="auto"/>
        <w:ind w:firstLine="420" w:firstLineChars="200"/>
        <w:rPr>
          <w:rFonts w:ascii="宋体" w:hAnsi="宋体"/>
          <w:szCs w:val="21"/>
        </w:rPr>
      </w:pPr>
      <w:bookmarkStart w:id="10" w:name="_Toc287377117"/>
      <w:r>
        <w:rPr>
          <w:rFonts w:hint="eastAsia" w:ascii="宋体" w:hAnsi="宋体"/>
        </w:rPr>
        <w:t>系统架构设计按照功能和业务逻辑关系进行模块化划分，不同的模块实现不同的功能，不允许跨模块的功能。模块与模块要低耦合高内聚，模块与模块通过接口交换数据。</w:t>
      </w:r>
    </w:p>
    <w:p>
      <w:pPr>
        <w:pStyle w:val="4"/>
        <w:spacing w:before="0" w:after="0" w:line="360" w:lineRule="auto"/>
        <w:rPr>
          <w:sz w:val="24"/>
          <w:szCs w:val="24"/>
          <w:lang w:val="en-AU"/>
        </w:rPr>
      </w:pPr>
      <w:r>
        <w:rPr>
          <w:rFonts w:hint="eastAsia"/>
          <w:sz w:val="24"/>
          <w:szCs w:val="24"/>
          <w:lang w:val="en-AU"/>
        </w:rPr>
        <w:t>2.1.3 设计实现</w:t>
      </w:r>
      <w:bookmarkEnd w:id="10"/>
    </w:p>
    <w:p>
      <w:pPr>
        <w:pStyle w:val="47"/>
        <w:autoSpaceDE w:val="0"/>
        <w:spacing w:before="100" w:beforeAutospacing="1" w:after="100" w:afterAutospacing="1" w:line="360" w:lineRule="auto"/>
        <w:ind w:left="-142" w:firstLine="562" w:firstLineChars="0"/>
        <w:rPr>
          <w:rFonts w:hint="eastAsia" w:ascii="宋体" w:hAnsi="宋体"/>
          <w:szCs w:val="21"/>
          <w:lang w:val="en-US" w:eastAsia="zh-CN"/>
        </w:rPr>
      </w:pPr>
      <w:bookmarkStart w:id="11" w:name="_Toc287377118"/>
      <w:r>
        <w:rPr>
          <w:rFonts w:ascii="宋体" w:hAnsi="宋体"/>
          <w:lang w:val="en-AU"/>
        </w:rPr>
        <w:t>CFDB</w:t>
      </w:r>
      <w:r>
        <w:rPr>
          <w:rFonts w:hint="eastAsia" w:ascii="宋体" w:hAnsi="宋体"/>
        </w:rPr>
        <w:t>系统</w:t>
      </w:r>
      <w:r>
        <w:rPr>
          <w:rFonts w:hint="eastAsia" w:ascii="宋体" w:hAnsi="宋体"/>
          <w:lang w:eastAsia="zh-CN"/>
        </w:rPr>
        <w:t>主要分为</w:t>
      </w:r>
      <w:r>
        <w:rPr>
          <w:rFonts w:hint="eastAsia" w:ascii="宋体" w:hAnsi="宋体"/>
          <w:lang w:val="en-US" w:eastAsia="zh-CN"/>
        </w:rPr>
        <w:t>SDK接口模块、Tcp服务模块、数据库模块、缓存模块等。总体流程设计如图：</w:t>
      </w:r>
    </w:p>
    <w:p>
      <w:pPr>
        <w:pStyle w:val="47"/>
        <w:autoSpaceDE w:val="0"/>
        <w:spacing w:before="100" w:beforeAutospacing="1" w:after="100" w:afterAutospacing="1" w:line="360" w:lineRule="auto"/>
        <w:ind w:left="-142" w:firstLine="562" w:firstLineChars="0"/>
        <w:rPr>
          <w:rFonts w:hint="eastAsia" w:ascii="宋体" w:hAnsi="宋体"/>
          <w:szCs w:val="21"/>
          <w:lang w:val="en-US" w:eastAsia="zh-CN"/>
        </w:rPr>
      </w:pPr>
      <w:r>
        <w:rPr>
          <w:rFonts w:hint="eastAsia" w:ascii="宋体" w:hAnsi="宋体"/>
          <w:szCs w:val="21"/>
          <w:lang w:val="en-US" w:eastAsia="zh-CN"/>
        </w:rPr>
        <w:object>
          <v:shape id="_x0000_i1025" o:spt="75" type="#_x0000_t75" style="height:843.75pt;width:597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pPr>
        <w:pStyle w:val="47"/>
        <w:autoSpaceDE w:val="0"/>
        <w:spacing w:before="100" w:beforeAutospacing="1" w:after="100" w:afterAutospacing="1" w:line="360" w:lineRule="auto"/>
        <w:ind w:left="-142" w:firstLine="562" w:firstLineChars="0"/>
        <w:rPr>
          <w:rFonts w:ascii="宋体" w:hAnsi="宋体"/>
          <w:szCs w:val="21"/>
        </w:rPr>
      </w:pPr>
      <w:r>
        <w:rPr>
          <w:rFonts w:ascii="宋体" w:hAnsi="宋体"/>
          <w:szCs w:val="21"/>
        </w:rPr>
        <w:t>CFDB</w:t>
      </w:r>
      <w:r>
        <w:rPr>
          <w:rFonts w:hint="eastAsia" w:ascii="宋体" w:hAnsi="宋体"/>
          <w:szCs w:val="21"/>
        </w:rPr>
        <w:t>配置</w:t>
      </w:r>
      <w:r>
        <w:rPr>
          <w:rFonts w:ascii="宋体" w:hAnsi="宋体"/>
          <w:szCs w:val="21"/>
        </w:rPr>
        <w:t>服务实现统一的操作数据库的方法。提供不同需求的数据返回，分别是对</w:t>
      </w:r>
      <w:r>
        <w:rPr>
          <w:rFonts w:hint="eastAsia" w:ascii="宋体" w:hAnsi="宋体"/>
          <w:szCs w:val="21"/>
        </w:rPr>
        <w:t>RTDB的</w:t>
      </w:r>
      <w:r>
        <w:rPr>
          <w:rFonts w:ascii="宋体" w:hAnsi="宋体"/>
          <w:szCs w:val="21"/>
        </w:rPr>
        <w:t>tcp</w:t>
      </w:r>
      <w:r>
        <w:rPr>
          <w:rFonts w:hint="eastAsia" w:ascii="宋体" w:hAnsi="宋体"/>
          <w:szCs w:val="21"/>
        </w:rPr>
        <w:t>协议</w:t>
      </w:r>
      <w:r>
        <w:rPr>
          <w:rFonts w:ascii="宋体" w:hAnsi="宋体"/>
          <w:szCs w:val="21"/>
        </w:rPr>
        <w:t>的数据形式，以及对</w:t>
      </w:r>
      <w:r>
        <w:rPr>
          <w:rFonts w:hint="eastAsia" w:ascii="宋体" w:hAnsi="宋体"/>
          <w:szCs w:val="21"/>
        </w:rPr>
        <w:t>工具等</w:t>
      </w:r>
      <w:r>
        <w:rPr>
          <w:rFonts w:ascii="宋体" w:hAnsi="宋体"/>
          <w:szCs w:val="21"/>
        </w:rPr>
        <w:t>服务的http协议的数据</w:t>
      </w:r>
      <w:r>
        <w:rPr>
          <w:rFonts w:hint="eastAsia" w:ascii="宋体" w:hAnsi="宋体"/>
          <w:szCs w:val="21"/>
        </w:rPr>
        <w:t>形式</w:t>
      </w:r>
      <w:r>
        <w:rPr>
          <w:rFonts w:ascii="宋体" w:hAnsi="宋体"/>
          <w:szCs w:val="21"/>
        </w:rPr>
        <w:t>。</w:t>
      </w:r>
    </w:p>
    <w:p>
      <w:pPr>
        <w:pStyle w:val="40"/>
        <w:numPr>
          <w:ilvl w:val="1"/>
          <w:numId w:val="2"/>
        </w:numPr>
        <w:spacing w:before="0" w:after="0" w:line="360" w:lineRule="auto"/>
      </w:pPr>
      <w:r>
        <w:rPr>
          <w:rFonts w:hint="eastAsia"/>
        </w:rPr>
        <w:t>设计目标</w:t>
      </w:r>
      <w:bookmarkEnd w:id="11"/>
    </w:p>
    <w:p>
      <w:pPr>
        <w:pStyle w:val="47"/>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CFDB配置</w:t>
      </w:r>
      <w:r>
        <w:rPr>
          <w:rFonts w:ascii="宋体" w:hAnsi="宋体"/>
          <w:lang w:val="en-AU"/>
        </w:rPr>
        <w:t>库支持</w:t>
      </w:r>
      <w:r>
        <w:rPr>
          <w:rFonts w:hint="eastAsia" w:ascii="宋体" w:hAnsi="宋体"/>
          <w:lang w:val="en-AU"/>
        </w:rPr>
        <w:t>设备</w:t>
      </w:r>
      <w:r>
        <w:rPr>
          <w:rFonts w:ascii="宋体" w:hAnsi="宋体"/>
          <w:lang w:val="en-AU"/>
        </w:rPr>
        <w:t>建模、</w:t>
      </w:r>
      <w:r>
        <w:rPr>
          <w:rFonts w:hint="eastAsia" w:ascii="宋体" w:hAnsi="宋体"/>
          <w:lang w:val="en-AU"/>
        </w:rPr>
        <w:t>用户</w:t>
      </w:r>
      <w:r>
        <w:rPr>
          <w:rFonts w:ascii="宋体" w:hAnsi="宋体"/>
          <w:lang w:val="en-AU"/>
        </w:rPr>
        <w:t>权限配置、统计和报警</w:t>
      </w:r>
      <w:r>
        <w:rPr>
          <w:rFonts w:hint="eastAsia" w:ascii="宋体" w:hAnsi="宋体"/>
          <w:lang w:val="en-AU"/>
        </w:rPr>
        <w:t>等</w:t>
      </w:r>
      <w:r>
        <w:rPr>
          <w:rFonts w:ascii="宋体" w:hAnsi="宋体"/>
          <w:lang w:val="en-AU"/>
        </w:rPr>
        <w:t>定义配置</w:t>
      </w:r>
      <w:r>
        <w:rPr>
          <w:rFonts w:hint="eastAsia" w:ascii="宋体" w:hAnsi="宋体"/>
          <w:lang w:val="en-AU"/>
        </w:rPr>
        <w:t>，</w:t>
      </w:r>
      <w:r>
        <w:rPr>
          <w:rFonts w:ascii="宋体" w:hAnsi="宋体"/>
          <w:lang w:val="en-AU"/>
        </w:rPr>
        <w:t>为</w:t>
      </w:r>
      <w:r>
        <w:rPr>
          <w:rFonts w:hint="eastAsia" w:ascii="宋体" w:hAnsi="宋体"/>
          <w:lang w:val="en-AU"/>
        </w:rPr>
        <w:t>ISCS的其他</w:t>
      </w:r>
      <w:r>
        <w:rPr>
          <w:rFonts w:ascii="宋体" w:hAnsi="宋体"/>
          <w:lang w:val="en-AU"/>
        </w:rPr>
        <w:t>业务系统提供对配置数据库</w:t>
      </w:r>
      <w:r>
        <w:rPr>
          <w:rFonts w:hint="eastAsia" w:ascii="宋体" w:hAnsi="宋体"/>
          <w:lang w:val="en-AU"/>
        </w:rPr>
        <w:t>统一</w:t>
      </w:r>
      <w:r>
        <w:rPr>
          <w:rFonts w:ascii="宋体" w:hAnsi="宋体"/>
          <w:lang w:val="en-AU"/>
        </w:rPr>
        <w:t>的操作接口。</w:t>
      </w:r>
    </w:p>
    <w:p>
      <w:pPr>
        <w:pStyle w:val="47"/>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CFDB配置库</w:t>
      </w:r>
      <w:r>
        <w:rPr>
          <w:rFonts w:ascii="宋体" w:hAnsi="宋体"/>
          <w:lang w:val="en-AU"/>
        </w:rPr>
        <w:t>支持设备建模</w:t>
      </w:r>
      <w:r>
        <w:rPr>
          <w:rFonts w:hint="eastAsia" w:ascii="宋体" w:hAnsi="宋体"/>
          <w:lang w:val="en-AU"/>
        </w:rPr>
        <w:t>，</w:t>
      </w:r>
      <w:r>
        <w:rPr>
          <w:rFonts w:ascii="宋体" w:hAnsi="宋体"/>
          <w:lang w:val="en-AU"/>
        </w:rPr>
        <w:t>即</w:t>
      </w:r>
      <w:r>
        <w:rPr>
          <w:rFonts w:hint="eastAsia" w:ascii="宋体" w:hAnsi="宋体"/>
          <w:lang w:val="en-AU"/>
        </w:rPr>
        <w:t>CFDB提供</w:t>
      </w:r>
      <w:r>
        <w:rPr>
          <w:rFonts w:ascii="宋体" w:hAnsi="宋体"/>
          <w:lang w:val="en-AU"/>
        </w:rPr>
        <w:t>新建设备模板</w:t>
      </w:r>
      <w:r>
        <w:rPr>
          <w:rFonts w:hint="eastAsia" w:ascii="宋体" w:hAnsi="宋体"/>
          <w:lang w:val="en-AU"/>
        </w:rPr>
        <w:t>和</w:t>
      </w:r>
      <w:r>
        <w:rPr>
          <w:rFonts w:ascii="宋体" w:hAnsi="宋体"/>
          <w:lang w:val="en-AU"/>
        </w:rPr>
        <w:t>通过设备模板新增设备功能。</w:t>
      </w:r>
    </w:p>
    <w:p>
      <w:pPr>
        <w:pStyle w:val="47"/>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同时也</w:t>
      </w:r>
      <w:r>
        <w:rPr>
          <w:rFonts w:ascii="宋体" w:hAnsi="宋体"/>
          <w:lang w:val="en-AU"/>
        </w:rPr>
        <w:t>提供对</w:t>
      </w:r>
      <w:r>
        <w:rPr>
          <w:rFonts w:hint="eastAsia" w:ascii="宋体" w:hAnsi="宋体"/>
          <w:lang w:val="en-AU"/>
        </w:rPr>
        <w:t>用户</w:t>
      </w:r>
      <w:r>
        <w:rPr>
          <w:rFonts w:ascii="宋体" w:hAnsi="宋体"/>
          <w:lang w:val="en-AU"/>
        </w:rPr>
        <w:t>权限的对功能、</w:t>
      </w:r>
      <w:r>
        <w:rPr>
          <w:rFonts w:hint="eastAsia" w:ascii="宋体" w:hAnsi="宋体"/>
          <w:lang w:val="en-AU"/>
        </w:rPr>
        <w:t>角色、用户、</w:t>
      </w:r>
      <w:r>
        <w:rPr>
          <w:rFonts w:ascii="宋体" w:hAnsi="宋体"/>
          <w:lang w:val="en-AU"/>
        </w:rPr>
        <w:t>用户组</w:t>
      </w:r>
      <w:r>
        <w:rPr>
          <w:rFonts w:hint="eastAsia" w:ascii="宋体" w:hAnsi="宋体"/>
          <w:lang w:val="en-AU"/>
        </w:rPr>
        <w:t>的</w:t>
      </w:r>
      <w:r>
        <w:rPr>
          <w:rFonts w:ascii="宋体" w:hAnsi="宋体"/>
          <w:lang w:val="en-AU"/>
        </w:rPr>
        <w:t>定义和权限分配。也</w:t>
      </w:r>
      <w:r>
        <w:rPr>
          <w:rFonts w:hint="eastAsia" w:ascii="宋体" w:hAnsi="宋体"/>
          <w:lang w:val="en-AU"/>
        </w:rPr>
        <w:t>提供</w:t>
      </w:r>
      <w:r>
        <w:rPr>
          <w:rFonts w:ascii="宋体" w:hAnsi="宋体"/>
          <w:lang w:val="en-AU"/>
        </w:rPr>
        <w:t>对统计、报警的定义</w:t>
      </w:r>
      <w:r>
        <w:rPr>
          <w:rFonts w:hint="eastAsia" w:ascii="宋体" w:hAnsi="宋体"/>
          <w:lang w:val="en-AU"/>
        </w:rPr>
        <w:t>以及</w:t>
      </w:r>
      <w:r>
        <w:rPr>
          <w:rFonts w:ascii="宋体" w:hAnsi="宋体"/>
          <w:lang w:val="en-AU"/>
        </w:rPr>
        <w:t>公式的定义</w:t>
      </w:r>
      <w:r>
        <w:rPr>
          <w:rFonts w:hint="eastAsia" w:ascii="宋体" w:hAnsi="宋体"/>
          <w:lang w:val="en-AU"/>
        </w:rPr>
        <w:t>。</w:t>
      </w:r>
    </w:p>
    <w:p>
      <w:pPr>
        <w:pStyle w:val="47"/>
        <w:autoSpaceDE w:val="0"/>
        <w:spacing w:before="100" w:beforeAutospacing="1" w:after="100" w:afterAutospacing="1" w:line="360" w:lineRule="auto"/>
        <w:ind w:left="-142" w:firstLine="562" w:firstLineChars="0"/>
        <w:rPr>
          <w:rFonts w:ascii="宋体" w:hAnsi="宋体"/>
          <w:lang w:val="en-AU"/>
        </w:rPr>
      </w:pPr>
      <w:r>
        <w:rPr>
          <w:rFonts w:ascii="宋体" w:hAnsi="宋体"/>
          <w:lang w:val="en-AU"/>
        </w:rPr>
        <w:t>CFDB</w:t>
      </w:r>
      <w:r>
        <w:rPr>
          <w:rFonts w:hint="eastAsia" w:ascii="宋体" w:hAnsi="宋体"/>
          <w:lang w:val="en-AU"/>
        </w:rPr>
        <w:t>配置</w:t>
      </w:r>
      <w:r>
        <w:rPr>
          <w:rFonts w:ascii="宋体" w:hAnsi="宋体"/>
          <w:lang w:val="en-AU"/>
        </w:rPr>
        <w:t>库也提供了对配置数据库的统一操作接口。</w:t>
      </w:r>
      <w:r>
        <w:rPr>
          <w:rFonts w:hint="eastAsia" w:ascii="宋体" w:hAnsi="宋体"/>
          <w:lang w:val="en-AU"/>
        </w:rPr>
        <w:t>不仅</w:t>
      </w:r>
      <w:r>
        <w:rPr>
          <w:rFonts w:ascii="宋体" w:hAnsi="宋体"/>
          <w:lang w:val="en-AU"/>
        </w:rPr>
        <w:t>能支持</w:t>
      </w:r>
      <w:r>
        <w:rPr>
          <w:rFonts w:hint="eastAsia" w:ascii="宋体" w:hAnsi="宋体"/>
          <w:lang w:val="en-AU"/>
        </w:rPr>
        <w:t>也</w:t>
      </w:r>
      <w:r>
        <w:rPr>
          <w:rFonts w:ascii="宋体" w:hAnsi="宋体"/>
          <w:lang w:val="en-AU"/>
        </w:rPr>
        <w:t>实时库的数据交换，也支持对界面工具类的数据交换。CFDB</w:t>
      </w:r>
      <w:r>
        <w:rPr>
          <w:rFonts w:hint="eastAsia" w:ascii="宋体" w:hAnsi="宋体"/>
          <w:lang w:val="en-AU"/>
        </w:rPr>
        <w:t>为ISCS的业务系统、服务、HMI等子系统提供高效的实时数据查询。</w:t>
      </w:r>
      <w:r>
        <w:rPr>
          <w:rFonts w:ascii="宋体" w:hAnsi="宋体"/>
          <w:lang w:val="en-AU"/>
        </w:rPr>
        <w:t>CFDB</w:t>
      </w:r>
      <w:r>
        <w:rPr>
          <w:rFonts w:hint="eastAsia" w:ascii="宋体" w:hAnsi="宋体"/>
          <w:lang w:val="en-AU"/>
        </w:rPr>
        <w:t>支持支持大量客户端的并发查询请求，并及时对请求作出处理和响应。</w:t>
      </w:r>
    </w:p>
    <w:p>
      <w:pPr>
        <w:pStyle w:val="40"/>
        <w:numPr>
          <w:ilvl w:val="1"/>
          <w:numId w:val="2"/>
        </w:numPr>
        <w:spacing w:before="0" w:after="0" w:line="360" w:lineRule="auto"/>
      </w:pPr>
      <w:bookmarkStart w:id="12" w:name="_Toc287377119"/>
      <w:r>
        <w:rPr>
          <w:rFonts w:hint="eastAsia"/>
        </w:rPr>
        <w:t>运行环境</w:t>
      </w:r>
      <w:bookmarkEnd w:id="12"/>
    </w:p>
    <w:p>
      <w:pPr>
        <w:pStyle w:val="47"/>
        <w:autoSpaceDE w:val="0"/>
        <w:spacing w:before="100" w:beforeAutospacing="1" w:after="100" w:afterAutospacing="1" w:line="360" w:lineRule="auto"/>
        <w:ind w:left="425" w:firstLine="0" w:firstLineChars="0"/>
        <w:rPr>
          <w:rFonts w:ascii="宋体" w:hAnsi="宋体"/>
          <w:szCs w:val="21"/>
        </w:rPr>
      </w:pPr>
      <w:bookmarkStart w:id="13" w:name="_Toc287377120"/>
      <w:r>
        <w:rPr>
          <w:rFonts w:hint="eastAsia" w:ascii="宋体" w:hAnsi="宋体"/>
        </w:rPr>
        <w:t>OS版本。实时数据库支持的OS版本有RHEL7_x64、CentOS7_x64、Ubuntu_Server14_x64、Linux主流发行版x64（内核2.8及以上）。</w:t>
      </w:r>
    </w:p>
    <w:p>
      <w:pPr>
        <w:pStyle w:val="47"/>
        <w:autoSpaceDE w:val="0"/>
        <w:spacing w:before="100" w:beforeAutospacing="1" w:after="100" w:afterAutospacing="1" w:line="360" w:lineRule="auto"/>
        <w:ind w:left="425" w:firstLine="0" w:firstLineChars="0"/>
        <w:rPr>
          <w:rFonts w:ascii="宋体" w:hAnsi="宋体"/>
        </w:rPr>
      </w:pPr>
      <w:r>
        <w:rPr>
          <w:rFonts w:hint="eastAsia" w:ascii="宋体" w:hAnsi="宋体"/>
        </w:rPr>
        <w:t>硬件要求。处理器8核（及以上），单核频率3.0 GHZ（及以上），内存32 GB（及以上），磁盘1 TB（及以上），1000M以太网卡，1000M网络带宽。</w:t>
      </w:r>
    </w:p>
    <w:p>
      <w:pPr>
        <w:pStyle w:val="47"/>
        <w:autoSpaceDE w:val="0"/>
        <w:spacing w:before="100" w:beforeAutospacing="1" w:after="100" w:afterAutospacing="1" w:line="360" w:lineRule="auto"/>
        <w:ind w:left="425" w:firstLine="0" w:firstLineChars="0"/>
        <w:rPr>
          <w:rFonts w:ascii="宋体" w:hAnsi="宋体"/>
        </w:rPr>
      </w:pPr>
      <w:r>
        <w:rPr>
          <w:rFonts w:hint="eastAsia" w:ascii="宋体" w:hAnsi="宋体"/>
        </w:rPr>
        <w:t>软件</w:t>
      </w:r>
      <w:r>
        <w:rPr>
          <w:rFonts w:ascii="宋体" w:hAnsi="宋体"/>
        </w:rPr>
        <w:t>要求。中心车站</w:t>
      </w:r>
      <w:r>
        <w:rPr>
          <w:rFonts w:hint="eastAsia" w:ascii="宋体" w:hAnsi="宋体"/>
        </w:rPr>
        <w:t>提供O</w:t>
      </w:r>
      <w:r>
        <w:rPr>
          <w:rFonts w:ascii="宋体" w:hAnsi="宋体"/>
        </w:rPr>
        <w:t>racle数据库，站点车站提供</w:t>
      </w:r>
      <w:r>
        <w:rPr>
          <w:rFonts w:hint="eastAsia" w:ascii="宋体" w:hAnsi="宋体"/>
        </w:rPr>
        <w:t>P</w:t>
      </w:r>
      <w:r>
        <w:rPr>
          <w:rFonts w:ascii="宋体" w:hAnsi="宋体"/>
        </w:rPr>
        <w:t>ostgreSQL数据库。</w:t>
      </w:r>
    </w:p>
    <w:p>
      <w:pPr>
        <w:pStyle w:val="40"/>
        <w:numPr>
          <w:ilvl w:val="1"/>
          <w:numId w:val="2"/>
        </w:numPr>
        <w:spacing w:before="0" w:after="0" w:line="360" w:lineRule="auto"/>
      </w:pPr>
      <w:r>
        <w:rPr>
          <w:rFonts w:hint="eastAsia"/>
        </w:rPr>
        <w:t>平台架构</w:t>
      </w:r>
      <w:bookmarkEnd w:id="13"/>
    </w:p>
    <w:p>
      <w:pPr>
        <w:pStyle w:val="47"/>
        <w:ind w:left="425" w:firstLine="0" w:firstLineChars="0"/>
        <w:rPr>
          <w:szCs w:val="21"/>
        </w:rPr>
      </w:pPr>
      <w:bookmarkStart w:id="14" w:name="_Toc287377121"/>
      <w:r>
        <w:drawing>
          <wp:inline distT="0" distB="0" distL="0" distR="0">
            <wp:extent cx="5521960" cy="5650865"/>
            <wp:effectExtent l="0" t="0" r="2540" b="6985"/>
            <wp:docPr id="1" name="图片 1" descr="C:\Users\pw\AppData\Local\Temp\ksohtml\wpsFC1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pw\AppData\Local\Temp\ksohtml\wpsFC1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21960" cy="5650865"/>
                    </a:xfrm>
                    <a:prstGeom prst="rect">
                      <a:avLst/>
                    </a:prstGeom>
                    <a:noFill/>
                    <a:ln>
                      <a:noFill/>
                    </a:ln>
                  </pic:spPr>
                </pic:pic>
              </a:graphicData>
            </a:graphic>
          </wp:inline>
        </w:drawing>
      </w:r>
    </w:p>
    <w:p>
      <w:pPr>
        <w:pStyle w:val="40"/>
        <w:numPr>
          <w:ilvl w:val="1"/>
          <w:numId w:val="2"/>
        </w:numPr>
        <w:spacing w:before="0" w:after="0" w:line="360" w:lineRule="auto"/>
      </w:pPr>
      <w:r>
        <w:rPr>
          <w:rFonts w:hint="eastAsia"/>
        </w:rPr>
        <w:t>总体设计思路和处理流程</w:t>
      </w:r>
      <w:bookmarkEnd w:id="14"/>
    </w:p>
    <w:p>
      <w:pPr>
        <w:ind w:left="420"/>
        <w:rPr>
          <w:lang w:val="en-AU"/>
        </w:rPr>
      </w:pPr>
      <w:r>
        <w:rPr>
          <w:rFonts w:hint="eastAsia"/>
          <w:lang w:val="en-AU"/>
        </w:rPr>
        <w:t>CFDB配置</w:t>
      </w:r>
      <w:r>
        <w:rPr>
          <w:lang w:val="en-AU"/>
        </w:rPr>
        <w:t>服务的业务流程</w:t>
      </w:r>
      <w:r>
        <w:rPr>
          <w:rFonts w:hint="eastAsia"/>
          <w:lang w:val="en-AU"/>
        </w:rPr>
        <w:t>设计</w:t>
      </w:r>
      <w:r>
        <w:rPr>
          <w:lang w:val="en-AU"/>
        </w:rPr>
        <w:t>为两个主要部分：</w:t>
      </w:r>
      <w:r>
        <w:rPr>
          <w:rFonts w:hint="eastAsia"/>
          <w:lang w:val="en-AU"/>
        </w:rPr>
        <w:t>配置库数据更新</w:t>
      </w:r>
      <w:r>
        <w:rPr>
          <w:lang w:val="en-AU"/>
        </w:rPr>
        <w:t>和</w:t>
      </w:r>
      <w:r>
        <w:rPr>
          <w:rFonts w:hint="eastAsia"/>
          <w:lang w:val="en-AU"/>
        </w:rPr>
        <w:t>配置库</w:t>
      </w:r>
      <w:r>
        <w:rPr>
          <w:lang w:val="en-AU"/>
        </w:rPr>
        <w:t>数据获取。</w:t>
      </w:r>
      <w:r>
        <w:rPr>
          <w:rFonts w:hint="eastAsia"/>
          <w:lang w:val="en-AU"/>
        </w:rPr>
        <w:t>以保证配置</w:t>
      </w:r>
      <w:r>
        <w:rPr>
          <w:lang w:val="en-AU"/>
        </w:rPr>
        <w:t>的数据</w:t>
      </w:r>
      <w:r>
        <w:rPr>
          <w:rFonts w:hint="eastAsia"/>
          <w:lang w:val="en-AU"/>
        </w:rPr>
        <w:t>安全</w:t>
      </w:r>
      <w:r>
        <w:rPr>
          <w:lang w:val="en-AU"/>
        </w:rPr>
        <w:t>入库、最快的响应请求数据为</w:t>
      </w:r>
      <w:r>
        <w:rPr>
          <w:rFonts w:hint="eastAsia"/>
          <w:lang w:val="en-AU"/>
        </w:rPr>
        <w:t>优先级</w:t>
      </w:r>
      <w:r>
        <w:rPr>
          <w:lang w:val="en-AU"/>
        </w:rPr>
        <w:t>最高的准则，</w:t>
      </w:r>
      <w:r>
        <w:rPr>
          <w:rFonts w:hint="eastAsia"/>
          <w:lang w:val="en-AU"/>
        </w:rPr>
        <w:t>配置</w:t>
      </w:r>
      <w:r>
        <w:rPr>
          <w:lang w:val="en-AU"/>
        </w:rPr>
        <w:t>服务的所有</w:t>
      </w:r>
      <w:r>
        <w:rPr>
          <w:rFonts w:hint="eastAsia"/>
          <w:lang w:val="en-AU"/>
        </w:rPr>
        <w:t>功能</w:t>
      </w:r>
      <w:r>
        <w:rPr>
          <w:lang w:val="en-AU"/>
        </w:rPr>
        <w:t>和模块的</w:t>
      </w:r>
      <w:r>
        <w:rPr>
          <w:rFonts w:hint="eastAsia"/>
          <w:lang w:val="en-AU"/>
        </w:rPr>
        <w:t>设计、</w:t>
      </w:r>
      <w:r>
        <w:rPr>
          <w:lang w:val="en-AU"/>
        </w:rPr>
        <w:t>划分都以此为</w:t>
      </w:r>
      <w:r>
        <w:rPr>
          <w:rFonts w:hint="eastAsia"/>
          <w:lang w:val="en-AU"/>
        </w:rPr>
        <w:t>原</w:t>
      </w:r>
      <w:r>
        <w:rPr>
          <w:lang w:val="en-AU"/>
        </w:rPr>
        <w:t>则。</w:t>
      </w:r>
    </w:p>
    <w:p>
      <w:pPr>
        <w:ind w:left="420"/>
        <w:rPr>
          <w:lang w:val="en-AU"/>
        </w:rPr>
      </w:pPr>
    </w:p>
    <w:p>
      <w:pPr>
        <w:ind w:firstLine="420"/>
        <w:rPr>
          <w:b/>
          <w:bCs/>
          <w:sz w:val="24"/>
          <w:lang w:val="en-AU"/>
        </w:rPr>
      </w:pPr>
      <w:r>
        <w:rPr>
          <w:rFonts w:hint="eastAsia"/>
          <w:lang w:val="en-AU"/>
        </w:rPr>
        <w:t>配置库</w:t>
      </w:r>
      <w:r>
        <w:rPr>
          <w:lang w:val="en-AU"/>
        </w:rPr>
        <w:t>数据更新流程如下图：</w:t>
      </w:r>
    </w:p>
    <w:p>
      <w:pPr>
        <w:rPr>
          <w:lang w:val="en-AU"/>
        </w:rPr>
      </w:pPr>
      <w:r>
        <w:rPr>
          <w:lang w:val="en-AU"/>
        </w:rPr>
        <w:tab/>
      </w:r>
      <w:r>
        <w:rPr>
          <w:lang w:val="en-AU"/>
        </w:rPr>
        <w:object>
          <v:shape id="_x0000_i1026" o:spt="75" type="#_x0000_t75" style="height:843.75pt;width:597pt;" o:ole="t" filled="f" o:preferrelative="t" stroked="f" coordsize="21600,21600">
            <v:path/>
            <v:fill on="f" focussize="0,0"/>
            <v:stroke on="f"/>
            <v:imagedata r:id="rId11" o:title=""/>
            <o:lock v:ext="edit" aspectratio="t"/>
            <w10:wrap type="none"/>
            <w10:anchorlock/>
          </v:shape>
          <o:OLEObject Type="Embed" ProgID="Visio.Drawing.15" ShapeID="_x0000_i1026" DrawAspect="Content" ObjectID="_1468075726" r:id="rId10">
            <o:LockedField>false</o:LockedField>
          </o:OLEObject>
        </w:object>
      </w:r>
    </w:p>
    <w:p>
      <w:pPr>
        <w:rPr>
          <w:lang w:val="en-AU"/>
        </w:rPr>
      </w:pPr>
    </w:p>
    <w:p>
      <w:pPr>
        <w:pStyle w:val="47"/>
        <w:numPr>
          <w:ilvl w:val="0"/>
          <w:numId w:val="3"/>
        </w:numPr>
        <w:ind w:firstLineChars="0"/>
        <w:rPr>
          <w:lang w:val="en-AU"/>
        </w:rPr>
      </w:pPr>
      <w:r>
        <w:rPr>
          <w:rFonts w:hint="eastAsia"/>
          <w:lang w:val="en-AU"/>
        </w:rPr>
        <w:t>请求</w:t>
      </w:r>
      <w:r>
        <w:rPr>
          <w:lang w:val="en-AU"/>
        </w:rPr>
        <w:t>解析</w:t>
      </w:r>
    </w:p>
    <w:p>
      <w:pPr>
        <w:pStyle w:val="47"/>
        <w:ind w:left="780" w:firstLine="0" w:firstLineChars="0"/>
        <w:rPr>
          <w:lang w:val="en-AU"/>
        </w:rPr>
      </w:pPr>
      <w:r>
        <w:rPr>
          <w:rFonts w:hint="eastAsia"/>
          <w:lang w:val="en-AU"/>
        </w:rPr>
        <w:t>配置库</w:t>
      </w:r>
      <w:r>
        <w:rPr>
          <w:lang w:val="en-AU"/>
        </w:rPr>
        <w:t>提供不同方式的数据库操作请求。</w:t>
      </w:r>
      <w:r>
        <w:rPr>
          <w:rFonts w:hint="eastAsia"/>
          <w:lang w:val="en-AU" w:eastAsia="zh-CN"/>
        </w:rPr>
        <w:t>根据调用方式的不同，执行不同的数据库操作。方式一为调用方通过配置服务提供的</w:t>
      </w:r>
      <w:r>
        <w:rPr>
          <w:rFonts w:hint="eastAsia"/>
          <w:lang w:val="en-US" w:eastAsia="zh-CN"/>
        </w:rPr>
        <w:t>SDK库接口调用，根据Tcp请求执行数据库数据的更新；方式二为调用方通过配置服务提供的Http接口调用，根据Http请求执行数据库数据的更新。</w:t>
      </w:r>
    </w:p>
    <w:p>
      <w:pPr>
        <w:pStyle w:val="47"/>
        <w:numPr>
          <w:ilvl w:val="0"/>
          <w:numId w:val="3"/>
        </w:numPr>
        <w:ind w:firstLineChars="0"/>
        <w:rPr>
          <w:lang w:val="en-AU"/>
        </w:rPr>
      </w:pPr>
      <w:r>
        <w:rPr>
          <w:rFonts w:hint="eastAsia"/>
          <w:lang w:val="en-AU" w:eastAsia="zh-CN"/>
        </w:rPr>
        <w:t>参数封装</w:t>
      </w:r>
    </w:p>
    <w:p>
      <w:pPr>
        <w:pStyle w:val="47"/>
        <w:numPr>
          <w:ilvl w:val="0"/>
          <w:numId w:val="0"/>
        </w:numPr>
        <w:ind w:left="420" w:leftChars="0" w:firstLine="420" w:firstLineChars="0"/>
        <w:rPr>
          <w:rFonts w:hint="eastAsia" w:eastAsia="宋体"/>
          <w:lang w:val="en-AU" w:eastAsia="zh-CN"/>
        </w:rPr>
      </w:pPr>
      <w:r>
        <w:rPr>
          <w:rFonts w:hint="eastAsia"/>
          <w:lang w:val="en-AU" w:eastAsia="zh-CN"/>
        </w:rPr>
        <w:t>将从请求中获取的请求参数，封装成接口需要的参数形式。</w:t>
      </w:r>
    </w:p>
    <w:p>
      <w:pPr>
        <w:pStyle w:val="47"/>
        <w:numPr>
          <w:ilvl w:val="0"/>
          <w:numId w:val="3"/>
        </w:numPr>
        <w:ind w:firstLineChars="0"/>
        <w:rPr>
          <w:lang w:val="en-AU"/>
        </w:rPr>
      </w:pPr>
      <w:r>
        <w:rPr>
          <w:rFonts w:hint="eastAsia"/>
          <w:lang w:val="en-AU"/>
        </w:rPr>
        <w:t>数据库</w:t>
      </w:r>
      <w:r>
        <w:rPr>
          <w:lang w:val="en-AU"/>
        </w:rPr>
        <w:t>接口调用</w:t>
      </w:r>
    </w:p>
    <w:p>
      <w:pPr>
        <w:pStyle w:val="47"/>
        <w:ind w:left="780" w:firstLine="0" w:firstLineChars="0"/>
        <w:rPr>
          <w:lang w:val="en-AU"/>
        </w:rPr>
      </w:pPr>
      <w:r>
        <w:rPr>
          <w:rFonts w:hint="eastAsia"/>
          <w:lang w:val="en-AU"/>
        </w:rPr>
        <w:t>实现</w:t>
      </w:r>
      <w:r>
        <w:rPr>
          <w:lang w:val="en-AU"/>
        </w:rPr>
        <w:t>统一的数据库接口，数据更新时调用对应的更新</w:t>
      </w:r>
      <w:r>
        <w:rPr>
          <w:rFonts w:hint="eastAsia"/>
          <w:lang w:val="en-AU"/>
        </w:rPr>
        <w:t>方法，</w:t>
      </w:r>
      <w:r>
        <w:rPr>
          <w:lang w:val="en-AU"/>
        </w:rPr>
        <w:t>更新数据库</w:t>
      </w:r>
      <w:r>
        <w:rPr>
          <w:rFonts w:hint="eastAsia"/>
          <w:lang w:val="en-AU"/>
        </w:rPr>
        <w:t>数据</w:t>
      </w:r>
      <w:r>
        <w:rPr>
          <w:lang w:val="en-AU"/>
        </w:rPr>
        <w:t>。若</w:t>
      </w:r>
      <w:r>
        <w:rPr>
          <w:rFonts w:hint="eastAsia"/>
          <w:lang w:val="en-AU"/>
        </w:rPr>
        <w:t>未</w:t>
      </w:r>
      <w:r>
        <w:rPr>
          <w:lang w:val="en-AU"/>
        </w:rPr>
        <w:t>执行成功，</w:t>
      </w:r>
      <w:r>
        <w:rPr>
          <w:rFonts w:hint="eastAsia"/>
          <w:lang w:val="en-AU"/>
        </w:rPr>
        <w:t>返回</w:t>
      </w:r>
      <w:r>
        <w:rPr>
          <w:lang w:val="en-AU"/>
        </w:rPr>
        <w:t>出错信息，并进行日志</w:t>
      </w:r>
      <w:r>
        <w:rPr>
          <w:rFonts w:hint="eastAsia"/>
          <w:lang w:val="en-AU"/>
        </w:rPr>
        <w:t>记录</w:t>
      </w:r>
      <w:r>
        <w:rPr>
          <w:lang w:val="en-AU"/>
        </w:rPr>
        <w:t>。</w:t>
      </w:r>
      <w:r>
        <w:rPr>
          <w:rFonts w:hint="eastAsia"/>
          <w:lang w:val="en-AU"/>
        </w:rPr>
        <w:t xml:space="preserve"> </w:t>
      </w:r>
    </w:p>
    <w:p>
      <w:pPr>
        <w:pStyle w:val="47"/>
        <w:numPr>
          <w:ilvl w:val="0"/>
          <w:numId w:val="3"/>
        </w:numPr>
        <w:ind w:firstLineChars="0"/>
        <w:rPr>
          <w:lang w:val="en-AU"/>
        </w:rPr>
      </w:pPr>
      <w:r>
        <w:rPr>
          <w:rFonts w:hint="eastAsia"/>
          <w:lang w:val="en-AU"/>
        </w:rPr>
        <w:t>数据库</w:t>
      </w:r>
      <w:r>
        <w:rPr>
          <w:lang w:val="en-AU"/>
        </w:rPr>
        <w:t>同步</w:t>
      </w:r>
    </w:p>
    <w:p>
      <w:pPr>
        <w:pStyle w:val="47"/>
        <w:ind w:left="780" w:firstLine="0" w:firstLineChars="0"/>
        <w:rPr>
          <w:lang w:val="en-AU"/>
        </w:rPr>
      </w:pPr>
      <w:r>
        <w:rPr>
          <w:rFonts w:hint="eastAsia"/>
          <w:lang w:val="en-AU"/>
        </w:rPr>
        <w:t>配置</w:t>
      </w:r>
      <w:r>
        <w:rPr>
          <w:lang w:val="en-AU"/>
        </w:rPr>
        <w:t>库数据更新之后，需要</w:t>
      </w:r>
      <w:r>
        <w:rPr>
          <w:rFonts w:hint="eastAsia"/>
          <w:lang w:val="en-AU"/>
        </w:rPr>
        <w:t>同步</w:t>
      </w:r>
      <w:r>
        <w:rPr>
          <w:lang w:val="en-AU"/>
        </w:rPr>
        <w:t>到备用站点</w:t>
      </w:r>
      <w:r>
        <w:rPr>
          <w:rFonts w:hint="eastAsia"/>
          <w:lang w:val="en-AU"/>
        </w:rPr>
        <w:t>配置库</w:t>
      </w:r>
      <w:r>
        <w:rPr>
          <w:lang w:val="en-AU"/>
        </w:rPr>
        <w:t>中。通过</w:t>
      </w:r>
      <w:r>
        <w:rPr>
          <w:rFonts w:hint="eastAsia"/>
          <w:lang w:val="en-AU"/>
        </w:rPr>
        <w:t>消息</w:t>
      </w:r>
      <w:r>
        <w:rPr>
          <w:lang w:val="en-AU"/>
        </w:rPr>
        <w:t>中间件</w:t>
      </w:r>
      <w:r>
        <w:rPr>
          <w:rFonts w:hint="eastAsia"/>
          <w:lang w:val="en-AU"/>
        </w:rPr>
        <w:t>MQ进行</w:t>
      </w:r>
      <w:r>
        <w:rPr>
          <w:lang w:val="en-AU"/>
        </w:rPr>
        <w:t>主备</w:t>
      </w:r>
      <w:r>
        <w:rPr>
          <w:rFonts w:hint="eastAsia"/>
          <w:lang w:val="en-AU"/>
        </w:rPr>
        <w:t>配置库</w:t>
      </w:r>
      <w:r>
        <w:rPr>
          <w:lang w:val="en-AU"/>
        </w:rPr>
        <w:t>数据同步。</w:t>
      </w:r>
      <w:r>
        <w:rPr>
          <w:rFonts w:hint="eastAsia"/>
          <w:lang w:val="en-AU"/>
        </w:rPr>
        <w:t>若</w:t>
      </w:r>
      <w:r>
        <w:rPr>
          <w:lang w:val="en-AU"/>
        </w:rPr>
        <w:t>执行失败，将需要更新的数据</w:t>
      </w:r>
      <w:r>
        <w:rPr>
          <w:rFonts w:hint="eastAsia"/>
          <w:lang w:val="en-AU"/>
        </w:rPr>
        <w:t>进行</w:t>
      </w:r>
      <w:r>
        <w:rPr>
          <w:lang w:val="en-AU"/>
        </w:rPr>
        <w:t>文件备份</w:t>
      </w:r>
      <w:r>
        <w:rPr>
          <w:rFonts w:hint="eastAsia"/>
          <w:lang w:val="en-AU"/>
        </w:rPr>
        <w:t>，调度</w:t>
      </w:r>
      <w:r>
        <w:rPr>
          <w:lang w:val="en-AU"/>
        </w:rPr>
        <w:t>模块会根据备份的文件，重新执行同步操作，并进行日志记录。</w:t>
      </w:r>
    </w:p>
    <w:p>
      <w:pPr>
        <w:pStyle w:val="47"/>
        <w:numPr>
          <w:ilvl w:val="0"/>
          <w:numId w:val="3"/>
        </w:numPr>
        <w:ind w:firstLineChars="0"/>
        <w:rPr>
          <w:lang w:val="en-AU"/>
        </w:rPr>
      </w:pPr>
      <w:r>
        <w:rPr>
          <w:rFonts w:hint="eastAsia"/>
          <w:lang w:val="en-AU"/>
        </w:rPr>
        <w:t>更新</w:t>
      </w:r>
      <w:r>
        <w:rPr>
          <w:lang w:val="en-AU"/>
        </w:rPr>
        <w:t>缓存</w:t>
      </w:r>
    </w:p>
    <w:p>
      <w:pPr>
        <w:pStyle w:val="47"/>
        <w:ind w:left="780" w:firstLine="0" w:firstLineChars="0"/>
        <w:rPr>
          <w:lang w:val="en-AU"/>
        </w:rPr>
      </w:pPr>
      <w:r>
        <w:rPr>
          <w:rFonts w:hint="eastAsia"/>
          <w:lang w:val="en-AU"/>
        </w:rPr>
        <w:t>配置库</w:t>
      </w:r>
      <w:r>
        <w:rPr>
          <w:lang w:val="en-AU"/>
        </w:rPr>
        <w:t>数据更新之后，还需要</w:t>
      </w:r>
      <w:r>
        <w:rPr>
          <w:rFonts w:hint="eastAsia"/>
          <w:lang w:val="en-AU"/>
        </w:rPr>
        <w:t>更新缓存</w:t>
      </w:r>
      <w:r>
        <w:rPr>
          <w:lang w:val="en-AU"/>
        </w:rPr>
        <w:t>。</w:t>
      </w:r>
      <w:r>
        <w:rPr>
          <w:rFonts w:hint="eastAsia"/>
          <w:lang w:val="en-AU"/>
        </w:rPr>
        <w:t>更新</w:t>
      </w:r>
      <w:r>
        <w:rPr>
          <w:lang w:val="en-AU"/>
        </w:rPr>
        <w:t>缓存和数据同步并行执行，但更新缓存优先级低于数据同步。若</w:t>
      </w:r>
      <w:r>
        <w:rPr>
          <w:rFonts w:hint="eastAsia"/>
          <w:lang w:val="en-AU"/>
        </w:rPr>
        <w:t>更新</w:t>
      </w:r>
      <w:r>
        <w:rPr>
          <w:lang w:val="en-AU"/>
        </w:rPr>
        <w:t>缓存失败，</w:t>
      </w:r>
      <w:r>
        <w:rPr>
          <w:rFonts w:hint="eastAsia"/>
          <w:lang w:val="en-AU"/>
        </w:rPr>
        <w:t>将</w:t>
      </w:r>
      <w:r>
        <w:rPr>
          <w:lang w:val="en-AU"/>
        </w:rPr>
        <w:t>需要更新的数据存入不同</w:t>
      </w:r>
      <w:r>
        <w:rPr>
          <w:rFonts w:hint="eastAsia"/>
          <w:lang w:val="en-AU"/>
        </w:rPr>
        <w:t>目录</w:t>
      </w:r>
      <w:r>
        <w:rPr>
          <w:lang w:val="en-AU"/>
        </w:rPr>
        <w:t>下的文件中</w:t>
      </w:r>
      <w:r>
        <w:rPr>
          <w:rFonts w:hint="eastAsia"/>
          <w:lang w:val="en-AU"/>
        </w:rPr>
        <w:t>进行</w:t>
      </w:r>
      <w:r>
        <w:rPr>
          <w:lang w:val="en-AU"/>
        </w:rPr>
        <w:t>备份，调度模块会根据备份的文件，重新执行更新缓存操作，并进行日志记录。</w:t>
      </w:r>
    </w:p>
    <w:p>
      <w:pPr>
        <w:pStyle w:val="47"/>
        <w:ind w:left="780" w:firstLine="0" w:firstLineChars="0"/>
        <w:rPr>
          <w:lang w:val="en-AU"/>
        </w:rPr>
      </w:pPr>
    </w:p>
    <w:p>
      <w:pPr>
        <w:rPr>
          <w:lang w:val="en-AU"/>
        </w:rPr>
      </w:pPr>
      <w:r>
        <w:rPr>
          <w:lang w:val="en-AU"/>
        </w:rPr>
        <w:tab/>
      </w:r>
      <w:r>
        <w:rPr>
          <w:rFonts w:hint="eastAsia"/>
          <w:lang w:val="en-AU"/>
        </w:rPr>
        <w:t>配置库</w:t>
      </w:r>
      <w:r>
        <w:rPr>
          <w:lang w:val="en-AU"/>
        </w:rPr>
        <w:t>数据获取流程如下图：</w:t>
      </w:r>
    </w:p>
    <w:p>
      <w:pPr>
        <w:rPr>
          <w:lang w:val="en-AU"/>
        </w:rPr>
      </w:pPr>
      <w:r>
        <w:rPr>
          <w:lang w:val="en-AU"/>
        </w:rPr>
        <w:tab/>
      </w:r>
      <w:r>
        <w:rPr>
          <w:lang w:val="en-AU"/>
        </w:rPr>
        <w:object>
          <v:shape id="_x0000_i1027" o:spt="75" type="#_x0000_t75" style="height:843.75pt;width:597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r:id="rId12">
            <o:LockedField>false</o:LockedField>
          </o:OLEObject>
        </w:object>
      </w:r>
    </w:p>
    <w:p>
      <w:pPr>
        <w:ind w:firstLine="420" w:firstLineChars="0"/>
        <w:rPr>
          <w:lang w:val="en-AU"/>
        </w:rPr>
      </w:pPr>
      <w:r>
        <w:rPr>
          <w:lang w:val="en-AU"/>
        </w:rPr>
        <w:t>1)</w:t>
      </w:r>
      <w:r>
        <w:rPr>
          <w:rFonts w:hint="eastAsia"/>
          <w:lang w:val="en-AU"/>
        </w:rPr>
        <w:t>请求</w:t>
      </w:r>
      <w:r>
        <w:rPr>
          <w:lang w:val="en-AU"/>
        </w:rPr>
        <w:t>解析</w:t>
      </w:r>
    </w:p>
    <w:p>
      <w:pPr>
        <w:pStyle w:val="47"/>
        <w:ind w:left="780" w:firstLine="0" w:firstLineChars="0"/>
        <w:rPr>
          <w:lang w:val="en-AU"/>
        </w:rPr>
      </w:pPr>
      <w:r>
        <w:rPr>
          <w:lang w:val="en-AU"/>
        </w:rPr>
        <w:tab/>
      </w:r>
      <w:r>
        <w:rPr>
          <w:rFonts w:hint="eastAsia"/>
          <w:lang w:val="en-AU"/>
        </w:rPr>
        <w:t>配置库</w:t>
      </w:r>
      <w:r>
        <w:rPr>
          <w:lang w:val="en-AU"/>
        </w:rPr>
        <w:t>提供不同方式的</w:t>
      </w:r>
      <w:r>
        <w:rPr>
          <w:rFonts w:hint="eastAsia"/>
          <w:lang w:val="en-AU"/>
        </w:rPr>
        <w:t>配置</w:t>
      </w:r>
      <w:r>
        <w:rPr>
          <w:lang w:val="en-AU"/>
        </w:rPr>
        <w:t>库</w:t>
      </w:r>
      <w:r>
        <w:rPr>
          <w:rFonts w:hint="eastAsia"/>
          <w:lang w:val="en-AU"/>
        </w:rPr>
        <w:t>数据</w:t>
      </w:r>
      <w:r>
        <w:rPr>
          <w:lang w:val="en-AU"/>
        </w:rPr>
        <w:t>获取请求。</w:t>
      </w:r>
      <w:r>
        <w:rPr>
          <w:rFonts w:hint="eastAsia"/>
          <w:lang w:val="en-AU"/>
        </w:rPr>
        <w:t>通过解析</w:t>
      </w:r>
      <w:r>
        <w:rPr>
          <w:lang w:val="en-AU"/>
        </w:rPr>
        <w:t>模块</w:t>
      </w:r>
      <w:r>
        <w:rPr>
          <w:rFonts w:hint="eastAsia"/>
          <w:lang w:val="en-AU"/>
        </w:rPr>
        <w:t>，</w:t>
      </w:r>
      <w:r>
        <w:rPr>
          <w:lang w:val="en-AU"/>
        </w:rPr>
        <w:t>分别进行不同</w:t>
      </w:r>
      <w:r>
        <w:rPr>
          <w:rFonts w:hint="eastAsia"/>
          <w:lang w:val="en-AU"/>
        </w:rPr>
        <w:t>方式</w:t>
      </w:r>
      <w:r>
        <w:rPr>
          <w:lang w:val="en-AU"/>
        </w:rPr>
        <w:t>的</w:t>
      </w:r>
      <w:r>
        <w:rPr>
          <w:rFonts w:hint="eastAsia"/>
          <w:lang w:val="en-AU"/>
        </w:rPr>
        <w:t>获取</w:t>
      </w:r>
      <w:r>
        <w:rPr>
          <w:lang w:val="en-AU"/>
        </w:rPr>
        <w:t>配置库数据。</w:t>
      </w:r>
    </w:p>
    <w:p>
      <w:pPr>
        <w:rPr>
          <w:lang w:val="en-AU"/>
        </w:rPr>
      </w:pPr>
      <w:r>
        <w:rPr>
          <w:lang w:val="en-AU"/>
        </w:rPr>
        <w:tab/>
      </w:r>
      <w:r>
        <w:rPr>
          <w:lang w:val="en-AU"/>
        </w:rPr>
        <w:t>2</w:t>
      </w:r>
      <w:r>
        <w:rPr>
          <w:rFonts w:hint="eastAsia"/>
          <w:lang w:val="en-AU"/>
        </w:rPr>
        <w:t>）</w:t>
      </w:r>
      <w:r>
        <w:rPr>
          <w:lang w:val="en-AU"/>
        </w:rPr>
        <w:t>数据拆装</w:t>
      </w:r>
    </w:p>
    <w:p>
      <w:pPr>
        <w:rPr>
          <w:lang w:val="en-AU"/>
        </w:rPr>
      </w:pPr>
      <w:r>
        <w:rPr>
          <w:lang w:val="en-AU"/>
        </w:rPr>
        <w:tab/>
      </w:r>
      <w:r>
        <w:rPr>
          <w:lang w:val="en-AU"/>
        </w:rPr>
        <w:tab/>
      </w:r>
      <w:r>
        <w:rPr>
          <w:rFonts w:hint="eastAsia"/>
          <w:lang w:val="en-AU"/>
        </w:rPr>
        <w:t>将</w:t>
      </w:r>
      <w:r>
        <w:rPr>
          <w:rFonts w:hint="eastAsia"/>
          <w:lang w:val="en-AU" w:eastAsia="zh-CN"/>
        </w:rPr>
        <w:t>请求中</w:t>
      </w:r>
      <w:r>
        <w:rPr>
          <w:rFonts w:hint="eastAsia"/>
          <w:lang w:val="en-AU"/>
        </w:rPr>
        <w:t>获取</w:t>
      </w:r>
      <w:r>
        <w:rPr>
          <w:lang w:val="en-AU"/>
        </w:rPr>
        <w:t>配置数据库的参数信息提取出来，并封装成统一接口</w:t>
      </w:r>
      <w:r>
        <w:rPr>
          <w:rFonts w:hint="eastAsia"/>
          <w:lang w:val="en-AU"/>
        </w:rPr>
        <w:t>需要</w:t>
      </w:r>
      <w:r>
        <w:rPr>
          <w:lang w:val="en-AU"/>
        </w:rPr>
        <w:t>的参数形式。</w:t>
      </w:r>
    </w:p>
    <w:p>
      <w:pPr>
        <w:numPr>
          <w:ilvl w:val="0"/>
          <w:numId w:val="4"/>
        </w:numPr>
        <w:ind w:left="420" w:leftChars="0" w:firstLine="0" w:firstLineChars="0"/>
        <w:rPr>
          <w:lang w:val="en-AU"/>
        </w:rPr>
      </w:pPr>
      <w:r>
        <w:rPr>
          <w:rFonts w:hint="eastAsia"/>
          <w:lang w:val="en-AU"/>
        </w:rPr>
        <w:t>缓存</w:t>
      </w:r>
      <w:r>
        <w:rPr>
          <w:lang w:val="en-AU"/>
        </w:rPr>
        <w:t>获取</w:t>
      </w:r>
    </w:p>
    <w:p>
      <w:pPr>
        <w:numPr>
          <w:ilvl w:val="0"/>
          <w:numId w:val="0"/>
        </w:numPr>
        <w:ind w:left="420" w:leftChars="0" w:firstLine="420" w:firstLineChars="0"/>
        <w:rPr>
          <w:rFonts w:hint="eastAsia" w:eastAsia="宋体"/>
          <w:lang w:val="en-AU" w:eastAsia="zh-CN"/>
        </w:rPr>
      </w:pPr>
      <w:r>
        <w:rPr>
          <w:rFonts w:hint="eastAsia"/>
          <w:lang w:val="en-AU" w:eastAsia="zh-CN"/>
        </w:rPr>
        <w:t>若为</w:t>
      </w:r>
      <w:r>
        <w:rPr>
          <w:rFonts w:hint="eastAsia"/>
          <w:lang w:val="en-US" w:eastAsia="zh-CN"/>
        </w:rPr>
        <w:t>Tcp请求的数据获取方式，只从缓存中获取。如果失败，返回错误信息并记录，</w:t>
      </w:r>
      <w:r>
        <w:rPr>
          <w:rFonts w:hint="eastAsia"/>
          <w:lang w:val="en-US" w:eastAsia="zh-CN"/>
        </w:rPr>
        <w:tab/>
      </w:r>
      <w:r>
        <w:rPr>
          <w:rFonts w:hint="eastAsia"/>
          <w:lang w:val="en-US" w:eastAsia="zh-CN"/>
        </w:rPr>
        <w:t>数据获取流程结束，不做任何其他处理。</w:t>
      </w:r>
    </w:p>
    <w:p>
      <w:pPr>
        <w:rPr>
          <w:lang w:val="en-AU"/>
        </w:rPr>
      </w:pPr>
      <w:r>
        <w:rPr>
          <w:lang w:val="en-AU"/>
        </w:rPr>
        <w:tab/>
      </w:r>
      <w:r>
        <w:rPr>
          <w:rFonts w:hint="eastAsia"/>
          <w:lang w:val="en-US" w:eastAsia="zh-CN"/>
        </w:rPr>
        <w:t>4</w:t>
      </w:r>
      <w:r>
        <w:rPr>
          <w:rFonts w:hint="eastAsia"/>
          <w:lang w:val="en-AU"/>
        </w:rPr>
        <w:t>）数据库</w:t>
      </w:r>
      <w:r>
        <w:rPr>
          <w:lang w:val="en-AU"/>
        </w:rPr>
        <w:t>接口</w:t>
      </w:r>
    </w:p>
    <w:p>
      <w:pPr>
        <w:ind w:left="840"/>
        <w:rPr>
          <w:lang w:val="en-AU"/>
        </w:rPr>
      </w:pPr>
      <w:r>
        <w:rPr>
          <w:rFonts w:hint="eastAsia"/>
          <w:lang w:val="en-AU" w:eastAsia="zh-CN"/>
        </w:rPr>
        <w:t>若为</w:t>
      </w:r>
      <w:r>
        <w:rPr>
          <w:rFonts w:hint="eastAsia"/>
          <w:lang w:val="en-US" w:eastAsia="zh-CN"/>
        </w:rPr>
        <w:t>Http请求方式</w:t>
      </w:r>
      <w:r>
        <w:rPr>
          <w:rFonts w:hint="eastAsia"/>
          <w:lang w:val="en-AU"/>
        </w:rPr>
        <w:t>，数据</w:t>
      </w:r>
      <w:r>
        <w:rPr>
          <w:lang w:val="en-AU"/>
        </w:rPr>
        <w:t>获取时调用相应的数据查询接口。</w:t>
      </w:r>
      <w:r>
        <w:rPr>
          <w:rFonts w:hint="eastAsia"/>
          <w:lang w:val="en-AU"/>
        </w:rPr>
        <w:t>若</w:t>
      </w:r>
      <w:r>
        <w:rPr>
          <w:lang w:val="en-AU"/>
        </w:rPr>
        <w:t>成功返回查询数据</w:t>
      </w:r>
      <w:r>
        <w:rPr>
          <w:rFonts w:hint="eastAsia"/>
          <w:lang w:val="en-AU"/>
        </w:rPr>
        <w:t>，</w:t>
      </w:r>
      <w:r>
        <w:rPr>
          <w:lang w:val="en-AU"/>
        </w:rPr>
        <w:t>失败则进行日志记录。</w:t>
      </w:r>
    </w:p>
    <w:p>
      <w:pPr>
        <w:pStyle w:val="47"/>
        <w:numPr>
          <w:ilvl w:val="0"/>
          <w:numId w:val="3"/>
        </w:numPr>
        <w:ind w:firstLineChars="0"/>
        <w:rPr>
          <w:lang w:val="en-AU"/>
        </w:rPr>
      </w:pPr>
      <w:r>
        <w:rPr>
          <w:lang w:val="en-AU"/>
        </w:rPr>
        <w:t>数据</w:t>
      </w:r>
      <w:r>
        <w:rPr>
          <w:rFonts w:hint="eastAsia"/>
          <w:lang w:val="en-AU" w:eastAsia="zh-CN"/>
        </w:rPr>
        <w:t>返回</w:t>
      </w:r>
    </w:p>
    <w:p>
      <w:pPr>
        <w:pStyle w:val="47"/>
        <w:numPr>
          <w:ilvl w:val="0"/>
          <w:numId w:val="0"/>
        </w:numPr>
        <w:ind w:left="420" w:leftChars="0" w:firstLine="420" w:firstLineChars="0"/>
        <w:rPr>
          <w:rFonts w:hint="eastAsia" w:eastAsia="宋体"/>
          <w:lang w:val="en-AU" w:eastAsia="zh-CN"/>
        </w:rPr>
      </w:pPr>
      <w:r>
        <w:rPr>
          <w:rFonts w:hint="eastAsia"/>
          <w:lang w:val="en-AU" w:eastAsia="zh-CN"/>
        </w:rPr>
        <w:t>根据请求数据的方式不同，将返回的数据以不同的方式返回。</w:t>
      </w:r>
    </w:p>
    <w:p>
      <w:pPr>
        <w:pStyle w:val="40"/>
        <w:numPr>
          <w:ilvl w:val="1"/>
          <w:numId w:val="2"/>
        </w:numPr>
        <w:spacing w:before="0" w:after="0" w:line="360" w:lineRule="auto"/>
      </w:pPr>
      <w:r>
        <w:rPr>
          <w:rFonts w:hint="eastAsia"/>
        </w:rPr>
        <w:t>制作购买或复用的分析</w:t>
      </w:r>
    </w:p>
    <w:p>
      <w:pPr>
        <w:ind w:firstLine="420" w:firstLineChars="200"/>
        <w:rPr>
          <w:lang w:val="en-AU"/>
        </w:rPr>
      </w:pPr>
      <w:r>
        <w:rPr>
          <w:rFonts w:hint="eastAsia"/>
          <w:lang w:val="en-AU"/>
        </w:rPr>
        <w:t>N/A</w:t>
      </w:r>
    </w:p>
    <w:p>
      <w:pPr>
        <w:pStyle w:val="3"/>
        <w:numPr>
          <w:ilvl w:val="1"/>
          <w:numId w:val="2"/>
        </w:numPr>
      </w:pPr>
      <w:bookmarkStart w:id="15" w:name="_Toc287377122"/>
      <w:r>
        <w:rPr>
          <w:rFonts w:hint="eastAsia"/>
        </w:rPr>
        <w:t>模块结构设计</w:t>
      </w:r>
      <w:bookmarkEnd w:id="15"/>
    </w:p>
    <w:p>
      <w:pPr>
        <w:pStyle w:val="47"/>
        <w:ind w:left="425" w:firstLine="0" w:firstLineChars="0"/>
        <w:rPr>
          <w:szCs w:val="21"/>
        </w:rPr>
      </w:pPr>
      <w:r>
        <w:rPr>
          <w:rFonts w:hint="eastAsia" w:ascii="宋体" w:hAnsi="宋体"/>
        </w:rPr>
        <w:t>按照实现的功能对</w:t>
      </w:r>
      <w:r>
        <w:rPr>
          <w:rFonts w:ascii="宋体" w:hAnsi="宋体"/>
        </w:rPr>
        <w:t>CFDB</w:t>
      </w:r>
      <w:r>
        <w:rPr>
          <w:rFonts w:hint="eastAsia" w:ascii="宋体" w:hAnsi="宋体"/>
        </w:rPr>
        <w:t>配置</w:t>
      </w:r>
      <w:r>
        <w:rPr>
          <w:rFonts w:ascii="宋体" w:hAnsi="宋体"/>
        </w:rPr>
        <w:t>服务</w:t>
      </w:r>
      <w:r>
        <w:rPr>
          <w:rFonts w:hint="eastAsia" w:ascii="宋体" w:hAnsi="宋体"/>
        </w:rPr>
        <w:t>进行模块划分和设计。C</w:t>
      </w:r>
      <w:r>
        <w:rPr>
          <w:rFonts w:ascii="宋体" w:hAnsi="宋体"/>
        </w:rPr>
        <w:t>FDB</w:t>
      </w:r>
      <w:r>
        <w:rPr>
          <w:rFonts w:hint="eastAsia" w:ascii="宋体" w:hAnsi="宋体"/>
        </w:rPr>
        <w:t>服务</w:t>
      </w:r>
      <w:r>
        <w:rPr>
          <w:rFonts w:ascii="宋体" w:hAnsi="宋体"/>
        </w:rPr>
        <w:t>划分为</w:t>
      </w:r>
      <w:r>
        <w:rPr>
          <w:rFonts w:hint="eastAsia" w:ascii="宋体" w:hAnsi="宋体"/>
        </w:rPr>
        <w:t>连接</w:t>
      </w:r>
      <w:r>
        <w:rPr>
          <w:rFonts w:ascii="宋体" w:hAnsi="宋体"/>
        </w:rPr>
        <w:t>管理层</w:t>
      </w:r>
      <w:r>
        <w:rPr>
          <w:rFonts w:hint="eastAsia" w:ascii="宋体" w:hAnsi="宋体"/>
        </w:rPr>
        <w:t>、</w:t>
      </w:r>
      <w:r>
        <w:rPr>
          <w:rFonts w:ascii="宋体" w:hAnsi="宋体"/>
        </w:rPr>
        <w:t>请求</w:t>
      </w:r>
      <w:r>
        <w:rPr>
          <w:rFonts w:hint="eastAsia" w:ascii="宋体" w:hAnsi="宋体"/>
        </w:rPr>
        <w:t>处理</w:t>
      </w:r>
      <w:r>
        <w:rPr>
          <w:rFonts w:ascii="宋体" w:hAnsi="宋体"/>
        </w:rPr>
        <w:t>模块、请求数据处理模块、统一接口层、数据库操作模块、协议转换模块、缓存模块、同步模块、备份处理模块等功能模块。</w:t>
      </w:r>
    </w:p>
    <w:p>
      <w:pPr>
        <w:spacing w:line="360" w:lineRule="auto"/>
        <w:ind w:firstLine="420" w:firstLineChars="200"/>
        <w:rPr>
          <w:rFonts w:ascii="宋体" w:hAnsi="宋体"/>
        </w:rPr>
      </w:pPr>
      <w:bookmarkStart w:id="46" w:name="_GoBack"/>
      <w:r>
        <w:rPr>
          <w:rFonts w:ascii="宋体" w:hAnsi="宋体"/>
        </w:rPr>
        <w:object>
          <v:shape id="_x0000_i1028" o:spt="75" alt="" type="#_x0000_t75" style="height:322.5pt;width:554.25pt;" o:ole="t" filled="f" o:preferrelative="t" stroked="f" coordsize="21600,21600">
            <v:path/>
            <v:fill on="f" focussize="0,0"/>
            <v:stroke on="f"/>
            <v:imagedata r:id="rId15" o:title=""/>
            <o:lock v:ext="edit" aspectratio="t"/>
            <w10:wrap type="none"/>
            <w10:anchorlock/>
          </v:shape>
          <o:OLEObject Type="Embed" ProgID="Visio.Drawing.15" ShapeID="_x0000_i1028" DrawAspect="Content" ObjectID="_1468075728" r:id="rId14">
            <o:LockedField>false</o:LockedField>
          </o:OLEObject>
        </w:object>
      </w:r>
      <w:bookmarkEnd w:id="46"/>
      <w:r>
        <w:rPr>
          <w:rFonts w:ascii="宋体" w:hAnsi="宋体"/>
        </w:rPr>
        <w:tab/>
      </w:r>
      <w:r>
        <w:rPr>
          <w:rStyle w:val="48"/>
          <w:rFonts w:hint="eastAsia" w:asciiTheme="majorEastAsia" w:hAnsiTheme="majorEastAsia" w:eastAsiaTheme="majorEastAsia" w:cstheme="majorEastAsia"/>
          <w:lang w:val="en-US" w:eastAsia="zh-CN"/>
        </w:rPr>
        <w:t>2.7.1 模块划分</w:t>
      </w:r>
    </w:p>
    <w:p>
      <w:pPr>
        <w:spacing w:line="360" w:lineRule="auto"/>
        <w:ind w:firstLine="420" w:firstLineChars="200"/>
        <w:rPr>
          <w:rFonts w:hint="eastAsia" w:ascii="宋体" w:hAnsi="宋体"/>
          <w:lang w:val="en-US" w:eastAsia="zh-CN"/>
        </w:rPr>
      </w:pPr>
      <w:r>
        <w:rPr>
          <w:rFonts w:hint="eastAsia" w:ascii="宋体" w:hAnsi="宋体"/>
          <w:lang w:val="en-US" w:eastAsia="zh-CN"/>
        </w:rPr>
        <w:t>1）统一API接口层</w:t>
      </w:r>
    </w:p>
    <w:p>
      <w:pPr>
        <w:spacing w:line="360" w:lineRule="auto"/>
        <w:ind w:firstLine="420" w:firstLineChars="200"/>
        <w:rPr>
          <w:rFonts w:hint="eastAsia" w:ascii="宋体" w:hAnsi="宋体"/>
          <w:lang w:val="en-US" w:eastAsia="zh-CN"/>
        </w:rPr>
      </w:pPr>
      <w:r>
        <w:rPr>
          <w:rFonts w:hint="eastAsia" w:ascii="宋体" w:hAnsi="宋体"/>
          <w:lang w:val="en-US" w:eastAsia="zh-CN"/>
        </w:rPr>
        <w:t>配置服务提供封装好的SDK接口层，以统一的接口提供给以高性能方式进行数据库操作</w:t>
      </w:r>
      <w:r>
        <w:rPr>
          <w:rFonts w:hint="eastAsia" w:ascii="宋体" w:hAnsi="宋体"/>
          <w:lang w:val="en-US" w:eastAsia="zh-CN"/>
        </w:rPr>
        <w:tab/>
      </w:r>
      <w:r>
        <w:rPr>
          <w:rFonts w:hint="eastAsia" w:ascii="宋体" w:hAnsi="宋体"/>
          <w:lang w:val="en-US" w:eastAsia="zh-CN"/>
        </w:rPr>
        <w:t>的调用者进行调用。</w:t>
      </w:r>
    </w:p>
    <w:p>
      <w:pPr>
        <w:numPr>
          <w:ilvl w:val="0"/>
          <w:numId w:val="5"/>
        </w:numPr>
        <w:spacing w:line="360" w:lineRule="auto"/>
        <w:ind w:firstLine="420" w:firstLineChars="200"/>
        <w:rPr>
          <w:rFonts w:hint="eastAsia" w:ascii="宋体" w:hAnsi="宋体"/>
          <w:lang w:val="en-US" w:eastAsia="zh-CN"/>
        </w:rPr>
      </w:pPr>
      <w:r>
        <w:rPr>
          <w:rFonts w:hint="eastAsia" w:ascii="宋体" w:hAnsi="宋体"/>
          <w:lang w:val="en-US" w:eastAsia="zh-CN"/>
        </w:rPr>
        <w:t>SDK接口层</w:t>
      </w:r>
    </w:p>
    <w:p>
      <w:pPr>
        <w:numPr>
          <w:ilvl w:val="0"/>
          <w:numId w:val="0"/>
        </w:numPr>
        <w:spacing w:line="360" w:lineRule="auto"/>
        <w:ind w:firstLine="420" w:firstLineChars="0"/>
        <w:rPr>
          <w:rFonts w:hint="eastAsia" w:ascii="宋体" w:hAnsi="宋体"/>
          <w:lang w:val="en-US" w:eastAsia="zh-CN"/>
        </w:rPr>
      </w:pPr>
      <w:r>
        <w:rPr>
          <w:rFonts w:hint="eastAsia" w:ascii="宋体" w:hAnsi="宋体"/>
          <w:lang w:val="en-US" w:eastAsia="zh-CN"/>
        </w:rPr>
        <w:t>SDK接口层对调用方提供统一的接口，同时与Tcp服务层建立连接，并进行数据库操作</w:t>
      </w:r>
      <w:r>
        <w:rPr>
          <w:rFonts w:hint="eastAsia" w:ascii="宋体" w:hAnsi="宋体"/>
          <w:lang w:val="en-US" w:eastAsia="zh-CN"/>
        </w:rPr>
        <w:tab/>
      </w:r>
      <w:r>
        <w:rPr>
          <w:rFonts w:hint="eastAsia" w:ascii="宋体" w:hAnsi="宋体"/>
          <w:lang w:val="en-US" w:eastAsia="zh-CN"/>
        </w:rPr>
        <w:t>请求，同时获取响应数据。</w:t>
      </w:r>
    </w:p>
    <w:p>
      <w:pPr>
        <w:spacing w:line="360" w:lineRule="auto"/>
        <w:ind w:firstLine="420" w:firstLineChars="0"/>
        <w:rPr>
          <w:rFonts w:ascii="宋体" w:hAnsi="宋体"/>
        </w:rPr>
      </w:pPr>
      <w:r>
        <w:rPr>
          <w:rFonts w:hint="eastAsia" w:ascii="宋体" w:hAnsi="宋体"/>
          <w:lang w:val="en-US" w:eastAsia="zh-CN"/>
        </w:rPr>
        <w:t>3</w:t>
      </w:r>
      <w:r>
        <w:rPr>
          <w:rFonts w:hint="eastAsia" w:ascii="宋体" w:hAnsi="宋体"/>
        </w:rPr>
        <w:t>）</w:t>
      </w:r>
      <w:r>
        <w:rPr>
          <w:rFonts w:hint="eastAsia" w:ascii="宋体" w:hAnsi="宋体"/>
          <w:lang w:val="en-US" w:eastAsia="zh-CN"/>
        </w:rPr>
        <w:t>Tcp服务层</w:t>
      </w:r>
    </w:p>
    <w:p>
      <w:pPr>
        <w:spacing w:line="360" w:lineRule="auto"/>
        <w:ind w:left="420"/>
        <w:rPr>
          <w:rFonts w:ascii="宋体" w:hAnsi="宋体"/>
        </w:rPr>
      </w:pPr>
      <w:r>
        <w:rPr>
          <w:rFonts w:hint="eastAsia" w:ascii="宋体" w:hAnsi="宋体"/>
          <w:lang w:val="en-US" w:eastAsia="zh-CN"/>
        </w:rPr>
        <w:t>Tcp服务层</w:t>
      </w:r>
      <w:r>
        <w:rPr>
          <w:rFonts w:ascii="宋体" w:hAnsi="宋体"/>
        </w:rPr>
        <w:t>维护与各个网络连接的</w:t>
      </w:r>
      <w:r>
        <w:rPr>
          <w:rFonts w:hint="eastAsia" w:ascii="宋体" w:hAnsi="宋体"/>
        </w:rPr>
        <w:t>通信</w:t>
      </w:r>
      <w:r>
        <w:rPr>
          <w:rFonts w:ascii="宋体" w:hAnsi="宋体"/>
        </w:rPr>
        <w:t>状态，向</w:t>
      </w:r>
      <w:r>
        <w:rPr>
          <w:rFonts w:hint="eastAsia" w:ascii="宋体" w:hAnsi="宋体"/>
        </w:rPr>
        <w:t>其他</w:t>
      </w:r>
      <w:r>
        <w:rPr>
          <w:rFonts w:ascii="宋体" w:hAnsi="宋体"/>
        </w:rPr>
        <w:t>模块提供</w:t>
      </w:r>
      <w:r>
        <w:rPr>
          <w:rFonts w:hint="eastAsia" w:ascii="宋体" w:hAnsi="宋体"/>
        </w:rPr>
        <w:t>接收</w:t>
      </w:r>
      <w:r>
        <w:rPr>
          <w:rFonts w:ascii="宋体" w:hAnsi="宋体"/>
        </w:rPr>
        <w:t>的请求数据</w:t>
      </w:r>
      <w:r>
        <w:rPr>
          <w:rFonts w:hint="eastAsia" w:ascii="宋体" w:hAnsi="宋体"/>
        </w:rPr>
        <w:t>，</w:t>
      </w:r>
      <w:r>
        <w:rPr>
          <w:rFonts w:ascii="宋体" w:hAnsi="宋体"/>
        </w:rPr>
        <w:t>同时向连接</w:t>
      </w:r>
      <w:r>
        <w:rPr>
          <w:rFonts w:hint="eastAsia" w:ascii="宋体" w:hAnsi="宋体"/>
          <w:lang w:eastAsia="zh-CN"/>
        </w:rPr>
        <w:t>请求方</w:t>
      </w:r>
      <w:r>
        <w:rPr>
          <w:rFonts w:ascii="宋体" w:hAnsi="宋体"/>
        </w:rPr>
        <w:t>提供响应数据。</w:t>
      </w:r>
    </w:p>
    <w:p>
      <w:pPr>
        <w:spacing w:line="360" w:lineRule="auto"/>
        <w:ind w:left="420"/>
        <w:rPr>
          <w:rFonts w:ascii="宋体" w:hAnsi="宋体"/>
        </w:rPr>
      </w:pPr>
      <w:r>
        <w:rPr>
          <w:rFonts w:hint="eastAsia" w:ascii="宋体" w:hAnsi="宋体"/>
          <w:lang w:val="en-US" w:eastAsia="zh-CN"/>
        </w:rPr>
        <w:t>4</w:t>
      </w:r>
      <w:r>
        <w:rPr>
          <w:rFonts w:hint="eastAsia" w:ascii="宋体" w:hAnsi="宋体"/>
        </w:rPr>
        <w:t>）数据</w:t>
      </w:r>
      <w:r>
        <w:rPr>
          <w:rFonts w:ascii="宋体" w:hAnsi="宋体"/>
        </w:rPr>
        <w:t>解析层</w:t>
      </w:r>
    </w:p>
    <w:p>
      <w:pPr>
        <w:spacing w:line="360" w:lineRule="auto"/>
        <w:ind w:left="420"/>
        <w:rPr>
          <w:rFonts w:ascii="宋体" w:hAnsi="宋体"/>
        </w:rPr>
      </w:pPr>
      <w:r>
        <w:rPr>
          <w:rFonts w:hint="eastAsia" w:ascii="宋体" w:hAnsi="宋体"/>
        </w:rPr>
        <w:t>根据接收</w:t>
      </w:r>
      <w:r>
        <w:rPr>
          <w:rFonts w:ascii="宋体" w:hAnsi="宋体"/>
        </w:rPr>
        <w:t>的请求数据，</w:t>
      </w:r>
      <w:r>
        <w:rPr>
          <w:rFonts w:hint="eastAsia" w:ascii="宋体" w:hAnsi="宋体"/>
        </w:rPr>
        <w:t>进行</w:t>
      </w:r>
      <w:r>
        <w:rPr>
          <w:rFonts w:ascii="宋体" w:hAnsi="宋体"/>
        </w:rPr>
        <w:t>数据的</w:t>
      </w:r>
      <w:r>
        <w:rPr>
          <w:rFonts w:hint="eastAsia" w:ascii="宋体" w:hAnsi="宋体"/>
        </w:rPr>
        <w:t>解析和</w:t>
      </w:r>
      <w:r>
        <w:rPr>
          <w:rFonts w:ascii="宋体" w:hAnsi="宋体"/>
        </w:rPr>
        <w:t>封装</w:t>
      </w:r>
      <w:r>
        <w:rPr>
          <w:rFonts w:hint="eastAsia" w:ascii="宋体" w:hAnsi="宋体"/>
        </w:rPr>
        <w:t>，</w:t>
      </w:r>
      <w:r>
        <w:rPr>
          <w:rFonts w:ascii="宋体" w:hAnsi="宋体"/>
        </w:rPr>
        <w:t>向其他模块提供</w:t>
      </w:r>
      <w:r>
        <w:rPr>
          <w:rFonts w:hint="eastAsia" w:ascii="宋体" w:hAnsi="宋体"/>
        </w:rPr>
        <w:t>封装</w:t>
      </w:r>
      <w:r>
        <w:rPr>
          <w:rFonts w:ascii="宋体" w:hAnsi="宋体"/>
        </w:rPr>
        <w:t>好的数据信息。</w:t>
      </w:r>
    </w:p>
    <w:p>
      <w:pPr>
        <w:spacing w:line="360" w:lineRule="auto"/>
        <w:ind w:firstLine="420" w:firstLineChars="200"/>
        <w:rPr>
          <w:rFonts w:ascii="宋体" w:hAnsi="宋体"/>
        </w:rPr>
      </w:pPr>
      <w:r>
        <w:rPr>
          <w:rFonts w:hint="eastAsia" w:ascii="宋体" w:hAnsi="宋体"/>
          <w:lang w:val="en-US" w:eastAsia="zh-CN"/>
        </w:rPr>
        <w:t>5</w:t>
      </w:r>
      <w:r>
        <w:rPr>
          <w:rFonts w:hint="eastAsia" w:ascii="宋体" w:hAnsi="宋体"/>
        </w:rPr>
        <w:t>）</w:t>
      </w:r>
      <w:r>
        <w:rPr>
          <w:rFonts w:ascii="宋体" w:hAnsi="宋体"/>
        </w:rPr>
        <w:t>请求处理层</w:t>
      </w:r>
    </w:p>
    <w:p>
      <w:pPr>
        <w:spacing w:line="360" w:lineRule="auto"/>
        <w:ind w:left="420"/>
        <w:rPr>
          <w:rFonts w:ascii="宋体" w:hAnsi="宋体"/>
        </w:rPr>
      </w:pPr>
      <w:r>
        <w:rPr>
          <w:rFonts w:hint="eastAsia" w:ascii="宋体" w:hAnsi="宋体"/>
        </w:rPr>
        <w:t>根据</w:t>
      </w:r>
      <w:r>
        <w:rPr>
          <w:rFonts w:ascii="宋体" w:hAnsi="宋体"/>
        </w:rPr>
        <w:t>封装好的请求</w:t>
      </w:r>
      <w:r>
        <w:rPr>
          <w:rFonts w:hint="eastAsia" w:ascii="宋体" w:hAnsi="宋体"/>
        </w:rPr>
        <w:t>数据</w:t>
      </w:r>
      <w:r>
        <w:rPr>
          <w:rFonts w:ascii="宋体" w:hAnsi="宋体"/>
        </w:rPr>
        <w:t>进行判断处理，</w:t>
      </w:r>
      <w:r>
        <w:rPr>
          <w:rFonts w:hint="eastAsia" w:ascii="宋体" w:hAnsi="宋体"/>
        </w:rPr>
        <w:t>控制</w:t>
      </w:r>
      <w:r>
        <w:rPr>
          <w:rFonts w:ascii="宋体" w:hAnsi="宋体"/>
        </w:rPr>
        <w:t>请求处理流程走向，是否通过缓存模块获取，以及</w:t>
      </w:r>
      <w:r>
        <w:rPr>
          <w:rFonts w:hint="eastAsia" w:ascii="宋体" w:hAnsi="宋体"/>
        </w:rPr>
        <w:t>返回</w:t>
      </w:r>
      <w:r>
        <w:rPr>
          <w:rFonts w:ascii="宋体" w:hAnsi="宋体"/>
        </w:rPr>
        <w:t>数据协议的</w:t>
      </w:r>
      <w:r>
        <w:rPr>
          <w:rFonts w:hint="eastAsia" w:ascii="宋体" w:hAnsi="宋体"/>
        </w:rPr>
        <w:t>形式</w:t>
      </w:r>
      <w:r>
        <w:rPr>
          <w:rFonts w:ascii="宋体" w:hAnsi="宋体"/>
        </w:rPr>
        <w:t>的判定。</w:t>
      </w:r>
    </w:p>
    <w:p>
      <w:pPr>
        <w:spacing w:line="360" w:lineRule="auto"/>
        <w:ind w:firstLine="420" w:firstLineChars="200"/>
        <w:rPr>
          <w:rFonts w:ascii="宋体" w:hAnsi="宋体"/>
        </w:rPr>
      </w:pPr>
      <w:r>
        <w:rPr>
          <w:rFonts w:hint="eastAsia" w:ascii="宋体" w:hAnsi="宋体"/>
          <w:lang w:val="en-US" w:eastAsia="zh-CN"/>
        </w:rPr>
        <w:t>6</w:t>
      </w:r>
      <w:r>
        <w:rPr>
          <w:rFonts w:hint="eastAsia" w:ascii="宋体" w:hAnsi="宋体"/>
        </w:rPr>
        <w:t>）</w:t>
      </w:r>
      <w:r>
        <w:rPr>
          <w:rFonts w:ascii="宋体" w:hAnsi="宋体"/>
        </w:rPr>
        <w:t>数据库接口层</w:t>
      </w:r>
    </w:p>
    <w:p>
      <w:pPr>
        <w:spacing w:line="360" w:lineRule="auto"/>
        <w:ind w:firstLine="420" w:firstLineChars="200"/>
        <w:rPr>
          <w:rFonts w:ascii="宋体" w:hAnsi="宋体"/>
        </w:rPr>
      </w:pPr>
      <w:r>
        <w:rPr>
          <w:rFonts w:hint="eastAsia" w:ascii="宋体" w:hAnsi="宋体"/>
        </w:rPr>
        <w:t>提供</w:t>
      </w:r>
      <w:r>
        <w:rPr>
          <w:rFonts w:ascii="宋体" w:hAnsi="宋体"/>
        </w:rPr>
        <w:t>对配置库的数据更新和数据获取的接口集。</w:t>
      </w:r>
    </w:p>
    <w:p>
      <w:pPr>
        <w:spacing w:line="360" w:lineRule="auto"/>
        <w:ind w:firstLine="420" w:firstLineChars="200"/>
        <w:rPr>
          <w:rFonts w:ascii="宋体" w:hAnsi="宋体"/>
        </w:rPr>
      </w:pPr>
      <w:r>
        <w:rPr>
          <w:rFonts w:hint="eastAsia" w:ascii="宋体" w:hAnsi="宋体"/>
          <w:lang w:val="en-US" w:eastAsia="zh-CN"/>
        </w:rPr>
        <w:t>7</w:t>
      </w:r>
      <w:r>
        <w:rPr>
          <w:rFonts w:hint="eastAsia" w:ascii="宋体" w:hAnsi="宋体"/>
        </w:rPr>
        <w:t>）协议</w:t>
      </w:r>
      <w:r>
        <w:rPr>
          <w:rFonts w:ascii="宋体" w:hAnsi="宋体"/>
        </w:rPr>
        <w:t>处理层</w:t>
      </w:r>
    </w:p>
    <w:p>
      <w:pPr>
        <w:spacing w:line="360" w:lineRule="auto"/>
        <w:ind w:firstLine="420" w:firstLineChars="200"/>
        <w:rPr>
          <w:rFonts w:ascii="宋体" w:hAnsi="宋体"/>
        </w:rPr>
      </w:pPr>
      <w:r>
        <w:rPr>
          <w:rFonts w:hint="eastAsia" w:ascii="宋体" w:hAnsi="宋体"/>
        </w:rPr>
        <w:t>根据</w:t>
      </w:r>
      <w:r>
        <w:rPr>
          <w:rFonts w:ascii="宋体" w:hAnsi="宋体"/>
        </w:rPr>
        <w:t>不同的协议请求，对请求的响应数据进行协议的转换。</w:t>
      </w:r>
    </w:p>
    <w:p>
      <w:pPr>
        <w:spacing w:line="360" w:lineRule="auto"/>
        <w:ind w:firstLine="420" w:firstLineChars="200"/>
        <w:rPr>
          <w:rFonts w:ascii="宋体" w:hAnsi="宋体"/>
        </w:rPr>
      </w:pPr>
      <w:r>
        <w:rPr>
          <w:rFonts w:hint="eastAsia" w:ascii="宋体" w:hAnsi="宋体"/>
          <w:lang w:val="en-US" w:eastAsia="zh-CN"/>
        </w:rPr>
        <w:t>8</w:t>
      </w:r>
      <w:r>
        <w:rPr>
          <w:rFonts w:hint="eastAsia" w:ascii="宋体" w:hAnsi="宋体"/>
        </w:rPr>
        <w:t>）</w:t>
      </w:r>
      <w:r>
        <w:rPr>
          <w:rFonts w:ascii="宋体" w:hAnsi="宋体"/>
        </w:rPr>
        <w:t>缓存模块</w:t>
      </w:r>
    </w:p>
    <w:p>
      <w:pPr>
        <w:spacing w:line="360" w:lineRule="auto"/>
        <w:ind w:left="420"/>
        <w:rPr>
          <w:rFonts w:ascii="宋体" w:hAnsi="宋体"/>
        </w:rPr>
      </w:pPr>
      <w:r>
        <w:rPr>
          <w:rFonts w:hint="eastAsia" w:ascii="宋体" w:hAnsi="宋体"/>
        </w:rPr>
        <w:t>为</w:t>
      </w:r>
      <w:r>
        <w:rPr>
          <w:rFonts w:ascii="宋体" w:hAnsi="宋体"/>
        </w:rPr>
        <w:t>更快的对</w:t>
      </w:r>
      <w:r>
        <w:rPr>
          <w:rFonts w:hint="eastAsia" w:ascii="宋体" w:hAnsi="宋体"/>
        </w:rPr>
        <w:t>ISCS其他</w:t>
      </w:r>
      <w:r>
        <w:rPr>
          <w:rFonts w:ascii="宋体" w:hAnsi="宋体"/>
        </w:rPr>
        <w:t>系统提供数据获取操作，</w:t>
      </w:r>
      <w:r>
        <w:rPr>
          <w:rFonts w:hint="eastAsia" w:ascii="宋体" w:hAnsi="宋体"/>
        </w:rPr>
        <w:t>CFDB</w:t>
      </w:r>
      <w:r>
        <w:rPr>
          <w:rFonts w:ascii="宋体" w:hAnsi="宋体"/>
        </w:rPr>
        <w:t>配置服务</w:t>
      </w:r>
      <w:r>
        <w:rPr>
          <w:rFonts w:hint="eastAsia" w:ascii="宋体" w:hAnsi="宋体"/>
        </w:rPr>
        <w:t>提供</w:t>
      </w:r>
      <w:r>
        <w:rPr>
          <w:rFonts w:ascii="宋体" w:hAnsi="宋体"/>
        </w:rPr>
        <w:t>了缓存模块。缓存</w:t>
      </w:r>
      <w:r>
        <w:rPr>
          <w:rFonts w:hint="eastAsia" w:ascii="宋体" w:hAnsi="宋体"/>
        </w:rPr>
        <w:t>模块</w:t>
      </w:r>
      <w:r>
        <w:rPr>
          <w:rFonts w:hint="eastAsia" w:ascii="宋体" w:hAnsi="宋体"/>
          <w:lang w:eastAsia="zh-CN"/>
        </w:rPr>
        <w:t>只保存</w:t>
      </w:r>
      <w:r>
        <w:rPr>
          <w:rFonts w:hint="eastAsia" w:ascii="宋体" w:hAnsi="宋体"/>
          <w:lang w:val="en-US" w:eastAsia="zh-CN"/>
        </w:rPr>
        <w:t>RTDB需要的数据</w:t>
      </w:r>
      <w:r>
        <w:rPr>
          <w:rFonts w:ascii="宋体" w:hAnsi="宋体"/>
        </w:rPr>
        <w:t>。</w:t>
      </w:r>
      <w:r>
        <w:rPr>
          <w:rFonts w:hint="eastAsia" w:ascii="宋体" w:hAnsi="宋体"/>
        </w:rPr>
        <w:t>并且</w:t>
      </w:r>
      <w:r>
        <w:rPr>
          <w:rFonts w:ascii="宋体" w:hAnsi="宋体"/>
        </w:rPr>
        <w:t>保证缓存的数据新鲜度</w:t>
      </w:r>
      <w:r>
        <w:rPr>
          <w:rFonts w:hint="eastAsia" w:ascii="宋体" w:hAnsi="宋体"/>
        </w:rPr>
        <w:t>能伴随</w:t>
      </w:r>
      <w:r>
        <w:rPr>
          <w:rFonts w:ascii="宋体" w:hAnsi="宋体"/>
        </w:rPr>
        <w:t>着数据库的更新</w:t>
      </w:r>
      <w:r>
        <w:rPr>
          <w:rFonts w:hint="eastAsia" w:ascii="宋体" w:hAnsi="宋体"/>
        </w:rPr>
        <w:t>，</w:t>
      </w:r>
      <w:r>
        <w:rPr>
          <w:rFonts w:ascii="宋体" w:hAnsi="宋体"/>
        </w:rPr>
        <w:t>能对外提供与配置</w:t>
      </w:r>
      <w:r>
        <w:rPr>
          <w:rFonts w:hint="eastAsia" w:ascii="宋体" w:hAnsi="宋体"/>
          <w:lang w:eastAsia="zh-CN"/>
        </w:rPr>
        <w:t>数据</w:t>
      </w:r>
      <w:r>
        <w:rPr>
          <w:rFonts w:ascii="宋体" w:hAnsi="宋体"/>
        </w:rPr>
        <w:t>库中</w:t>
      </w:r>
      <w:r>
        <w:rPr>
          <w:rFonts w:hint="eastAsia" w:ascii="宋体" w:hAnsi="宋体"/>
        </w:rPr>
        <w:t>同样</w:t>
      </w:r>
      <w:r>
        <w:rPr>
          <w:rFonts w:ascii="宋体" w:hAnsi="宋体"/>
        </w:rPr>
        <w:t>的数据信息。</w:t>
      </w:r>
    </w:p>
    <w:p>
      <w:pPr>
        <w:spacing w:line="360" w:lineRule="auto"/>
        <w:ind w:firstLine="420" w:firstLineChars="200"/>
        <w:rPr>
          <w:rFonts w:ascii="宋体" w:hAnsi="宋体"/>
        </w:rPr>
      </w:pPr>
      <w:r>
        <w:rPr>
          <w:rFonts w:hint="eastAsia" w:ascii="宋体" w:hAnsi="宋体"/>
          <w:lang w:val="en-US" w:eastAsia="zh-CN"/>
        </w:rPr>
        <w:t>9</w:t>
      </w:r>
      <w:r>
        <w:rPr>
          <w:rFonts w:hint="eastAsia" w:ascii="宋体" w:hAnsi="宋体"/>
        </w:rPr>
        <w:t>）</w:t>
      </w:r>
      <w:r>
        <w:rPr>
          <w:rFonts w:ascii="宋体" w:hAnsi="宋体"/>
        </w:rPr>
        <w:t>备份处理模块</w:t>
      </w:r>
    </w:p>
    <w:p>
      <w:pPr>
        <w:spacing w:line="360" w:lineRule="auto"/>
        <w:ind w:firstLine="420" w:firstLineChars="200"/>
        <w:rPr>
          <w:rFonts w:ascii="宋体" w:hAnsi="宋体"/>
        </w:rPr>
      </w:pPr>
      <w:r>
        <w:rPr>
          <w:rFonts w:hint="eastAsia" w:ascii="宋体" w:hAnsi="宋体"/>
        </w:rPr>
        <w:t>备份</w:t>
      </w:r>
      <w:r>
        <w:rPr>
          <w:rFonts w:ascii="宋体" w:hAnsi="宋体"/>
        </w:rPr>
        <w:t>处理模块是为了应对</w:t>
      </w:r>
      <w:r>
        <w:rPr>
          <w:rFonts w:hint="eastAsia" w:ascii="宋体" w:hAnsi="宋体"/>
        </w:rPr>
        <w:t>已</w:t>
      </w:r>
      <w:r>
        <w:rPr>
          <w:rFonts w:ascii="宋体" w:hAnsi="宋体"/>
        </w:rPr>
        <w:t>通过网络</w:t>
      </w:r>
      <w:r>
        <w:rPr>
          <w:rFonts w:hint="eastAsia" w:ascii="宋体" w:hAnsi="宋体"/>
        </w:rPr>
        <w:t>获取到</w:t>
      </w:r>
      <w:r>
        <w:rPr>
          <w:rFonts w:ascii="宋体" w:hAnsi="宋体"/>
        </w:rPr>
        <w:t>的</w:t>
      </w:r>
      <w:r>
        <w:rPr>
          <w:rFonts w:hint="eastAsia" w:ascii="宋体" w:hAnsi="宋体"/>
        </w:rPr>
        <w:t>配置库</w:t>
      </w:r>
      <w:r>
        <w:rPr>
          <w:rFonts w:ascii="宋体" w:hAnsi="宋体"/>
        </w:rPr>
        <w:t>更新数据</w:t>
      </w:r>
      <w:r>
        <w:rPr>
          <w:rFonts w:hint="eastAsia" w:ascii="宋体" w:hAnsi="宋体"/>
        </w:rPr>
        <w:t>，且</w:t>
      </w:r>
      <w:r>
        <w:rPr>
          <w:rFonts w:ascii="宋体" w:hAnsi="宋体"/>
        </w:rPr>
        <w:t>在数据库更新操作</w:t>
      </w:r>
    </w:p>
    <w:p>
      <w:pPr>
        <w:spacing w:line="360" w:lineRule="auto"/>
        <w:ind w:left="420"/>
        <w:rPr>
          <w:rFonts w:ascii="宋体" w:hAnsi="宋体"/>
        </w:rPr>
      </w:pPr>
      <w:r>
        <w:rPr>
          <w:rFonts w:hint="eastAsia" w:ascii="宋体" w:hAnsi="宋体"/>
          <w:lang w:eastAsia="zh-CN"/>
        </w:rPr>
        <w:t>和</w:t>
      </w:r>
      <w:r>
        <w:rPr>
          <w:rFonts w:hint="eastAsia" w:ascii="宋体" w:hAnsi="宋体"/>
        </w:rPr>
        <w:t>进行</w:t>
      </w:r>
      <w:r>
        <w:rPr>
          <w:rFonts w:ascii="宋体" w:hAnsi="宋体"/>
        </w:rPr>
        <w:t>数据缓存时</w:t>
      </w:r>
      <w:r>
        <w:rPr>
          <w:rFonts w:hint="eastAsia" w:ascii="宋体" w:hAnsi="宋体"/>
        </w:rPr>
        <w:t>因为</w:t>
      </w:r>
      <w:r>
        <w:rPr>
          <w:rFonts w:ascii="宋体" w:hAnsi="宋体"/>
        </w:rPr>
        <w:t>不同的原因</w:t>
      </w:r>
      <w:r>
        <w:rPr>
          <w:rFonts w:hint="eastAsia" w:ascii="宋体" w:hAnsi="宋体"/>
        </w:rPr>
        <w:t>更新缓存</w:t>
      </w:r>
      <w:r>
        <w:rPr>
          <w:rFonts w:ascii="宋体" w:hAnsi="宋体"/>
        </w:rPr>
        <w:t>失败</w:t>
      </w:r>
      <w:r>
        <w:rPr>
          <w:rFonts w:hint="eastAsia" w:ascii="宋体" w:hAnsi="宋体"/>
        </w:rPr>
        <w:t>，所</w:t>
      </w:r>
      <w:r>
        <w:rPr>
          <w:rFonts w:ascii="宋体" w:hAnsi="宋体"/>
        </w:rPr>
        <w:t>进行的补救操作。将</w:t>
      </w:r>
      <w:r>
        <w:rPr>
          <w:rFonts w:hint="eastAsia" w:ascii="宋体" w:hAnsi="宋体"/>
        </w:rPr>
        <w:t>更新</w:t>
      </w:r>
      <w:r>
        <w:rPr>
          <w:rFonts w:ascii="宋体" w:hAnsi="宋体"/>
        </w:rPr>
        <w:t>的数据</w:t>
      </w:r>
      <w:r>
        <w:rPr>
          <w:rFonts w:hint="eastAsia" w:ascii="宋体" w:hAnsi="宋体"/>
        </w:rPr>
        <w:t>，</w:t>
      </w:r>
      <w:r>
        <w:rPr>
          <w:rFonts w:ascii="宋体" w:hAnsi="宋体"/>
        </w:rPr>
        <w:t>在不同的目录文件中进行数据</w:t>
      </w:r>
      <w:r>
        <w:rPr>
          <w:rFonts w:hint="eastAsia" w:ascii="宋体" w:hAnsi="宋体"/>
          <w:lang w:eastAsia="zh-CN"/>
        </w:rPr>
        <w:t>备份</w:t>
      </w:r>
      <w:r>
        <w:rPr>
          <w:rFonts w:ascii="宋体" w:hAnsi="宋体"/>
        </w:rPr>
        <w:t>。备份</w:t>
      </w:r>
      <w:r>
        <w:rPr>
          <w:rFonts w:hint="eastAsia" w:ascii="宋体" w:hAnsi="宋体"/>
        </w:rPr>
        <w:t>的</w:t>
      </w:r>
      <w:r>
        <w:rPr>
          <w:rFonts w:ascii="宋体" w:hAnsi="宋体"/>
        </w:rPr>
        <w:t>文件会被</w:t>
      </w:r>
      <w:r>
        <w:rPr>
          <w:rFonts w:hint="eastAsia" w:ascii="宋体" w:hAnsi="宋体"/>
        </w:rPr>
        <w:t>备份</w:t>
      </w:r>
      <w:r>
        <w:rPr>
          <w:rFonts w:ascii="宋体" w:hAnsi="宋体"/>
        </w:rPr>
        <w:t>调度模块</w:t>
      </w:r>
      <w:r>
        <w:rPr>
          <w:rFonts w:hint="eastAsia" w:ascii="宋体" w:hAnsi="宋体"/>
        </w:rPr>
        <w:t>重新</w:t>
      </w:r>
      <w:r>
        <w:rPr>
          <w:rFonts w:ascii="宋体" w:hAnsi="宋体"/>
        </w:rPr>
        <w:t>执行，以保证缓存数据与配置库数据的一致性。</w:t>
      </w:r>
    </w:p>
    <w:p>
      <w:pPr>
        <w:spacing w:line="360" w:lineRule="auto"/>
        <w:ind w:left="420"/>
        <w:rPr>
          <w:rFonts w:ascii="宋体" w:hAnsi="宋体"/>
        </w:rPr>
      </w:pPr>
    </w:p>
    <w:p>
      <w:pPr>
        <w:spacing w:line="360" w:lineRule="auto"/>
        <w:ind w:left="420"/>
        <w:rPr>
          <w:rFonts w:ascii="宋体" w:hAnsi="宋体"/>
        </w:rPr>
      </w:pPr>
      <w:r>
        <w:rPr>
          <w:rStyle w:val="48"/>
          <w:rFonts w:hint="eastAsia" w:asciiTheme="majorEastAsia" w:hAnsiTheme="majorEastAsia" w:eastAsiaTheme="majorEastAsia" w:cstheme="majorEastAsia"/>
          <w:lang w:val="en-US" w:eastAsia="zh-CN"/>
        </w:rPr>
        <w:t>2.7.2 模块关系</w:t>
      </w:r>
    </w:p>
    <w:p>
      <w:pPr>
        <w:spacing w:line="360" w:lineRule="auto"/>
        <w:ind w:left="420"/>
        <w:rPr>
          <w:rFonts w:hint="eastAsia" w:ascii="宋体" w:hAnsi="宋体"/>
          <w:lang w:val="en-US" w:eastAsia="zh-CN"/>
        </w:rPr>
      </w:pPr>
      <w:r>
        <w:rPr>
          <w:rFonts w:hint="eastAsia" w:ascii="宋体" w:hAnsi="宋体"/>
          <w:lang w:val="en-US" w:eastAsia="zh-CN"/>
        </w:rPr>
        <w:t>Tcp服务层详细设计如下图：</w:t>
      </w:r>
    </w:p>
    <w:p>
      <w:pPr>
        <w:spacing w:line="360" w:lineRule="auto"/>
        <w:ind w:left="420"/>
        <w:rPr>
          <w:rFonts w:hint="eastAsia" w:ascii="宋体" w:hAnsi="宋体"/>
          <w:lang w:val="en-US" w:eastAsia="zh-CN"/>
        </w:rPr>
      </w:pPr>
      <w:r>
        <w:rPr>
          <w:rFonts w:hint="eastAsia" w:ascii="宋体" w:hAnsi="宋体"/>
          <w:lang w:val="en-US" w:eastAsia="zh-CN"/>
        </w:rPr>
        <w:object>
          <v:shape id="_x0000_i1029" o:spt="75" type="#_x0000_t75" style="height:462.1pt;width:623.15pt;" o:ole="t" filled="f" o:preferrelative="t" stroked="f" coordsize="21600,21600">
            <v:path/>
            <v:fill on="f" focussize="0,0"/>
            <v:stroke on="f"/>
            <v:imagedata r:id="rId17" o:title=""/>
            <o:lock v:ext="edit" aspectratio="t"/>
            <w10:wrap type="none"/>
            <w10:anchorlock/>
          </v:shape>
          <o:OLEObject Type="Embed" ProgID="Visio.Drawing.15" ShapeID="_x0000_i1029" DrawAspect="Content" ObjectID="_1468075729" r:id="rId16">
            <o:LockedField>false</o:LockedField>
          </o:OLEObject>
        </w:object>
      </w:r>
      <w:r>
        <w:rPr>
          <w:rFonts w:hint="eastAsia" w:ascii="宋体" w:hAnsi="宋体"/>
          <w:lang w:val="en-US" w:eastAsia="zh-CN"/>
        </w:rPr>
        <w:t>1.SDK层接口</w:t>
      </w:r>
    </w:p>
    <w:p>
      <w:pPr>
        <w:spacing w:line="360" w:lineRule="auto"/>
        <w:ind w:left="420" w:leftChars="0" w:firstLine="420" w:firstLineChars="0"/>
        <w:rPr>
          <w:rFonts w:hint="eastAsia" w:ascii="宋体" w:hAnsi="宋体"/>
          <w:lang w:val="en-US" w:eastAsia="zh-CN"/>
        </w:rPr>
      </w:pPr>
      <w:r>
        <w:rPr>
          <w:rFonts w:hint="eastAsia" w:ascii="宋体" w:hAnsi="宋体"/>
          <w:lang w:val="en-US" w:eastAsia="zh-CN"/>
        </w:rPr>
        <w:t>SDK接口在被调用时，首先会创建一个线程，在线程中创建Tcp协议的socket连</w:t>
      </w:r>
      <w:r>
        <w:rPr>
          <w:rFonts w:hint="eastAsia" w:ascii="宋体" w:hAnsi="宋体"/>
          <w:lang w:val="en-US" w:eastAsia="zh-CN"/>
        </w:rPr>
        <w:tab/>
      </w:r>
      <w:r>
        <w:rPr>
          <w:rFonts w:hint="eastAsia" w:ascii="宋体" w:hAnsi="宋体"/>
          <w:lang w:val="en-US" w:eastAsia="zh-CN"/>
        </w:rPr>
        <w:t>接，再根据定义的Tcp协议向Java服务层的Tcp服务端发送Tcp请求，以满足可</w:t>
      </w:r>
      <w:r>
        <w:rPr>
          <w:rFonts w:hint="eastAsia" w:ascii="宋体" w:hAnsi="宋体"/>
          <w:lang w:val="en-US" w:eastAsia="zh-CN"/>
        </w:rPr>
        <w:tab/>
      </w:r>
      <w:r>
        <w:rPr>
          <w:rFonts w:hint="eastAsia" w:ascii="宋体" w:hAnsi="宋体"/>
          <w:lang w:val="en-US" w:eastAsia="zh-CN"/>
        </w:rPr>
        <w:t>能的高并发的批量数据请求。</w:t>
      </w:r>
    </w:p>
    <w:p>
      <w:pPr>
        <w:spacing w:line="360" w:lineRule="auto"/>
        <w:ind w:left="420"/>
        <w:rPr>
          <w:rFonts w:hint="eastAsia" w:ascii="宋体" w:hAnsi="宋体"/>
          <w:lang w:val="en-US" w:eastAsia="zh-CN"/>
        </w:rPr>
      </w:pPr>
      <w:r>
        <w:rPr>
          <w:rFonts w:hint="eastAsia" w:ascii="宋体" w:hAnsi="宋体"/>
          <w:lang w:val="en-US" w:eastAsia="zh-CN"/>
        </w:rPr>
        <w:t>2.Java服务层</w:t>
      </w:r>
    </w:p>
    <w:p>
      <w:pPr>
        <w:spacing w:line="360" w:lineRule="auto"/>
        <w:ind w:left="420" w:leftChars="0" w:firstLine="420" w:firstLineChars="0"/>
        <w:rPr>
          <w:rFonts w:hint="eastAsia" w:ascii="宋体" w:hAnsi="宋体"/>
          <w:lang w:val="en-US" w:eastAsia="zh-CN"/>
        </w:rPr>
      </w:pPr>
      <w:r>
        <w:rPr>
          <w:rFonts w:hint="eastAsia" w:ascii="宋体" w:hAnsi="宋体"/>
          <w:lang w:val="en-US" w:eastAsia="zh-CN"/>
        </w:rPr>
        <w:t>1）Tcp服务层</w:t>
      </w:r>
    </w:p>
    <w:p>
      <w:pPr>
        <w:spacing w:line="360" w:lineRule="auto"/>
        <w:ind w:left="420" w:leftChars="0" w:firstLine="420" w:firstLineChars="0"/>
        <w:rPr>
          <w:rFonts w:hint="eastAsia" w:ascii="宋体" w:hAnsi="宋体"/>
          <w:lang w:val="en-US" w:eastAsia="zh-CN"/>
        </w:rPr>
      </w:pPr>
      <w:r>
        <w:rPr>
          <w:rFonts w:hint="eastAsia" w:ascii="宋体" w:hAnsi="宋体"/>
          <w:lang w:val="en-US" w:eastAsia="zh-CN"/>
        </w:rPr>
        <w:t>Tcp服务层在接收到SDK的Tcp客户端请求时，会与Tcp客户端建立socket连接。</w:t>
      </w:r>
    </w:p>
    <w:p>
      <w:pPr>
        <w:spacing w:line="360" w:lineRule="auto"/>
        <w:ind w:left="420" w:leftChars="0" w:firstLine="420" w:firstLineChars="0"/>
        <w:rPr>
          <w:rFonts w:hint="eastAsia" w:ascii="宋体" w:hAnsi="宋体"/>
          <w:lang w:val="en-US" w:eastAsia="zh-CN"/>
        </w:rPr>
      </w:pPr>
      <w:r>
        <w:rPr>
          <w:rFonts w:hint="eastAsia" w:ascii="宋体" w:hAnsi="宋体"/>
          <w:lang w:val="en-US" w:eastAsia="zh-CN"/>
        </w:rPr>
        <w:t>同时创建一个子线程，在子线程中调用数据库接口，将获取的数据库数据存储在数</w:t>
      </w:r>
      <w:r>
        <w:rPr>
          <w:rFonts w:hint="eastAsia" w:ascii="宋体" w:hAnsi="宋体"/>
          <w:lang w:val="en-US" w:eastAsia="zh-CN"/>
        </w:rPr>
        <w:tab/>
      </w:r>
      <w:r>
        <w:rPr>
          <w:rFonts w:hint="eastAsia" w:ascii="宋体" w:hAnsi="宋体"/>
          <w:lang w:val="en-US" w:eastAsia="zh-CN"/>
        </w:rPr>
        <w:t>据缓冲区中。而建立socket连接的线程中，从数据缓冲区中拿取数据，并根据定</w:t>
      </w:r>
      <w:r>
        <w:rPr>
          <w:rFonts w:hint="eastAsia" w:ascii="宋体" w:hAnsi="宋体"/>
          <w:lang w:val="en-US" w:eastAsia="zh-CN"/>
        </w:rPr>
        <w:tab/>
      </w:r>
      <w:r>
        <w:rPr>
          <w:rFonts w:hint="eastAsia" w:ascii="宋体" w:hAnsi="宋体"/>
          <w:lang w:val="en-US" w:eastAsia="zh-CN"/>
        </w:rPr>
        <w:t>义的Tcp协议，将数据通过socket返回给请求方。</w:t>
      </w:r>
    </w:p>
    <w:p>
      <w:pPr>
        <w:numPr>
          <w:ilvl w:val="0"/>
          <w:numId w:val="0"/>
        </w:numPr>
        <w:spacing w:line="360" w:lineRule="auto"/>
        <w:ind w:left="420" w:leftChars="200" w:firstLine="420" w:firstLineChars="0"/>
        <w:rPr>
          <w:rFonts w:hint="eastAsia" w:ascii="宋体" w:hAnsi="宋体"/>
          <w:lang w:val="en-US" w:eastAsia="zh-CN"/>
        </w:rPr>
      </w:pPr>
      <w:r>
        <w:rPr>
          <w:rFonts w:hint="eastAsia" w:ascii="宋体" w:hAnsi="宋体"/>
          <w:lang w:val="en-US" w:eastAsia="zh-CN"/>
        </w:rPr>
        <w:t>2）数据库接口层</w:t>
      </w:r>
    </w:p>
    <w:p>
      <w:pPr>
        <w:spacing w:line="360" w:lineRule="auto"/>
        <w:ind w:left="420" w:leftChars="0" w:firstLine="420" w:firstLineChars="0"/>
        <w:rPr>
          <w:rFonts w:hint="eastAsia" w:ascii="宋体" w:hAnsi="宋体"/>
          <w:lang w:val="en-US" w:eastAsia="zh-CN"/>
        </w:rPr>
      </w:pPr>
      <w:r>
        <w:rPr>
          <w:rFonts w:hint="eastAsia" w:ascii="宋体" w:hAnsi="宋体"/>
          <w:lang w:eastAsia="zh-CN"/>
        </w:rPr>
        <w:t>数据库接口层被</w:t>
      </w:r>
      <w:r>
        <w:rPr>
          <w:rFonts w:hint="eastAsia" w:ascii="宋体" w:hAnsi="宋体"/>
          <w:lang w:val="en-US" w:eastAsia="zh-CN"/>
        </w:rPr>
        <w:t>Tcp服务层</w:t>
      </w:r>
      <w:r>
        <w:rPr>
          <w:rFonts w:hint="eastAsia" w:ascii="宋体" w:hAnsi="宋体"/>
          <w:lang w:eastAsia="zh-CN"/>
        </w:rPr>
        <w:t>调用时，向数据库获取数据。并将获取的数据存储在数</w:t>
      </w:r>
      <w:r>
        <w:rPr>
          <w:rFonts w:hint="eastAsia" w:ascii="宋体" w:hAnsi="宋体"/>
          <w:lang w:val="en-US" w:eastAsia="zh-CN"/>
        </w:rPr>
        <w:tab/>
      </w:r>
      <w:r>
        <w:rPr>
          <w:rFonts w:hint="eastAsia" w:ascii="宋体" w:hAnsi="宋体"/>
          <w:lang w:eastAsia="zh-CN"/>
        </w:rPr>
        <w:t>据缓冲区中，以供</w:t>
      </w:r>
      <w:r>
        <w:rPr>
          <w:rFonts w:hint="eastAsia" w:ascii="宋体" w:hAnsi="宋体"/>
          <w:lang w:val="en-US" w:eastAsia="zh-CN"/>
        </w:rPr>
        <w:t>Tcp服务层获取数据。</w:t>
      </w:r>
    </w:p>
    <w:p>
      <w:pPr>
        <w:spacing w:line="360" w:lineRule="auto"/>
        <w:ind w:left="420" w:leftChars="0" w:firstLine="420" w:firstLineChars="0"/>
        <w:rPr>
          <w:rFonts w:hint="eastAsia" w:ascii="宋体" w:hAnsi="宋体"/>
          <w:lang w:val="en-US" w:eastAsia="zh-CN"/>
        </w:rPr>
      </w:pPr>
    </w:p>
    <w:p>
      <w:pPr>
        <w:pStyle w:val="40"/>
        <w:numPr>
          <w:ilvl w:val="1"/>
          <w:numId w:val="2"/>
        </w:numPr>
        <w:spacing w:before="0" w:after="0" w:line="360" w:lineRule="auto"/>
      </w:pPr>
      <w:bookmarkStart w:id="16" w:name="_Toc287377123"/>
      <w:r>
        <w:rPr>
          <w:rFonts w:hint="eastAsia"/>
        </w:rPr>
        <w:t>功能需求与程序模块的关系（可选）</w:t>
      </w:r>
      <w:bookmarkEnd w:id="16"/>
    </w:p>
    <w:p>
      <w:pPr>
        <w:spacing w:line="360" w:lineRule="auto"/>
        <w:ind w:firstLine="420" w:firstLineChars="200"/>
        <w:rPr>
          <w:rFonts w:ascii="宋体" w:hAnsi="宋体"/>
        </w:rPr>
      </w:pPr>
      <w:r>
        <w:rPr>
          <w:rFonts w:hint="eastAsia" w:ascii="宋体" w:hAnsi="宋体"/>
        </w:rPr>
        <w:t>本条用一张如下的矩阵图说明各项功能需求的实现同各块程序模块的分配关系，本表可用需求跟踪距阵替代：</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程序1</w:t>
            </w:r>
          </w:p>
        </w:tc>
        <w:tc>
          <w:tcPr>
            <w:tcW w:w="1904" w:type="dxa"/>
            <w:vAlign w:val="center"/>
          </w:tcPr>
          <w:p>
            <w:pPr>
              <w:jc w:val="center"/>
              <w:rPr>
                <w:rFonts w:ascii="宋体" w:hAnsi="宋体"/>
                <w:sz w:val="24"/>
              </w:rPr>
            </w:pPr>
            <w:r>
              <w:rPr>
                <w:rFonts w:hint="eastAsia" w:ascii="宋体" w:hAnsi="宋体"/>
                <w:sz w:val="24"/>
              </w:rPr>
              <w:t>程序2</w:t>
            </w:r>
          </w:p>
        </w:tc>
        <w:tc>
          <w:tcPr>
            <w:tcW w:w="1404" w:type="dxa"/>
            <w:vAlign w:val="center"/>
          </w:tcPr>
          <w:p>
            <w:pPr>
              <w:jc w:val="center"/>
              <w:rPr>
                <w:rFonts w:ascii="宋体" w:hAnsi="宋体"/>
                <w:sz w:val="24"/>
              </w:rPr>
            </w:pPr>
            <w:r>
              <w:rPr>
                <w:rFonts w:hint="eastAsia" w:ascii="宋体" w:hAnsi="宋体"/>
                <w:sz w:val="24"/>
              </w:rPr>
              <w:t>……</w:t>
            </w:r>
          </w:p>
        </w:tc>
        <w:tc>
          <w:tcPr>
            <w:tcW w:w="1412" w:type="dxa"/>
            <w:vAlign w:val="center"/>
          </w:tcPr>
          <w:p>
            <w:pPr>
              <w:jc w:val="center"/>
              <w:rPr>
                <w:rFonts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ascii="宋体" w:hAnsi="宋体"/>
                <w:sz w:val="24"/>
              </w:rPr>
            </w:pPr>
            <w:r>
              <w:rPr>
                <w:rFonts w:hint="eastAsia" w:ascii="宋体" w:hAnsi="宋体"/>
                <w:sz w:val="24"/>
              </w:rPr>
              <w:t>功能需求1</w:t>
            </w:r>
          </w:p>
        </w:tc>
        <w:tc>
          <w:tcPr>
            <w:tcW w:w="1904" w:type="dxa"/>
            <w:vAlign w:val="center"/>
          </w:tcPr>
          <w:p>
            <w:pPr>
              <w:jc w:val="center"/>
              <w:rPr>
                <w:rFonts w:ascii="宋体" w:hAnsi="宋体"/>
                <w:sz w:val="24"/>
              </w:rPr>
            </w:pPr>
            <w:r>
              <w:rPr>
                <w:rFonts w:hint="eastAsia" w:ascii="宋体" w:hAnsi="宋体"/>
                <w:sz w:val="24"/>
              </w:rPr>
              <w:t>√</w:t>
            </w:r>
          </w:p>
        </w:tc>
        <w:tc>
          <w:tcPr>
            <w:tcW w:w="1904" w:type="dxa"/>
            <w:vAlign w:val="center"/>
          </w:tcPr>
          <w:p>
            <w:pPr>
              <w:jc w:val="center"/>
              <w:rPr>
                <w:rFonts w:ascii="宋体" w:hAnsi="宋体"/>
                <w:sz w:val="24"/>
              </w:rPr>
            </w:pP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功能需求2</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w:t>
            </w: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ascii="宋体" w:hAnsi="宋体"/>
                <w:sz w:val="24"/>
              </w:rPr>
            </w:pPr>
            <w:r>
              <w:rPr>
                <w:rFonts w:hint="eastAsia" w:ascii="宋体" w:hAnsi="宋体"/>
                <w:sz w:val="24"/>
              </w:rPr>
              <w:t>……</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w:t>
            </w: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r>
              <w:rPr>
                <w:rFonts w:hint="eastAsia" w:ascii="宋体" w:hAnsi="宋体"/>
                <w:sz w:val="24"/>
              </w:rPr>
              <w:t>√</w:t>
            </w:r>
          </w:p>
        </w:tc>
      </w:tr>
    </w:tbl>
    <w:p>
      <w:pPr>
        <w:pStyle w:val="40"/>
        <w:numPr>
          <w:ilvl w:val="1"/>
          <w:numId w:val="2"/>
        </w:numPr>
        <w:spacing w:before="0" w:after="0" w:line="360" w:lineRule="auto"/>
      </w:pPr>
      <w:bookmarkStart w:id="17" w:name="_Toc287377124"/>
      <w:r>
        <w:rPr>
          <w:rFonts w:hint="eastAsia"/>
        </w:rPr>
        <w:t>尚未解决的问题</w:t>
      </w:r>
      <w:bookmarkEnd w:id="17"/>
    </w:p>
    <w:p>
      <w:pPr>
        <w:spacing w:line="360" w:lineRule="auto"/>
        <w:ind w:firstLine="420" w:firstLineChars="200"/>
        <w:rPr>
          <w:rFonts w:ascii="宋体" w:hAnsi="宋体"/>
        </w:rPr>
      </w:pPr>
      <w:r>
        <w:rPr>
          <w:rFonts w:hint="eastAsia" w:ascii="宋体" w:hAnsi="宋体"/>
        </w:rPr>
        <w:t>说明在概要设计过程中尚未解决而设计者认为在系统完成之前必须解决的各个问题。</w:t>
      </w:r>
    </w:p>
    <w:p>
      <w:pPr>
        <w:pStyle w:val="2"/>
        <w:numPr>
          <w:ilvl w:val="0"/>
          <w:numId w:val="2"/>
        </w:numPr>
        <w:spacing w:before="0" w:after="0" w:line="360" w:lineRule="auto"/>
      </w:pPr>
      <w:bookmarkStart w:id="18" w:name="_Toc287377125"/>
      <w:r>
        <w:rPr>
          <w:rFonts w:hint="eastAsia"/>
        </w:rPr>
        <w:t>接口设计</w:t>
      </w:r>
      <w:bookmarkEnd w:id="18"/>
    </w:p>
    <w:p>
      <w:pPr>
        <w:pStyle w:val="40"/>
        <w:numPr>
          <w:ilvl w:val="1"/>
          <w:numId w:val="2"/>
        </w:numPr>
        <w:spacing w:before="0" w:after="0" w:line="360" w:lineRule="auto"/>
      </w:pPr>
      <w:bookmarkStart w:id="19" w:name="_Toc287377126"/>
      <w:r>
        <w:rPr>
          <w:rFonts w:hint="eastAsia"/>
        </w:rPr>
        <w:t>用户接口</w:t>
      </w:r>
      <w:bookmarkEnd w:id="19"/>
    </w:p>
    <w:p>
      <w:pPr>
        <w:spacing w:line="360" w:lineRule="auto"/>
        <w:ind w:firstLine="420" w:firstLineChars="200"/>
        <w:rPr>
          <w:rFonts w:ascii="宋体" w:hAnsi="宋体"/>
        </w:rPr>
      </w:pPr>
      <w:r>
        <w:rPr>
          <w:rFonts w:hint="eastAsia" w:ascii="宋体" w:hAnsi="宋体"/>
        </w:rPr>
        <w:t>说明与用户接口的输入输出关系，以及将向用户接口提供的命令和它们的语法结构，以及软件的回答信息。</w:t>
      </w:r>
    </w:p>
    <w:p>
      <w:pPr>
        <w:pStyle w:val="40"/>
        <w:numPr>
          <w:ilvl w:val="1"/>
          <w:numId w:val="2"/>
        </w:numPr>
        <w:spacing w:before="0" w:after="0" w:line="360" w:lineRule="auto"/>
      </w:pPr>
      <w:bookmarkStart w:id="20" w:name="_Toc287377127"/>
      <w:r>
        <w:rPr>
          <w:rFonts w:hint="eastAsia"/>
        </w:rPr>
        <w:t>外部接口</w:t>
      </w:r>
      <w:bookmarkEnd w:id="20"/>
    </w:p>
    <w:p>
      <w:pPr>
        <w:spacing w:line="360" w:lineRule="auto"/>
        <w:ind w:firstLine="420" w:firstLineChars="200"/>
        <w:rPr>
          <w:rFonts w:hint="eastAsia" w:ascii="宋体" w:hAnsi="宋体"/>
        </w:rPr>
      </w:pPr>
      <w:r>
        <w:rPr>
          <w:rFonts w:hint="eastAsia" w:ascii="宋体" w:hAnsi="宋体"/>
        </w:rPr>
        <w:t>说明本系统同外界的所有接口的安排包括软件与硬件之间的接口、本系统与各支持软件之间的接口关系、协议要求等。</w:t>
      </w:r>
    </w:p>
    <w:p>
      <w:pPr>
        <w:pStyle w:val="4"/>
        <w:rPr>
          <w:rFonts w:hint="eastAsia"/>
          <w:sz w:val="24"/>
          <w:szCs w:val="24"/>
          <w:lang w:val="en-US" w:eastAsia="zh-CN"/>
        </w:rPr>
      </w:pPr>
      <w:r>
        <w:rPr>
          <w:rFonts w:hint="eastAsia"/>
          <w:sz w:val="24"/>
          <w:szCs w:val="24"/>
          <w:lang w:val="en-US" w:eastAsia="zh-CN"/>
        </w:rPr>
        <w:t>3.2.1 接口</w:t>
      </w:r>
    </w:p>
    <w:p>
      <w:pPr>
        <w:numPr>
          <w:ilvl w:val="0"/>
          <w:numId w:val="6"/>
        </w:numPr>
        <w:spacing w:line="360" w:lineRule="auto"/>
        <w:ind w:firstLine="420" w:firstLineChars="200"/>
        <w:rPr>
          <w:rFonts w:hint="eastAsia" w:ascii="宋体" w:hAnsi="宋体"/>
          <w:lang w:val="en-US" w:eastAsia="zh-CN"/>
        </w:rPr>
      </w:pPr>
      <w:r>
        <w:rPr>
          <w:rFonts w:hint="eastAsia" w:ascii="宋体" w:hAnsi="宋体"/>
          <w:lang w:val="en-US" w:eastAsia="zh-CN"/>
        </w:rPr>
        <w:t>数据查询</w:t>
      </w:r>
    </w:p>
    <w:p>
      <w:pPr>
        <w:numPr>
          <w:ilvl w:val="0"/>
          <w:numId w:val="0"/>
        </w:numPr>
        <w:spacing w:line="360" w:lineRule="auto"/>
        <w:ind w:left="420" w:leftChars="0" w:firstLine="420" w:firstLineChars="0"/>
        <w:rPr>
          <w:rFonts w:hint="eastAsia" w:ascii="宋体" w:hAnsi="宋体"/>
          <w:lang w:val="en-US" w:eastAsia="zh-CN"/>
        </w:rPr>
      </w:pPr>
      <w:r>
        <w:rPr>
          <w:rFonts w:hint="eastAsia" w:ascii="宋体" w:hAnsi="宋体"/>
          <w:lang w:val="en-US" w:eastAsia="zh-CN"/>
        </w:rPr>
        <w:t>返回码 接口函数(资源描述符，输入参数对象，回调函数(输出参数));</w:t>
      </w:r>
    </w:p>
    <w:p>
      <w:pPr>
        <w:numPr>
          <w:ilvl w:val="0"/>
          <w:numId w:val="0"/>
        </w:numPr>
        <w:spacing w:line="360" w:lineRule="auto"/>
        <w:ind w:left="420" w:leftChars="0" w:firstLine="420" w:firstLineChars="0"/>
        <w:rPr>
          <w:rFonts w:hint="eastAsia" w:ascii="宋体" w:hAnsi="宋体"/>
          <w:lang w:val="en-US" w:eastAsia="zh-CN"/>
        </w:rPr>
      </w:pPr>
      <w:r>
        <w:rPr>
          <w:rFonts w:hint="eastAsia" w:ascii="宋体" w:hAnsi="宋体"/>
          <w:lang w:val="en-US" w:eastAsia="zh-CN"/>
        </w:rPr>
        <w:t>例：int DataRequestAsyn(String url,T* paramsObject，CallBack(void* func()));</w:t>
      </w:r>
    </w:p>
    <w:p>
      <w:pPr>
        <w:numPr>
          <w:ilvl w:val="0"/>
          <w:numId w:val="6"/>
        </w:numPr>
        <w:tabs>
          <w:tab w:val="clear" w:pos="312"/>
        </w:tabs>
        <w:spacing w:line="360" w:lineRule="auto"/>
        <w:ind w:left="0" w:leftChars="0" w:firstLine="420" w:firstLineChars="200"/>
        <w:rPr>
          <w:rFonts w:hint="eastAsia" w:ascii="宋体" w:hAnsi="宋体"/>
          <w:lang w:val="en-US" w:eastAsia="zh-CN"/>
        </w:rPr>
      </w:pPr>
      <w:r>
        <w:rPr>
          <w:rFonts w:hint="eastAsia" w:ascii="宋体" w:hAnsi="宋体"/>
          <w:lang w:val="en-US" w:eastAsia="zh-CN"/>
        </w:rPr>
        <w:t>数据更新</w:t>
      </w:r>
    </w:p>
    <w:p>
      <w:pPr>
        <w:numPr>
          <w:ilvl w:val="0"/>
          <w:numId w:val="0"/>
        </w:numPr>
        <w:spacing w:line="360" w:lineRule="auto"/>
        <w:ind w:left="420" w:leftChars="200" w:firstLine="420" w:firstLineChars="0"/>
        <w:rPr>
          <w:rFonts w:hint="eastAsia" w:ascii="宋体" w:hAnsi="宋体"/>
          <w:lang w:val="en-US" w:eastAsia="zh-CN"/>
        </w:rPr>
      </w:pPr>
      <w:bookmarkStart w:id="21" w:name="_Toc287377128"/>
      <w:r>
        <w:rPr>
          <w:rFonts w:hint="eastAsia" w:ascii="宋体" w:hAnsi="宋体"/>
          <w:lang w:val="en-US" w:eastAsia="zh-CN"/>
        </w:rPr>
        <w:t>返回码 接口函数(资源描述符，输入参数对象);</w:t>
      </w:r>
    </w:p>
    <w:p>
      <w:pPr>
        <w:numPr>
          <w:ilvl w:val="0"/>
          <w:numId w:val="0"/>
        </w:numPr>
        <w:spacing w:line="360" w:lineRule="auto"/>
        <w:ind w:left="420" w:leftChars="200" w:firstLine="420" w:firstLineChars="0"/>
        <w:rPr>
          <w:rFonts w:hint="eastAsia" w:ascii="宋体" w:hAnsi="宋体"/>
          <w:lang w:val="en-US" w:eastAsia="zh-CN"/>
        </w:rPr>
      </w:pPr>
      <w:r>
        <w:rPr>
          <w:rFonts w:hint="eastAsia" w:ascii="宋体" w:hAnsi="宋体"/>
          <w:lang w:val="en-US" w:eastAsia="zh-CN"/>
        </w:rPr>
        <w:t>int UpdateRequestAsyn(String url,T* paramsObject);</w:t>
      </w:r>
    </w:p>
    <w:p>
      <w:pPr>
        <w:numPr>
          <w:ilvl w:val="0"/>
          <w:numId w:val="0"/>
        </w:numPr>
        <w:spacing w:line="360" w:lineRule="auto"/>
        <w:ind w:left="420" w:leftChars="200" w:firstLine="420" w:firstLineChars="0"/>
        <w:rPr>
          <w:rFonts w:hint="eastAsia" w:ascii="宋体" w:hAnsi="宋体"/>
          <w:lang w:val="en-US" w:eastAsia="zh-CN"/>
        </w:rPr>
      </w:pPr>
    </w:p>
    <w:p>
      <w:pPr>
        <w:numPr>
          <w:ilvl w:val="0"/>
          <w:numId w:val="0"/>
        </w:numPr>
        <w:spacing w:line="360" w:lineRule="auto"/>
        <w:ind w:left="420" w:leftChars="200" w:firstLine="420" w:firstLineChars="0"/>
        <w:rPr>
          <w:rFonts w:hint="eastAsia" w:ascii="宋体" w:hAnsi="宋体"/>
          <w:lang w:val="en-US" w:eastAsia="zh-CN"/>
        </w:rPr>
      </w:pPr>
    </w:p>
    <w:p>
      <w:pPr>
        <w:numPr>
          <w:ilvl w:val="0"/>
          <w:numId w:val="0"/>
        </w:numPr>
        <w:spacing w:line="360" w:lineRule="auto"/>
        <w:ind w:left="420" w:leftChars="200" w:firstLine="420" w:firstLineChars="0"/>
        <w:rPr>
          <w:rFonts w:hint="eastAsia" w:ascii="宋体" w:hAnsi="宋体"/>
          <w:lang w:val="en-US" w:eastAsia="zh-CN"/>
        </w:rPr>
      </w:pPr>
    </w:p>
    <w:p>
      <w:pPr>
        <w:numPr>
          <w:ilvl w:val="0"/>
          <w:numId w:val="0"/>
        </w:numPr>
        <w:spacing w:line="360" w:lineRule="auto"/>
        <w:ind w:left="420" w:leftChars="200" w:firstLine="420" w:firstLineChars="0"/>
        <w:rPr>
          <w:rFonts w:hint="eastAsia" w:ascii="宋体" w:hAnsi="宋体"/>
          <w:lang w:val="en-US" w:eastAsia="zh-CN"/>
        </w:rPr>
      </w:pPr>
    </w:p>
    <w:p>
      <w:pPr>
        <w:numPr>
          <w:ilvl w:val="0"/>
          <w:numId w:val="0"/>
        </w:numPr>
        <w:spacing w:line="360" w:lineRule="auto"/>
        <w:ind w:left="420" w:leftChars="200" w:firstLine="420" w:firstLineChars="0"/>
        <w:rPr>
          <w:rFonts w:hint="eastAsia" w:ascii="宋体" w:hAnsi="宋体"/>
          <w:lang w:val="en-US" w:eastAsia="zh-CN"/>
        </w:rPr>
      </w:pPr>
    </w:p>
    <w:p>
      <w:pPr>
        <w:numPr>
          <w:ilvl w:val="0"/>
          <w:numId w:val="0"/>
        </w:numPr>
        <w:spacing w:line="360" w:lineRule="auto"/>
        <w:ind w:left="420" w:leftChars="200" w:firstLine="420" w:firstLineChars="0"/>
        <w:rPr>
          <w:rFonts w:hint="eastAsia" w:ascii="宋体" w:hAnsi="宋体"/>
          <w:lang w:val="en-US" w:eastAsia="zh-CN"/>
        </w:rPr>
      </w:pPr>
    </w:p>
    <w:p>
      <w:pPr>
        <w:pStyle w:val="4"/>
        <w:rPr>
          <w:rFonts w:hint="eastAsia"/>
          <w:lang w:val="en-US" w:eastAsia="zh-CN"/>
        </w:rPr>
      </w:pPr>
      <w:r>
        <w:rPr>
          <w:rFonts w:hint="eastAsia"/>
          <w:lang w:val="en-US" w:eastAsia="zh-CN"/>
        </w:rPr>
        <w:t>3.2.2 协议</w:t>
      </w:r>
    </w:p>
    <w:p>
      <w:pPr>
        <w:rPr>
          <w:rFonts w:hint="eastAsia"/>
          <w:lang w:val="en-US" w:eastAsia="zh-CN"/>
        </w:rPr>
      </w:pPr>
      <w:r>
        <w:rPr>
          <w:rFonts w:hint="eastAsia"/>
          <w:lang w:val="en-US" w:eastAsia="zh-CN"/>
        </w:rPr>
        <w:t>1.请求包格式</w:t>
      </w:r>
    </w:p>
    <w:tbl>
      <w:tblPr>
        <w:tblStyle w:val="34"/>
        <w:tblW w:w="85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restart"/>
            <w:vAlign w:val="center"/>
          </w:tcPr>
          <w:p>
            <w:pPr>
              <w:jc w:val="center"/>
              <w:rPr>
                <w:rFonts w:hint="eastAsia"/>
                <w:vertAlign w:val="baseline"/>
                <w:lang w:val="en-US" w:eastAsia="zh-CN"/>
              </w:rPr>
            </w:pPr>
            <w:r>
              <w:rPr>
                <w:rFonts w:hint="eastAsia"/>
                <w:vertAlign w:val="baseline"/>
                <w:lang w:val="en-US" w:eastAsia="zh-CN"/>
              </w:rPr>
              <w:t>包头</w:t>
            </w:r>
          </w:p>
        </w:tc>
        <w:tc>
          <w:tcPr>
            <w:tcW w:w="1705" w:type="dxa"/>
            <w:vAlign w:val="center"/>
          </w:tcPr>
          <w:p>
            <w:pPr>
              <w:rPr>
                <w:rFonts w:hint="eastAsia" w:eastAsia="宋体"/>
                <w:vertAlign w:val="baseline"/>
                <w:lang w:val="en-US" w:eastAsia="zh-CN"/>
              </w:rPr>
            </w:pPr>
            <w:r>
              <w:rPr>
                <w:rFonts w:hint="eastAsia"/>
                <w:vertAlign w:val="baseline"/>
                <w:lang w:val="en-US" w:eastAsia="zh-CN"/>
              </w:rPr>
              <w:t>起始位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7F 7E</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包编号</w:t>
            </w:r>
          </w:p>
        </w:tc>
        <w:tc>
          <w:tcPr>
            <w:tcW w:w="1705" w:type="dxa"/>
            <w:vAlign w:val="center"/>
          </w:tcPr>
          <w:p>
            <w:pPr>
              <w:rPr>
                <w:rFonts w:hint="eastAsia"/>
                <w:vertAlign w:val="baseline"/>
                <w:lang w:val="en-US" w:eastAsia="zh-CN"/>
              </w:rPr>
            </w:pPr>
            <w:r>
              <w:rPr>
                <w:rFonts w:hint="eastAsia"/>
                <w:vertAlign w:val="baseline"/>
                <w:lang w:val="en-US" w:eastAsia="zh-CN"/>
              </w:rPr>
              <w:t>8Byte(int)</w:t>
            </w:r>
          </w:p>
        </w:tc>
        <w:tc>
          <w:tcPr>
            <w:tcW w:w="1705" w:type="dxa"/>
            <w:vAlign w:val="center"/>
          </w:tcPr>
          <w:p>
            <w:pPr>
              <w:rPr>
                <w:rFonts w:hint="eastAsia"/>
                <w:vertAlign w:val="baseline"/>
                <w:lang w:val="en-US" w:eastAsia="zh-CN"/>
              </w:rPr>
            </w:pPr>
            <w:r>
              <w:rPr>
                <w:rFonts w:hint="eastAsia"/>
                <w:vertAlign w:val="baseline"/>
                <w:lang w:val="en-US" w:eastAsia="zh-CN"/>
              </w:rPr>
              <w:t>时间值</w:t>
            </w:r>
          </w:p>
        </w:tc>
        <w:tc>
          <w:tcPr>
            <w:tcW w:w="1705" w:type="dxa"/>
            <w:vAlign w:val="center"/>
          </w:tcPr>
          <w:p>
            <w:pPr>
              <w:rPr>
                <w:rFonts w:hint="eastAsia"/>
                <w:vertAlign w:val="baseline"/>
                <w:lang w:val="en-US" w:eastAsia="zh-CN"/>
              </w:rPr>
            </w:pPr>
            <w:r>
              <w:rPr>
                <w:rFonts w:hint="eastAsia"/>
                <w:vertAlign w:val="baseline"/>
                <w:lang w:val="en-US" w:eastAsia="zh-CN"/>
              </w:rPr>
              <w:t>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操作编号</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包体总长度</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包体和包尾之和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restart"/>
            <w:vAlign w:val="center"/>
          </w:tcPr>
          <w:p>
            <w:pPr>
              <w:ind w:firstLine="578" w:firstLineChars="0"/>
              <w:rPr>
                <w:rFonts w:hint="eastAsia"/>
                <w:vertAlign w:val="baseline"/>
                <w:lang w:val="en-US" w:eastAsia="zh-CN"/>
              </w:rPr>
            </w:pPr>
            <w:r>
              <w:rPr>
                <w:rFonts w:hint="eastAsia"/>
                <w:vertAlign w:val="baseline"/>
                <w:lang w:val="en-US" w:eastAsia="zh-CN"/>
              </w:rPr>
              <w:t>包体</w:t>
            </w:r>
          </w:p>
        </w:tc>
        <w:tc>
          <w:tcPr>
            <w:tcW w:w="1705" w:type="dxa"/>
            <w:vAlign w:val="center"/>
          </w:tcPr>
          <w:p>
            <w:pPr>
              <w:rPr>
                <w:rFonts w:hint="eastAsia"/>
                <w:vertAlign w:val="baseline"/>
                <w:lang w:val="en-US" w:eastAsia="zh-CN"/>
              </w:rPr>
            </w:pPr>
            <w:r>
              <w:rPr>
                <w:rFonts w:hint="eastAsia"/>
                <w:vertAlign w:val="baseline"/>
                <w:lang w:val="en-US" w:eastAsia="zh-CN"/>
              </w:rPr>
              <w:t>消息片长度(可选)</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对应数据为不定长的字符串，使用此字段，否则没有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消息片</w:t>
            </w:r>
          </w:p>
        </w:tc>
        <w:tc>
          <w:tcPr>
            <w:tcW w:w="1705" w:type="dxa"/>
            <w:vAlign w:val="center"/>
          </w:tcPr>
          <w:p>
            <w:pPr>
              <w:rPr>
                <w:rFonts w:hint="eastAsia"/>
                <w:vertAlign w:val="baseline"/>
                <w:lang w:val="en-US" w:eastAsia="zh-CN"/>
              </w:rPr>
            </w:pPr>
            <w:r>
              <w:rPr>
                <w:rFonts w:hint="eastAsia"/>
                <w:vertAlign w:val="baseline"/>
                <w:lang w:val="en-US" w:eastAsia="zh-CN"/>
              </w:rPr>
              <w:t>nByte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参数片长度(可选)</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对应数据为不定长的字符串，使用此字段，否则没有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参数片</w:t>
            </w:r>
          </w:p>
        </w:tc>
        <w:tc>
          <w:tcPr>
            <w:tcW w:w="1705" w:type="dxa"/>
            <w:vAlign w:val="center"/>
          </w:tcPr>
          <w:p>
            <w:pPr>
              <w:rPr>
                <w:rFonts w:hint="eastAsia"/>
                <w:vertAlign w:val="baseline"/>
                <w:lang w:val="en-US" w:eastAsia="zh-CN"/>
              </w:rPr>
            </w:pPr>
            <w:r>
              <w:rPr>
                <w:rFonts w:hint="eastAsia"/>
                <w:vertAlign w:val="baseline"/>
                <w:lang w:val="en-US" w:eastAsia="zh-CN"/>
              </w:rPr>
              <w:t>nByte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参数片n长度(可选)</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参数片n</w:t>
            </w:r>
          </w:p>
        </w:tc>
        <w:tc>
          <w:tcPr>
            <w:tcW w:w="1705" w:type="dxa"/>
            <w:vAlign w:val="center"/>
          </w:tcPr>
          <w:p>
            <w:pPr>
              <w:rPr>
                <w:rFonts w:hint="eastAsia"/>
                <w:vertAlign w:val="baseline"/>
                <w:lang w:val="en-US" w:eastAsia="zh-CN"/>
              </w:rPr>
            </w:pPr>
            <w:r>
              <w:rPr>
                <w:rFonts w:hint="eastAsia"/>
                <w:vertAlign w:val="baseline"/>
                <w:lang w:val="en-US" w:eastAsia="zh-CN"/>
              </w:rPr>
              <w:t>nByte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校验码</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CRC校验码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Align w:val="center"/>
          </w:tcPr>
          <w:p>
            <w:pPr>
              <w:jc w:val="center"/>
              <w:rPr>
                <w:rFonts w:hint="eastAsia"/>
                <w:vertAlign w:val="baseline"/>
                <w:lang w:val="en-US" w:eastAsia="zh-CN"/>
              </w:rPr>
            </w:pPr>
            <w:r>
              <w:rPr>
                <w:rFonts w:hint="eastAsia"/>
                <w:vertAlign w:val="baseline"/>
                <w:lang w:val="en-US" w:eastAsia="zh-CN"/>
              </w:rPr>
              <w:t>包尾</w:t>
            </w:r>
          </w:p>
        </w:tc>
        <w:tc>
          <w:tcPr>
            <w:tcW w:w="1705" w:type="dxa"/>
            <w:vAlign w:val="center"/>
          </w:tcPr>
          <w:p>
            <w:pPr>
              <w:rPr>
                <w:rFonts w:hint="eastAsia"/>
                <w:vertAlign w:val="baseline"/>
                <w:lang w:val="en-US" w:eastAsia="zh-CN"/>
              </w:rPr>
            </w:pPr>
            <w:r>
              <w:rPr>
                <w:rFonts w:hint="eastAsia"/>
                <w:vertAlign w:val="baseline"/>
                <w:lang w:val="en-US" w:eastAsia="zh-CN"/>
              </w:rPr>
              <w:t>结束位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0D 0A</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2.响应包格式</w:t>
      </w:r>
    </w:p>
    <w:p>
      <w:pPr>
        <w:numPr>
          <w:ilvl w:val="0"/>
          <w:numId w:val="0"/>
        </w:numPr>
        <w:rPr>
          <w:rFonts w:hint="eastAsia"/>
          <w:lang w:val="en-US" w:eastAsia="zh-CN"/>
        </w:rPr>
      </w:pPr>
      <w:r>
        <w:rPr>
          <w:rFonts w:hint="eastAsia"/>
          <w:lang w:val="en-US" w:eastAsia="zh-CN"/>
        </w:rPr>
        <w:t>1）数据包</w:t>
      </w:r>
    </w:p>
    <w:tbl>
      <w:tblPr>
        <w:tblStyle w:val="34"/>
        <w:tblW w:w="85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restart"/>
            <w:vAlign w:val="center"/>
          </w:tcPr>
          <w:p>
            <w:pPr>
              <w:jc w:val="center"/>
              <w:rPr>
                <w:rFonts w:hint="eastAsia"/>
                <w:vertAlign w:val="baseline"/>
                <w:lang w:val="en-US" w:eastAsia="zh-CN"/>
              </w:rPr>
            </w:pPr>
            <w:r>
              <w:rPr>
                <w:rFonts w:hint="eastAsia"/>
                <w:vertAlign w:val="baseline"/>
                <w:lang w:val="en-US" w:eastAsia="zh-CN"/>
              </w:rPr>
              <w:t>包头</w:t>
            </w:r>
          </w:p>
        </w:tc>
        <w:tc>
          <w:tcPr>
            <w:tcW w:w="1705" w:type="dxa"/>
            <w:vAlign w:val="center"/>
          </w:tcPr>
          <w:p>
            <w:pPr>
              <w:rPr>
                <w:rFonts w:hint="eastAsia" w:eastAsia="宋体"/>
                <w:vertAlign w:val="baseline"/>
                <w:lang w:val="en-US" w:eastAsia="zh-CN"/>
              </w:rPr>
            </w:pPr>
            <w:r>
              <w:rPr>
                <w:rFonts w:hint="eastAsia"/>
                <w:vertAlign w:val="baseline"/>
                <w:lang w:val="en-US" w:eastAsia="zh-CN"/>
              </w:rPr>
              <w:t>起始位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7F 7E</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包编号</w:t>
            </w:r>
          </w:p>
        </w:tc>
        <w:tc>
          <w:tcPr>
            <w:tcW w:w="1705" w:type="dxa"/>
            <w:vAlign w:val="center"/>
          </w:tcPr>
          <w:p>
            <w:pPr>
              <w:rPr>
                <w:rFonts w:hint="eastAsia"/>
                <w:vertAlign w:val="baseline"/>
                <w:lang w:val="en-US" w:eastAsia="zh-CN"/>
              </w:rPr>
            </w:pPr>
            <w:r>
              <w:rPr>
                <w:rFonts w:hint="eastAsia"/>
                <w:vertAlign w:val="baseline"/>
                <w:lang w:val="en-US" w:eastAsia="zh-CN"/>
              </w:rPr>
              <w:t>8Byte(int)</w:t>
            </w:r>
          </w:p>
        </w:tc>
        <w:tc>
          <w:tcPr>
            <w:tcW w:w="1705" w:type="dxa"/>
            <w:vAlign w:val="center"/>
          </w:tcPr>
          <w:p>
            <w:pPr>
              <w:rPr>
                <w:rFonts w:hint="eastAsia"/>
                <w:vertAlign w:val="baseline"/>
                <w:lang w:val="en-US" w:eastAsia="zh-CN"/>
              </w:rPr>
            </w:pPr>
            <w:r>
              <w:rPr>
                <w:rFonts w:hint="eastAsia"/>
                <w:vertAlign w:val="baseline"/>
                <w:lang w:val="en-US" w:eastAsia="zh-CN"/>
              </w:rPr>
              <w:t>时间值</w:t>
            </w:r>
          </w:p>
        </w:tc>
        <w:tc>
          <w:tcPr>
            <w:tcW w:w="1705" w:type="dxa"/>
            <w:vAlign w:val="center"/>
          </w:tcPr>
          <w:p>
            <w:pPr>
              <w:rPr>
                <w:rFonts w:hint="eastAsia"/>
                <w:vertAlign w:val="baseline"/>
                <w:lang w:val="en-US" w:eastAsia="zh-CN"/>
              </w:rPr>
            </w:pPr>
            <w:r>
              <w:rPr>
                <w:rFonts w:hint="eastAsia"/>
                <w:vertAlign w:val="baseline"/>
                <w:lang w:val="en-US" w:eastAsia="zh-CN"/>
              </w:rPr>
              <w:t>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操作编号</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tcBorders>
              <w:bottom w:val="single" w:color="auto" w:sz="4" w:space="0"/>
            </w:tcBorders>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包体总长度</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包体和包尾之和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restart"/>
            <w:tcBorders>
              <w:top w:val="single" w:color="auto" w:sz="4" w:space="0"/>
              <w:left w:val="single" w:color="auto" w:sz="4" w:space="0"/>
              <w:right w:val="single" w:color="auto" w:sz="4" w:space="0"/>
            </w:tcBorders>
            <w:vAlign w:val="center"/>
          </w:tcPr>
          <w:p>
            <w:pPr>
              <w:ind w:firstLine="578" w:firstLineChars="0"/>
              <w:rPr>
                <w:rFonts w:hint="eastAsia"/>
                <w:vertAlign w:val="baseline"/>
                <w:lang w:val="en-US" w:eastAsia="zh-CN"/>
              </w:rPr>
            </w:pPr>
            <w:r>
              <w:rPr>
                <w:rFonts w:hint="eastAsia"/>
                <w:vertAlign w:val="baseline"/>
                <w:lang w:val="en-US" w:eastAsia="zh-CN"/>
              </w:rPr>
              <w:t>包体</w:t>
            </w: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对象个数</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tcBorders>
              <w:left w:val="single" w:color="auto" w:sz="4" w:space="0"/>
              <w:right w:val="single" w:color="auto" w:sz="4" w:space="0"/>
            </w:tcBorders>
            <w:vAlign w:val="center"/>
          </w:tcPr>
          <w:p>
            <w:pPr>
              <w:ind w:firstLine="578" w:firstLineChars="0"/>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参数片长度(可选)</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对应数据为不定长的字符串，使用此字段，否则没有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tcBorders>
              <w:left w:val="single" w:color="auto" w:sz="4" w:space="0"/>
              <w:right w:val="single" w:color="auto" w:sz="4" w:space="0"/>
            </w:tcBorders>
            <w:vAlign w:val="center"/>
          </w:tcPr>
          <w:p>
            <w:pPr>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参数片</w:t>
            </w:r>
          </w:p>
        </w:tc>
        <w:tc>
          <w:tcPr>
            <w:tcW w:w="1705" w:type="dxa"/>
            <w:vAlign w:val="center"/>
          </w:tcPr>
          <w:p>
            <w:pPr>
              <w:rPr>
                <w:rFonts w:hint="eastAsia"/>
                <w:vertAlign w:val="baseline"/>
                <w:lang w:val="en-US" w:eastAsia="zh-CN"/>
              </w:rPr>
            </w:pPr>
            <w:r>
              <w:rPr>
                <w:rFonts w:hint="eastAsia"/>
                <w:vertAlign w:val="baseline"/>
                <w:lang w:val="en-US" w:eastAsia="zh-CN"/>
              </w:rPr>
              <w:t>nByte(int)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tcBorders>
              <w:left w:val="single" w:color="auto" w:sz="4" w:space="0"/>
              <w:right w:val="single" w:color="auto" w:sz="4" w:space="0"/>
            </w:tcBorders>
            <w:vAlign w:val="center"/>
          </w:tcPr>
          <w:p>
            <w:pPr>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tcBorders>
              <w:left w:val="single" w:color="auto" w:sz="4" w:space="0"/>
              <w:right w:val="single" w:color="auto" w:sz="4" w:space="0"/>
            </w:tcBorders>
            <w:vAlign w:val="center"/>
          </w:tcPr>
          <w:p>
            <w:pPr>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参数片n长度(可选)</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对应数据为不定长的字符串，使用此字段，否则没有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tcBorders>
              <w:left w:val="single" w:color="auto" w:sz="4" w:space="0"/>
              <w:right w:val="single" w:color="auto" w:sz="4" w:space="0"/>
            </w:tcBorders>
            <w:vAlign w:val="center"/>
          </w:tcPr>
          <w:p>
            <w:pPr>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参数片n</w:t>
            </w:r>
          </w:p>
        </w:tc>
        <w:tc>
          <w:tcPr>
            <w:tcW w:w="1705" w:type="dxa"/>
            <w:vAlign w:val="center"/>
          </w:tcPr>
          <w:p>
            <w:pPr>
              <w:rPr>
                <w:rFonts w:hint="eastAsia"/>
                <w:vertAlign w:val="baseline"/>
                <w:lang w:val="en-US" w:eastAsia="zh-CN"/>
              </w:rPr>
            </w:pPr>
            <w:r>
              <w:rPr>
                <w:rFonts w:hint="eastAsia"/>
                <w:vertAlign w:val="baseline"/>
                <w:lang w:val="en-US" w:eastAsia="zh-CN"/>
              </w:rPr>
              <w:t>nByte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Merge w:val="continue"/>
            <w:tcBorders>
              <w:left w:val="single" w:color="auto" w:sz="4" w:space="0"/>
              <w:bottom w:val="single" w:color="auto" w:sz="4" w:space="0"/>
              <w:right w:val="single" w:color="auto" w:sz="4" w:space="0"/>
            </w:tcBorders>
            <w:vAlign w:val="center"/>
          </w:tcPr>
          <w:p>
            <w:pPr>
              <w:rPr>
                <w:rFonts w:hint="eastAsia"/>
                <w:vertAlign w:val="baseline"/>
                <w:lang w:val="en-US" w:eastAsia="zh-CN"/>
              </w:rPr>
            </w:pPr>
          </w:p>
        </w:tc>
        <w:tc>
          <w:tcPr>
            <w:tcW w:w="1705" w:type="dxa"/>
            <w:tcBorders>
              <w:left w:val="single" w:color="auto" w:sz="4" w:space="0"/>
            </w:tcBorders>
            <w:vAlign w:val="center"/>
          </w:tcPr>
          <w:p>
            <w:pPr>
              <w:rPr>
                <w:rFonts w:hint="eastAsia"/>
                <w:vertAlign w:val="baseline"/>
                <w:lang w:val="en-US" w:eastAsia="zh-CN"/>
              </w:rPr>
            </w:pPr>
            <w:r>
              <w:rPr>
                <w:rFonts w:hint="eastAsia"/>
                <w:vertAlign w:val="baseline"/>
                <w:lang w:val="en-US" w:eastAsia="zh-CN"/>
              </w:rPr>
              <w:t>校验码</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CRC校验码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tcBorders>
              <w:top w:val="single" w:color="auto" w:sz="4" w:space="0"/>
            </w:tcBorders>
            <w:vAlign w:val="center"/>
          </w:tcPr>
          <w:p>
            <w:pPr>
              <w:jc w:val="center"/>
              <w:rPr>
                <w:rFonts w:hint="eastAsia"/>
                <w:vertAlign w:val="baseline"/>
                <w:lang w:val="en-US" w:eastAsia="zh-CN"/>
              </w:rPr>
            </w:pPr>
            <w:r>
              <w:rPr>
                <w:rFonts w:hint="eastAsia"/>
                <w:vertAlign w:val="baseline"/>
                <w:lang w:val="en-US" w:eastAsia="zh-CN"/>
              </w:rPr>
              <w:t>包尾</w:t>
            </w:r>
          </w:p>
        </w:tc>
        <w:tc>
          <w:tcPr>
            <w:tcW w:w="1705" w:type="dxa"/>
            <w:vAlign w:val="center"/>
          </w:tcPr>
          <w:p>
            <w:pPr>
              <w:rPr>
                <w:rFonts w:hint="eastAsia"/>
                <w:vertAlign w:val="baseline"/>
                <w:lang w:val="en-US" w:eastAsia="zh-CN"/>
              </w:rPr>
            </w:pPr>
            <w:r>
              <w:rPr>
                <w:rFonts w:hint="eastAsia"/>
                <w:vertAlign w:val="baseline"/>
                <w:lang w:val="en-US" w:eastAsia="zh-CN"/>
              </w:rPr>
              <w:t>结束位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0D 0A</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2）结束包</w:t>
      </w:r>
    </w:p>
    <w:tbl>
      <w:tblPr>
        <w:tblStyle w:val="34"/>
        <w:tblW w:w="85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restart"/>
            <w:vAlign w:val="center"/>
          </w:tcPr>
          <w:p>
            <w:pPr>
              <w:jc w:val="center"/>
              <w:rPr>
                <w:rFonts w:hint="eastAsia"/>
                <w:vertAlign w:val="baseline"/>
                <w:lang w:val="en-US" w:eastAsia="zh-CN"/>
              </w:rPr>
            </w:pPr>
            <w:r>
              <w:rPr>
                <w:rFonts w:hint="eastAsia"/>
                <w:vertAlign w:val="baseline"/>
                <w:lang w:val="en-US" w:eastAsia="zh-CN"/>
              </w:rPr>
              <w:t>包头</w:t>
            </w:r>
          </w:p>
        </w:tc>
        <w:tc>
          <w:tcPr>
            <w:tcW w:w="1705" w:type="dxa"/>
            <w:vAlign w:val="center"/>
          </w:tcPr>
          <w:p>
            <w:pPr>
              <w:rPr>
                <w:rFonts w:hint="eastAsia" w:eastAsia="宋体"/>
                <w:vertAlign w:val="baseline"/>
                <w:lang w:val="en-US" w:eastAsia="zh-CN"/>
              </w:rPr>
            </w:pPr>
            <w:r>
              <w:rPr>
                <w:rFonts w:hint="eastAsia"/>
                <w:vertAlign w:val="baseline"/>
                <w:lang w:val="en-US" w:eastAsia="zh-CN"/>
              </w:rPr>
              <w:t>起始位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7F 7E</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包编号</w:t>
            </w:r>
          </w:p>
        </w:tc>
        <w:tc>
          <w:tcPr>
            <w:tcW w:w="1705" w:type="dxa"/>
            <w:vAlign w:val="center"/>
          </w:tcPr>
          <w:p>
            <w:pPr>
              <w:rPr>
                <w:rFonts w:hint="eastAsia"/>
                <w:vertAlign w:val="baseline"/>
                <w:lang w:val="en-US" w:eastAsia="zh-CN"/>
              </w:rPr>
            </w:pPr>
            <w:r>
              <w:rPr>
                <w:rFonts w:hint="eastAsia"/>
                <w:vertAlign w:val="baseline"/>
                <w:lang w:val="en-US" w:eastAsia="zh-CN"/>
              </w:rPr>
              <w:t>8Byte(int)</w:t>
            </w:r>
          </w:p>
        </w:tc>
        <w:tc>
          <w:tcPr>
            <w:tcW w:w="1705" w:type="dxa"/>
            <w:vAlign w:val="center"/>
          </w:tcPr>
          <w:p>
            <w:pPr>
              <w:rPr>
                <w:rFonts w:hint="eastAsia"/>
                <w:vertAlign w:val="baseline"/>
                <w:lang w:val="en-US" w:eastAsia="zh-CN"/>
              </w:rPr>
            </w:pPr>
            <w:r>
              <w:rPr>
                <w:rFonts w:hint="eastAsia"/>
                <w:vertAlign w:val="baseline"/>
                <w:lang w:val="en-US" w:eastAsia="zh-CN"/>
              </w:rPr>
              <w:t>时间值</w:t>
            </w:r>
          </w:p>
        </w:tc>
        <w:tc>
          <w:tcPr>
            <w:tcW w:w="1705" w:type="dxa"/>
            <w:vAlign w:val="center"/>
          </w:tcPr>
          <w:p>
            <w:pPr>
              <w:rPr>
                <w:rFonts w:hint="eastAsia"/>
                <w:vertAlign w:val="baseline"/>
                <w:lang w:val="en-US" w:eastAsia="zh-CN"/>
              </w:rPr>
            </w:pPr>
            <w:r>
              <w:rPr>
                <w:rFonts w:hint="eastAsia"/>
                <w:vertAlign w:val="baseline"/>
                <w:lang w:val="en-US" w:eastAsia="zh-CN"/>
              </w:rPr>
              <w:t>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操作编号</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r>
              <w:rPr>
                <w:rFonts w:hint="eastAsia"/>
                <w:vertAlign w:val="baseline"/>
                <w:lang w:val="en-US" w:eastAsia="zh-CN"/>
              </w:rPr>
              <w:t>00</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jc w:val="center"/>
        </w:trPr>
        <w:tc>
          <w:tcPr>
            <w:tcW w:w="1705" w:type="dxa"/>
            <w:vMerge w:val="continue"/>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包体总长度</w:t>
            </w:r>
          </w:p>
        </w:tc>
        <w:tc>
          <w:tcPr>
            <w:tcW w:w="1705" w:type="dxa"/>
            <w:vAlign w:val="center"/>
          </w:tcPr>
          <w:p>
            <w:pPr>
              <w:rPr>
                <w:rFonts w:hint="eastAsia"/>
                <w:vertAlign w:val="baseline"/>
                <w:lang w:val="en-US" w:eastAsia="zh-CN"/>
              </w:rPr>
            </w:pPr>
            <w:r>
              <w:rPr>
                <w:rFonts w:hint="eastAsia"/>
                <w:vertAlign w:val="baseline"/>
                <w:lang w:val="en-US" w:eastAsia="zh-CN"/>
              </w:rPr>
              <w:t>4Byte(int)</w:t>
            </w:r>
          </w:p>
        </w:tc>
        <w:tc>
          <w:tcPr>
            <w:tcW w:w="1705" w:type="dxa"/>
            <w:vAlign w:val="center"/>
          </w:tcPr>
          <w:p>
            <w:pPr>
              <w:rPr>
                <w:rFonts w:hint="eastAsia"/>
                <w:vertAlign w:val="baseline"/>
                <w:lang w:val="en-US" w:eastAsia="zh-CN"/>
              </w:rPr>
            </w:pPr>
          </w:p>
        </w:tc>
        <w:tc>
          <w:tcPr>
            <w:tcW w:w="1705" w:type="dxa"/>
            <w:vAlign w:val="center"/>
          </w:tcPr>
          <w:p>
            <w:pPr>
              <w:rPr>
                <w:rFonts w:hint="eastAsia"/>
                <w:vertAlign w:val="baseline"/>
                <w:lang w:val="en-US" w:eastAsia="zh-CN"/>
              </w:rPr>
            </w:pPr>
            <w:r>
              <w:rPr>
                <w:rFonts w:hint="eastAsia"/>
                <w:vertAlign w:val="baseline"/>
                <w:lang w:val="en-US" w:eastAsia="zh-CN"/>
              </w:rPr>
              <w:t>包体和包尾之和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05" w:type="dxa"/>
            <w:vAlign w:val="center"/>
          </w:tcPr>
          <w:p>
            <w:pPr>
              <w:jc w:val="center"/>
              <w:rPr>
                <w:rFonts w:hint="eastAsia"/>
                <w:vertAlign w:val="baseline"/>
                <w:lang w:val="en-US" w:eastAsia="zh-CN"/>
              </w:rPr>
            </w:pPr>
            <w:r>
              <w:rPr>
                <w:rFonts w:hint="eastAsia"/>
                <w:vertAlign w:val="baseline"/>
                <w:lang w:val="en-US" w:eastAsia="zh-CN"/>
              </w:rPr>
              <w:t>包尾</w:t>
            </w:r>
          </w:p>
        </w:tc>
        <w:tc>
          <w:tcPr>
            <w:tcW w:w="1705" w:type="dxa"/>
            <w:vAlign w:val="center"/>
          </w:tcPr>
          <w:p>
            <w:pPr>
              <w:rPr>
                <w:rFonts w:hint="eastAsia"/>
                <w:vertAlign w:val="baseline"/>
                <w:lang w:val="en-US" w:eastAsia="zh-CN"/>
              </w:rPr>
            </w:pPr>
            <w:r>
              <w:rPr>
                <w:rFonts w:hint="eastAsia"/>
                <w:vertAlign w:val="baseline"/>
                <w:lang w:val="en-US" w:eastAsia="zh-CN"/>
              </w:rPr>
              <w:t>结束位</w:t>
            </w:r>
          </w:p>
        </w:tc>
        <w:tc>
          <w:tcPr>
            <w:tcW w:w="1705" w:type="dxa"/>
            <w:vAlign w:val="center"/>
          </w:tcPr>
          <w:p>
            <w:pPr>
              <w:rPr>
                <w:rFonts w:hint="eastAsia"/>
                <w:vertAlign w:val="baseline"/>
                <w:lang w:val="en-US" w:eastAsia="zh-CN"/>
              </w:rPr>
            </w:pPr>
            <w:r>
              <w:rPr>
                <w:rFonts w:hint="eastAsia"/>
                <w:vertAlign w:val="baseline"/>
                <w:lang w:val="en-US" w:eastAsia="zh-CN"/>
              </w:rPr>
              <w:t>2Byte</w:t>
            </w:r>
          </w:p>
        </w:tc>
        <w:tc>
          <w:tcPr>
            <w:tcW w:w="1705" w:type="dxa"/>
            <w:vAlign w:val="center"/>
          </w:tcPr>
          <w:p>
            <w:pPr>
              <w:rPr>
                <w:rFonts w:hint="eastAsia"/>
                <w:vertAlign w:val="baseline"/>
                <w:lang w:val="en-US" w:eastAsia="zh-CN"/>
              </w:rPr>
            </w:pPr>
            <w:r>
              <w:rPr>
                <w:rFonts w:hint="eastAsia"/>
                <w:vertAlign w:val="baseline"/>
                <w:lang w:val="en-US" w:eastAsia="zh-CN"/>
              </w:rPr>
              <w:t>0D 0A</w:t>
            </w:r>
          </w:p>
        </w:tc>
        <w:tc>
          <w:tcPr>
            <w:tcW w:w="1705" w:type="dxa"/>
            <w:vAlign w:val="center"/>
          </w:tcPr>
          <w:p>
            <w:pPr>
              <w:rPr>
                <w:rFonts w:hint="eastAsia"/>
                <w:vertAlign w:val="baseline"/>
                <w:lang w:val="en-US" w:eastAsia="zh-CN"/>
              </w:rPr>
            </w:pPr>
            <w:r>
              <w:rPr>
                <w:rFonts w:hint="eastAsia"/>
                <w:vertAlign w:val="baseline"/>
                <w:lang w:val="en-US" w:eastAsia="zh-CN"/>
              </w:rPr>
              <w:t>固定值</w:t>
            </w:r>
          </w:p>
        </w:tc>
      </w:tr>
    </w:tbl>
    <w:p>
      <w:pPr>
        <w:numPr>
          <w:ilvl w:val="0"/>
          <w:numId w:val="0"/>
        </w:numPr>
        <w:ind w:leftChars="200"/>
        <w:rPr>
          <w:rFonts w:hint="eastAsia"/>
          <w:lang w:val="en-US" w:eastAsia="zh-CN"/>
        </w:rPr>
      </w:pPr>
    </w:p>
    <w:p>
      <w:pPr>
        <w:numPr>
          <w:ilvl w:val="0"/>
          <w:numId w:val="0"/>
        </w:numPr>
        <w:rPr>
          <w:rFonts w:hint="eastAsia"/>
          <w:lang w:val="en-US" w:eastAsia="zh-CN"/>
        </w:rPr>
      </w:pPr>
      <w:r>
        <w:rPr>
          <w:rFonts w:hint="eastAsia"/>
          <w:lang w:val="en-US" w:eastAsia="zh-CN"/>
        </w:rPr>
        <w:t>包头：包头分为起始位、包编号、表编号、包长度。</w:t>
      </w:r>
    </w:p>
    <w:p>
      <w:pPr>
        <w:numPr>
          <w:ilvl w:val="0"/>
          <w:numId w:val="7"/>
        </w:numPr>
        <w:ind w:leftChars="200"/>
        <w:rPr>
          <w:rFonts w:hint="eastAsia"/>
          <w:lang w:val="en-US" w:eastAsia="zh-CN"/>
        </w:rPr>
      </w:pPr>
      <w:r>
        <w:rPr>
          <w:rFonts w:hint="eastAsia"/>
          <w:lang w:val="en-US" w:eastAsia="zh-CN"/>
        </w:rPr>
        <w:t>起始位</w:t>
      </w:r>
    </w:p>
    <w:p>
      <w:pPr>
        <w:numPr>
          <w:ilvl w:val="0"/>
          <w:numId w:val="0"/>
        </w:numPr>
        <w:ind w:left="420" w:leftChars="0" w:firstLine="420" w:firstLineChars="0"/>
        <w:rPr>
          <w:rFonts w:hint="eastAsia"/>
          <w:lang w:val="en-US" w:eastAsia="zh-CN"/>
        </w:rPr>
      </w:pPr>
      <w:r>
        <w:rPr>
          <w:rFonts w:hint="eastAsia"/>
          <w:lang w:val="en-US" w:eastAsia="zh-CN"/>
        </w:rPr>
        <w:t>起始位为固定值，以0x7F 0x7E开始。</w:t>
      </w:r>
    </w:p>
    <w:p>
      <w:pPr>
        <w:numPr>
          <w:ilvl w:val="0"/>
          <w:numId w:val="7"/>
        </w:numPr>
        <w:ind w:leftChars="200"/>
        <w:rPr>
          <w:rFonts w:hint="eastAsia"/>
          <w:lang w:val="en-US" w:eastAsia="zh-CN"/>
        </w:rPr>
      </w:pPr>
      <w:r>
        <w:rPr>
          <w:rFonts w:hint="eastAsia"/>
          <w:lang w:val="en-US" w:eastAsia="zh-CN"/>
        </w:rPr>
        <w:t>包编号</w:t>
      </w:r>
    </w:p>
    <w:p>
      <w:pPr>
        <w:numPr>
          <w:ilvl w:val="0"/>
          <w:numId w:val="0"/>
        </w:numPr>
        <w:ind w:left="420" w:leftChars="0" w:firstLine="420" w:firstLineChars="0"/>
        <w:rPr>
          <w:rFonts w:hint="eastAsia"/>
          <w:lang w:val="en-US" w:eastAsia="zh-CN"/>
        </w:rPr>
      </w:pPr>
      <w:r>
        <w:rPr>
          <w:rFonts w:hint="eastAsia"/>
          <w:lang w:val="en-US" w:eastAsia="zh-CN"/>
        </w:rPr>
        <w:t>包编号为请求方发起请求时的时间值(毫秒数值)，接收方收到请求后所做的响应数</w:t>
      </w:r>
      <w:r>
        <w:rPr>
          <w:rFonts w:hint="eastAsia"/>
          <w:lang w:val="en-US" w:eastAsia="zh-CN"/>
        </w:rPr>
        <w:tab/>
      </w:r>
      <w:r>
        <w:rPr>
          <w:rFonts w:hint="eastAsia"/>
          <w:lang w:val="en-US" w:eastAsia="zh-CN"/>
        </w:rPr>
        <w:t>据包中必须以相同的包编号回应。</w:t>
      </w:r>
    </w:p>
    <w:p>
      <w:pPr>
        <w:numPr>
          <w:ilvl w:val="0"/>
          <w:numId w:val="7"/>
        </w:numPr>
        <w:ind w:leftChars="200"/>
        <w:rPr>
          <w:rFonts w:hint="eastAsia"/>
          <w:lang w:val="en-US" w:eastAsia="zh-CN"/>
        </w:rPr>
      </w:pPr>
      <w:r>
        <w:rPr>
          <w:rFonts w:hint="eastAsia"/>
          <w:lang w:val="en-US" w:eastAsia="zh-CN"/>
        </w:rPr>
        <w:t>操作编号</w:t>
      </w:r>
    </w:p>
    <w:p>
      <w:pPr>
        <w:numPr>
          <w:ilvl w:val="0"/>
          <w:numId w:val="0"/>
        </w:numPr>
        <w:ind w:left="420" w:leftChars="0" w:firstLine="420" w:firstLineChars="0"/>
        <w:rPr>
          <w:rFonts w:hint="eastAsia"/>
          <w:lang w:val="en-US" w:eastAsia="zh-CN"/>
        </w:rPr>
      </w:pPr>
      <w:r>
        <w:rPr>
          <w:rFonts w:hint="eastAsia"/>
          <w:lang w:val="en-US" w:eastAsia="zh-CN"/>
        </w:rPr>
        <w:t>操作编号为所有数据库操作请求的字典索引值，每个编号对应相应的数据库操作。</w:t>
      </w:r>
    </w:p>
    <w:p>
      <w:pPr>
        <w:numPr>
          <w:ilvl w:val="0"/>
          <w:numId w:val="0"/>
        </w:numPr>
        <w:ind w:left="420" w:leftChars="0" w:firstLine="420" w:firstLineChars="0"/>
        <w:rPr>
          <w:rFonts w:hint="eastAsia"/>
          <w:lang w:val="en-US" w:eastAsia="zh-CN"/>
        </w:rPr>
      </w:pPr>
      <w:r>
        <w:rPr>
          <w:rFonts w:hint="eastAsia"/>
          <w:lang w:val="en-US" w:eastAsia="zh-CN"/>
        </w:rPr>
        <w:t>接收方收到请求后所做的响应数据包中必须以相同的操作编号回应。</w:t>
      </w:r>
    </w:p>
    <w:p>
      <w:pPr>
        <w:numPr>
          <w:ilvl w:val="0"/>
          <w:numId w:val="7"/>
        </w:numPr>
        <w:ind w:leftChars="200"/>
        <w:rPr>
          <w:rFonts w:hint="eastAsia"/>
          <w:lang w:val="en-US" w:eastAsia="zh-CN"/>
        </w:rPr>
      </w:pPr>
      <w:r>
        <w:rPr>
          <w:rFonts w:hint="eastAsia"/>
          <w:lang w:val="en-US" w:eastAsia="zh-CN"/>
        </w:rPr>
        <w:t>包长度</w:t>
      </w:r>
    </w:p>
    <w:p>
      <w:pPr>
        <w:numPr>
          <w:ilvl w:val="0"/>
          <w:numId w:val="0"/>
        </w:numPr>
        <w:ind w:left="420" w:leftChars="0" w:firstLine="420" w:firstLineChars="0"/>
        <w:rPr>
          <w:rFonts w:hint="eastAsia"/>
          <w:lang w:val="en-US" w:eastAsia="zh-CN"/>
        </w:rPr>
      </w:pPr>
      <w:r>
        <w:rPr>
          <w:rFonts w:hint="eastAsia"/>
          <w:lang w:val="en-US" w:eastAsia="zh-CN"/>
        </w:rPr>
        <w:t>包长度为包体和包尾的总长度。</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包体：包体为实际数据的信息存储空间。</w:t>
      </w:r>
    </w:p>
    <w:p>
      <w:pPr>
        <w:numPr>
          <w:ilvl w:val="0"/>
          <w:numId w:val="8"/>
        </w:numPr>
        <w:ind w:firstLine="420" w:firstLineChars="0"/>
        <w:rPr>
          <w:rFonts w:hint="eastAsia"/>
          <w:lang w:val="en-US" w:eastAsia="zh-CN"/>
        </w:rPr>
      </w:pPr>
      <w:r>
        <w:rPr>
          <w:rFonts w:hint="eastAsia"/>
          <w:lang w:val="en-US" w:eastAsia="zh-CN"/>
        </w:rPr>
        <w:t>消息片</w:t>
      </w:r>
    </w:p>
    <w:p>
      <w:pPr>
        <w:numPr>
          <w:ilvl w:val="0"/>
          <w:numId w:val="0"/>
        </w:numPr>
        <w:ind w:left="420" w:leftChars="0" w:firstLine="420" w:firstLineChars="0"/>
        <w:rPr>
          <w:rFonts w:hint="eastAsia"/>
          <w:lang w:val="en-US" w:eastAsia="zh-CN"/>
        </w:rPr>
      </w:pPr>
      <w:r>
        <w:rPr>
          <w:rFonts w:hint="eastAsia"/>
          <w:lang w:val="en-US" w:eastAsia="zh-CN"/>
        </w:rPr>
        <w:t>消息片中存储的为对应数据库操作的sql语句，为变长的字符串。</w:t>
      </w:r>
    </w:p>
    <w:p>
      <w:pPr>
        <w:numPr>
          <w:ilvl w:val="0"/>
          <w:numId w:val="8"/>
        </w:numPr>
        <w:ind w:firstLine="420" w:firstLineChars="0"/>
        <w:rPr>
          <w:rFonts w:hint="eastAsia"/>
          <w:lang w:val="en-US" w:eastAsia="zh-CN"/>
        </w:rPr>
      </w:pPr>
      <w:r>
        <w:rPr>
          <w:rFonts w:hint="eastAsia"/>
          <w:lang w:val="en-US" w:eastAsia="zh-CN"/>
        </w:rPr>
        <w:t>参数片</w:t>
      </w:r>
    </w:p>
    <w:p>
      <w:pPr>
        <w:numPr>
          <w:ilvl w:val="0"/>
          <w:numId w:val="0"/>
        </w:numPr>
        <w:ind w:left="420" w:leftChars="0" w:firstLine="420" w:firstLineChars="0"/>
        <w:rPr>
          <w:rFonts w:hint="eastAsia"/>
          <w:lang w:val="en-US" w:eastAsia="zh-CN"/>
        </w:rPr>
      </w:pPr>
      <w:r>
        <w:rPr>
          <w:rFonts w:hint="eastAsia"/>
          <w:lang w:val="en-US" w:eastAsia="zh-CN"/>
        </w:rPr>
        <w:t>请求数据包中，参数片存储对应sql操作的参数值。</w:t>
      </w:r>
    </w:p>
    <w:p>
      <w:pPr>
        <w:numPr>
          <w:ilvl w:val="0"/>
          <w:numId w:val="8"/>
        </w:numPr>
        <w:ind w:firstLine="420" w:firstLineChars="0"/>
        <w:rPr>
          <w:rFonts w:hint="eastAsia"/>
          <w:lang w:val="en-US" w:eastAsia="zh-CN"/>
        </w:rPr>
      </w:pPr>
      <w:r>
        <w:rPr>
          <w:rFonts w:hint="eastAsia"/>
          <w:lang w:val="en-US" w:eastAsia="zh-CN"/>
        </w:rPr>
        <w:t>数据片</w:t>
      </w:r>
    </w:p>
    <w:p>
      <w:pPr>
        <w:numPr>
          <w:ilvl w:val="0"/>
          <w:numId w:val="0"/>
        </w:numPr>
        <w:ind w:left="420" w:leftChars="0" w:firstLine="420" w:firstLineChars="0"/>
        <w:rPr>
          <w:rFonts w:hint="eastAsia"/>
          <w:lang w:val="en-US" w:eastAsia="zh-CN"/>
        </w:rPr>
      </w:pPr>
      <w:r>
        <w:rPr>
          <w:rFonts w:hint="eastAsia"/>
          <w:lang w:val="en-US" w:eastAsia="zh-CN"/>
        </w:rPr>
        <w:t>响应数据包中，数据片存储对应的响应数据对象的属性值。</w:t>
      </w:r>
    </w:p>
    <w:p>
      <w:pPr>
        <w:numPr>
          <w:ilvl w:val="0"/>
          <w:numId w:val="8"/>
        </w:numPr>
        <w:ind w:firstLine="420" w:firstLineChars="0"/>
        <w:rPr>
          <w:rFonts w:hint="eastAsia"/>
          <w:lang w:val="en-US" w:eastAsia="zh-CN"/>
        </w:rPr>
      </w:pPr>
      <w:r>
        <w:rPr>
          <w:rFonts w:hint="eastAsia"/>
          <w:lang w:val="en-US" w:eastAsia="zh-CN"/>
        </w:rPr>
        <w:t>片长度</w:t>
      </w:r>
    </w:p>
    <w:p>
      <w:pPr>
        <w:numPr>
          <w:ilvl w:val="0"/>
          <w:numId w:val="0"/>
        </w:numPr>
        <w:ind w:left="420" w:leftChars="0" w:firstLine="420" w:firstLineChars="0"/>
        <w:rPr>
          <w:rFonts w:hint="eastAsia"/>
          <w:lang w:val="en-US" w:eastAsia="zh-CN"/>
        </w:rPr>
      </w:pPr>
      <w:r>
        <w:rPr>
          <w:rFonts w:hint="eastAsia"/>
          <w:lang w:val="en-US" w:eastAsia="zh-CN"/>
        </w:rPr>
        <w:t>对应消息片、参数片、数据片长度。</w:t>
      </w:r>
    </w:p>
    <w:p>
      <w:pPr>
        <w:numPr>
          <w:ilvl w:val="0"/>
          <w:numId w:val="8"/>
        </w:numPr>
        <w:ind w:left="0" w:leftChars="0" w:firstLine="420" w:firstLineChars="0"/>
        <w:rPr>
          <w:rFonts w:hint="eastAsia"/>
          <w:lang w:val="en-US" w:eastAsia="zh-CN"/>
        </w:rPr>
      </w:pPr>
      <w:r>
        <w:rPr>
          <w:rFonts w:hint="eastAsia"/>
          <w:lang w:val="en-US" w:eastAsia="zh-CN"/>
        </w:rPr>
        <w:t>校验码</w:t>
      </w:r>
    </w:p>
    <w:p>
      <w:pPr>
        <w:numPr>
          <w:ilvl w:val="0"/>
          <w:numId w:val="0"/>
        </w:numPr>
        <w:ind w:left="420" w:leftChars="0" w:firstLine="420" w:firstLineChars="0"/>
        <w:rPr>
          <w:rFonts w:hint="eastAsia"/>
          <w:lang w:val="en-US" w:eastAsia="zh-CN"/>
        </w:rPr>
      </w:pPr>
      <w:r>
        <w:rPr>
          <w:rFonts w:hint="eastAsia"/>
          <w:lang w:val="en-US" w:eastAsia="zh-CN"/>
        </w:rPr>
        <w:t>固定2个字节长度，存储CRC校验码。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包尾：数据包的末尾存储空间。</w:t>
      </w:r>
    </w:p>
    <w:p>
      <w:pPr>
        <w:numPr>
          <w:ilvl w:val="0"/>
          <w:numId w:val="9"/>
        </w:numPr>
        <w:ind w:firstLine="420" w:firstLineChars="0"/>
        <w:rPr>
          <w:rFonts w:hint="eastAsia"/>
          <w:lang w:val="en-US" w:eastAsia="zh-CN"/>
        </w:rPr>
      </w:pPr>
      <w:r>
        <w:rPr>
          <w:rFonts w:hint="eastAsia"/>
          <w:lang w:val="en-US" w:eastAsia="zh-CN"/>
        </w:rPr>
        <w:t>包尾</w:t>
      </w:r>
    </w:p>
    <w:p>
      <w:pPr>
        <w:numPr>
          <w:ilvl w:val="0"/>
          <w:numId w:val="0"/>
        </w:numPr>
        <w:ind w:left="420" w:leftChars="0" w:firstLine="420" w:firstLineChars="0"/>
        <w:rPr>
          <w:rFonts w:hint="eastAsia"/>
          <w:lang w:val="en-US" w:eastAsia="zh-CN"/>
        </w:rPr>
      </w:pPr>
      <w:r>
        <w:rPr>
          <w:rFonts w:hint="eastAsia"/>
          <w:lang w:val="en-US" w:eastAsia="zh-CN"/>
        </w:rPr>
        <w:t>固定2个字节长度，且为固定值0x0D 0x0A。</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数据包示例(示例用十六进制和字符串组合表示，实际数据包全为十六进制)：</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备注：</w:t>
      </w:r>
    </w:p>
    <w:p>
      <w:pPr>
        <w:numPr>
          <w:ilvl w:val="0"/>
          <w:numId w:val="0"/>
        </w:numPr>
        <w:ind w:firstLine="420" w:firstLineChars="0"/>
        <w:rPr>
          <w:rFonts w:hint="eastAsia"/>
          <w:lang w:val="en-US" w:eastAsia="zh-CN"/>
        </w:rPr>
      </w:pPr>
      <w:r>
        <w:rPr>
          <w:rFonts w:hint="eastAsia"/>
          <w:lang w:val="en-US" w:eastAsia="zh-CN"/>
        </w:rPr>
        <w:t>以Person对象为例</w:t>
      </w:r>
    </w:p>
    <w:p>
      <w:pPr>
        <w:numPr>
          <w:ilvl w:val="0"/>
          <w:numId w:val="0"/>
        </w:numPr>
        <w:ind w:firstLine="420" w:firstLineChars="0"/>
        <w:rPr>
          <w:rFonts w:hint="eastAsia"/>
          <w:lang w:val="en-US" w:eastAsia="zh-CN"/>
        </w:rPr>
      </w:pPr>
      <w:r>
        <w:rPr>
          <w:rFonts w:hint="eastAsia"/>
          <w:lang w:val="en-US" w:eastAsia="zh-CN"/>
        </w:rPr>
        <w:t>Person{</w:t>
      </w:r>
    </w:p>
    <w:p>
      <w:pPr>
        <w:numPr>
          <w:ilvl w:val="0"/>
          <w:numId w:val="0"/>
        </w:numPr>
        <w:ind w:left="420" w:leftChars="0" w:firstLine="420" w:firstLineChars="0"/>
        <w:rPr>
          <w:rFonts w:hint="eastAsia"/>
          <w:lang w:val="en-US" w:eastAsia="zh-CN"/>
        </w:rPr>
      </w:pPr>
      <w:r>
        <w:rPr>
          <w:rFonts w:hint="eastAsia"/>
          <w:lang w:val="en-US" w:eastAsia="zh-CN"/>
        </w:rPr>
        <w:t>String name;</w:t>
      </w:r>
    </w:p>
    <w:p>
      <w:pPr>
        <w:numPr>
          <w:ilvl w:val="0"/>
          <w:numId w:val="0"/>
        </w:numPr>
        <w:ind w:left="420" w:leftChars="0" w:firstLine="420" w:firstLineChars="0"/>
        <w:rPr>
          <w:rFonts w:hint="eastAsia"/>
          <w:lang w:val="en-US" w:eastAsia="zh-CN"/>
        </w:rPr>
      </w:pPr>
      <w:r>
        <w:rPr>
          <w:rFonts w:hint="eastAsia"/>
          <w:lang w:val="en-US" w:eastAsia="zh-CN"/>
        </w:rPr>
        <w:t>Int age;</w:t>
      </w:r>
    </w:p>
    <w:p>
      <w:pPr>
        <w:numPr>
          <w:ilvl w:val="0"/>
          <w:numId w:val="0"/>
        </w:numPr>
        <w:ind w:firstLine="420" w:firstLineChars="0"/>
        <w:rPr>
          <w:rFonts w:hint="eastAsia"/>
          <w:lang w:val="en-US" w:eastAsia="zh-CN"/>
        </w:rPr>
      </w:pPr>
      <w:r>
        <w:rPr>
          <w:rFonts w:hint="eastAsia"/>
          <w:lang w:val="en-US" w:eastAsia="zh-CN"/>
        </w:rPr>
        <w:t>}</w:t>
      </w:r>
    </w:p>
    <w:p>
      <w:pPr>
        <w:numPr>
          <w:ilvl w:val="0"/>
          <w:numId w:val="10"/>
        </w:numPr>
        <w:ind w:firstLine="420" w:firstLineChars="0"/>
        <w:rPr>
          <w:rFonts w:hint="eastAsia"/>
          <w:lang w:val="en-US" w:eastAsia="zh-CN"/>
        </w:rPr>
      </w:pPr>
      <w:r>
        <w:rPr>
          <w:rFonts w:hint="eastAsia"/>
          <w:lang w:val="en-US" w:eastAsia="zh-CN"/>
        </w:rPr>
        <w:t>新增</w:t>
      </w:r>
    </w:p>
    <w:p>
      <w:pPr>
        <w:numPr>
          <w:ilvl w:val="0"/>
          <w:numId w:val="0"/>
        </w:numPr>
        <w:ind w:left="420" w:leftChars="0" w:firstLine="420" w:firstLineChars="0"/>
        <w:rPr>
          <w:rFonts w:hint="eastAsia"/>
          <w:lang w:val="en-US" w:eastAsia="zh-CN"/>
        </w:rPr>
      </w:pPr>
      <w:r>
        <w:rPr>
          <w:rFonts w:hint="eastAsia"/>
          <w:lang w:val="en-US" w:eastAsia="zh-CN"/>
        </w:rPr>
        <w:t>SQL语句：insert into t(name,age) values(:1,:2)</w:t>
      </w:r>
      <w:r>
        <w:rPr>
          <w:rFonts w:hint="eastAsia"/>
          <w:lang w:val="en-US" w:eastAsia="zh-CN"/>
        </w:rPr>
        <w:tab/>
      </w:r>
      <w:r>
        <w:rPr>
          <w:rFonts w:hint="eastAsia"/>
          <w:lang w:val="en-US" w:eastAsia="zh-CN"/>
        </w:rPr>
        <w:t>[共37Byte]</w:t>
      </w:r>
    </w:p>
    <w:p>
      <w:pPr>
        <w:numPr>
          <w:ilvl w:val="0"/>
          <w:numId w:val="0"/>
        </w:numPr>
        <w:ind w:left="420" w:leftChars="0" w:firstLine="420" w:firstLineChars="0"/>
        <w:rPr>
          <w:rFonts w:hint="eastAsia"/>
          <w:lang w:val="en-US" w:eastAsia="zh-CN"/>
        </w:rPr>
      </w:pPr>
      <w:r>
        <w:drawing>
          <wp:inline distT="0" distB="0" distL="114300" distR="114300">
            <wp:extent cx="5403215" cy="504825"/>
            <wp:effectExtent l="0" t="0" r="6985" b="952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8"/>
                    <a:stretch>
                      <a:fillRect/>
                    </a:stretch>
                  </pic:blipFill>
                  <pic:spPr>
                    <a:xfrm>
                      <a:off x="0" y="0"/>
                      <a:ext cx="5403215" cy="504825"/>
                    </a:xfrm>
                    <a:prstGeom prst="rect">
                      <a:avLst/>
                    </a:prstGeom>
                    <a:noFill/>
                    <a:ln w="9525">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更新</w:t>
      </w:r>
    </w:p>
    <w:p>
      <w:pPr>
        <w:numPr>
          <w:ilvl w:val="0"/>
          <w:numId w:val="0"/>
        </w:numPr>
        <w:ind w:left="420" w:leftChars="0" w:firstLine="420" w:firstLineChars="0"/>
        <w:rPr>
          <w:rFonts w:hint="eastAsia"/>
          <w:lang w:val="en-US" w:eastAsia="zh-CN"/>
        </w:rPr>
      </w:pPr>
      <w:r>
        <w:rPr>
          <w:rFonts w:hint="eastAsia"/>
          <w:lang w:val="en-US" w:eastAsia="zh-CN"/>
        </w:rPr>
        <w:t xml:space="preserve">SQL语句：update t set name=:1,age=:2 where id=:3 </w:t>
      </w:r>
    </w:p>
    <w:p>
      <w:pPr>
        <w:numPr>
          <w:ilvl w:val="0"/>
          <w:numId w:val="0"/>
        </w:numPr>
        <w:ind w:left="420" w:leftChars="0" w:firstLine="420" w:firstLineChars="0"/>
        <w:rPr>
          <w:rFonts w:hint="eastAsia"/>
          <w:lang w:val="en-US" w:eastAsia="zh-CN"/>
        </w:rPr>
      </w:pPr>
      <w:r>
        <w:drawing>
          <wp:inline distT="0" distB="0" distL="114300" distR="114300">
            <wp:extent cx="5271135" cy="524510"/>
            <wp:effectExtent l="0" t="0" r="5715" b="889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9"/>
                    <a:stretch>
                      <a:fillRect/>
                    </a:stretch>
                  </pic:blipFill>
                  <pic:spPr>
                    <a:xfrm>
                      <a:off x="0" y="0"/>
                      <a:ext cx="5271135" cy="524510"/>
                    </a:xfrm>
                    <a:prstGeom prst="rect">
                      <a:avLst/>
                    </a:prstGeom>
                    <a:noFill/>
                    <a:ln w="9525">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删除</w:t>
      </w:r>
    </w:p>
    <w:p>
      <w:pPr>
        <w:numPr>
          <w:ilvl w:val="0"/>
          <w:numId w:val="0"/>
        </w:numPr>
        <w:ind w:left="420" w:leftChars="0" w:firstLine="420" w:firstLineChars="0"/>
        <w:rPr>
          <w:rFonts w:hint="eastAsia"/>
          <w:lang w:val="en-US" w:eastAsia="zh-CN"/>
        </w:rPr>
      </w:pPr>
      <w:r>
        <w:rPr>
          <w:rFonts w:hint="eastAsia"/>
          <w:lang w:val="en-US" w:eastAsia="zh-CN"/>
        </w:rPr>
        <w:t>SQL语句：delete from t where id=:1</w:t>
      </w:r>
    </w:p>
    <w:p>
      <w:pPr>
        <w:numPr>
          <w:ilvl w:val="0"/>
          <w:numId w:val="0"/>
        </w:numPr>
        <w:ind w:left="420" w:leftChars="0" w:firstLine="420" w:firstLineChars="0"/>
        <w:rPr>
          <w:rFonts w:hint="eastAsia"/>
          <w:lang w:val="en-US" w:eastAsia="zh-CN"/>
        </w:rPr>
      </w:pPr>
      <w:r>
        <w:drawing>
          <wp:inline distT="0" distB="0" distL="114300" distR="114300">
            <wp:extent cx="5272405" cy="576580"/>
            <wp:effectExtent l="0" t="0" r="4445" b="1397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0"/>
                    <a:stretch>
                      <a:fillRect/>
                    </a:stretch>
                  </pic:blipFill>
                  <pic:spPr>
                    <a:xfrm>
                      <a:off x="0" y="0"/>
                      <a:ext cx="5272405" cy="576580"/>
                    </a:xfrm>
                    <a:prstGeom prst="rect">
                      <a:avLst/>
                    </a:prstGeom>
                    <a:noFill/>
                    <a:ln w="9525">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查询</w:t>
      </w:r>
    </w:p>
    <w:p>
      <w:pPr>
        <w:numPr>
          <w:ilvl w:val="0"/>
          <w:numId w:val="0"/>
        </w:numPr>
        <w:ind w:left="420" w:leftChars="0" w:firstLine="420" w:firstLineChars="0"/>
        <w:rPr>
          <w:rFonts w:hint="eastAsia"/>
          <w:lang w:val="en-US" w:eastAsia="zh-CN"/>
        </w:rPr>
      </w:pPr>
      <w:r>
        <w:rPr>
          <w:rFonts w:hint="eastAsia"/>
          <w:lang w:val="en-US" w:eastAsia="zh-CN"/>
        </w:rPr>
        <w:t>SQL语句：select * from t</w:t>
      </w:r>
    </w:p>
    <w:p>
      <w:pPr>
        <w:numPr>
          <w:ilvl w:val="0"/>
          <w:numId w:val="0"/>
        </w:numPr>
        <w:ind w:left="420" w:leftChars="0" w:firstLine="420" w:firstLineChars="0"/>
        <w:rPr>
          <w:rFonts w:hint="eastAsia"/>
          <w:lang w:val="en-US" w:eastAsia="zh-CN"/>
        </w:rPr>
      </w:pPr>
      <w:r>
        <w:drawing>
          <wp:inline distT="0" distB="0" distL="114300" distR="114300">
            <wp:extent cx="5273040" cy="643890"/>
            <wp:effectExtent l="0" t="0" r="3810" b="381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1"/>
                    <a:stretch>
                      <a:fillRect/>
                    </a:stretch>
                  </pic:blipFill>
                  <pic:spPr>
                    <a:xfrm>
                      <a:off x="0" y="0"/>
                      <a:ext cx="5273040" cy="643890"/>
                    </a:xfrm>
                    <a:prstGeom prst="rect">
                      <a:avLst/>
                    </a:prstGeom>
                    <a:noFill/>
                    <a:ln w="9525">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响应数据包</w:t>
      </w:r>
    </w:p>
    <w:p>
      <w:pPr>
        <w:numPr>
          <w:ilvl w:val="0"/>
          <w:numId w:val="0"/>
        </w:numPr>
        <w:ind w:left="420" w:leftChars="0" w:firstLine="420" w:firstLineChars="0"/>
        <w:rPr>
          <w:rFonts w:hint="eastAsia"/>
          <w:lang w:val="en-US" w:eastAsia="zh-CN"/>
        </w:rPr>
      </w:pPr>
      <w:r>
        <w:drawing>
          <wp:inline distT="0" distB="0" distL="114300" distR="114300">
            <wp:extent cx="5516245" cy="601980"/>
            <wp:effectExtent l="0" t="0" r="8255" b="762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22"/>
                    <a:stretch>
                      <a:fillRect/>
                    </a:stretch>
                  </pic:blipFill>
                  <pic:spPr>
                    <a:xfrm>
                      <a:off x="0" y="0"/>
                      <a:ext cx="5516245" cy="601980"/>
                    </a:xfrm>
                    <a:prstGeom prst="rect">
                      <a:avLst/>
                    </a:prstGeom>
                    <a:noFill/>
                    <a:ln w="9525">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响应数据结束包</w:t>
      </w:r>
    </w:p>
    <w:p>
      <w:pPr>
        <w:numPr>
          <w:ilvl w:val="0"/>
          <w:numId w:val="0"/>
        </w:numPr>
        <w:ind w:left="420" w:leftChars="200" w:firstLine="420" w:firstLineChars="0"/>
        <w:rPr>
          <w:rFonts w:hint="eastAsia"/>
          <w:lang w:val="en-US" w:eastAsia="zh-CN"/>
        </w:rPr>
      </w:pPr>
      <w:r>
        <w:drawing>
          <wp:inline distT="0" distB="0" distL="114300" distR="114300">
            <wp:extent cx="4476115" cy="590550"/>
            <wp:effectExtent l="0" t="0" r="635" b="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3"/>
                    <a:stretch>
                      <a:fillRect/>
                    </a:stretch>
                  </pic:blipFill>
                  <pic:spPr>
                    <a:xfrm>
                      <a:off x="0" y="0"/>
                      <a:ext cx="4476115" cy="590550"/>
                    </a:xfrm>
                    <a:prstGeom prst="rect">
                      <a:avLst/>
                    </a:prstGeom>
                    <a:noFill/>
                    <a:ln w="9525">
                      <a:noFill/>
                    </a:ln>
                  </pic:spPr>
                </pic:pic>
              </a:graphicData>
            </a:graphic>
          </wp:inline>
        </w:drawing>
      </w:r>
    </w:p>
    <w:p>
      <w:pPr>
        <w:pStyle w:val="40"/>
        <w:numPr>
          <w:ilvl w:val="1"/>
          <w:numId w:val="2"/>
        </w:numPr>
        <w:spacing w:before="0" w:after="0" w:line="360" w:lineRule="auto"/>
      </w:pPr>
      <w:r>
        <w:rPr>
          <w:rFonts w:hint="eastAsia"/>
        </w:rPr>
        <w:t>内部接口</w:t>
      </w:r>
      <w:bookmarkEnd w:id="21"/>
    </w:p>
    <w:p>
      <w:pPr>
        <w:spacing w:line="360" w:lineRule="auto"/>
        <w:ind w:firstLine="420" w:firstLineChars="200"/>
        <w:rPr>
          <w:rFonts w:ascii="宋体" w:hAnsi="宋体"/>
        </w:rPr>
      </w:pPr>
      <w:r>
        <w:rPr>
          <w:rFonts w:hint="eastAsia" w:ascii="宋体" w:hAnsi="宋体"/>
        </w:rPr>
        <w:t xml:space="preserve"> 说明本系统之内的各个系统元素（各层模块、子程序、公用程序等）之间的接口的安排，包括设计用关系、输入输出要求、语法结构等。</w:t>
      </w:r>
    </w:p>
    <w:p>
      <w:pPr>
        <w:pStyle w:val="2"/>
        <w:numPr>
          <w:ilvl w:val="0"/>
          <w:numId w:val="2"/>
        </w:numPr>
        <w:spacing w:before="0" w:after="0" w:line="360" w:lineRule="auto"/>
      </w:pPr>
      <w:bookmarkStart w:id="22" w:name="_Toc287377129"/>
      <w:r>
        <w:rPr>
          <w:rFonts w:hint="eastAsia"/>
        </w:rPr>
        <w:t>界面总体设计</w:t>
      </w:r>
      <w:bookmarkEnd w:id="22"/>
    </w:p>
    <w:p>
      <w:pPr>
        <w:spacing w:line="360" w:lineRule="auto"/>
        <w:ind w:firstLine="420" w:firstLineChars="200"/>
        <w:rPr>
          <w:rFonts w:ascii="宋体" w:hAnsi="宋体"/>
        </w:rPr>
      </w:pPr>
      <w:r>
        <w:rPr>
          <w:rFonts w:hint="eastAsia" w:ascii="宋体" w:hAnsi="宋体"/>
        </w:rPr>
        <w:t>说明界面总体布局和风格设计。</w:t>
      </w:r>
    </w:p>
    <w:p>
      <w:pPr>
        <w:pStyle w:val="2"/>
        <w:numPr>
          <w:ilvl w:val="0"/>
          <w:numId w:val="2"/>
        </w:numPr>
        <w:spacing w:before="0" w:after="0" w:line="360" w:lineRule="auto"/>
      </w:pPr>
      <w:bookmarkStart w:id="23" w:name="_Toc287377130"/>
      <w:r>
        <w:rPr>
          <w:rFonts w:hint="eastAsia"/>
        </w:rPr>
        <w:t>数据结构设计</w:t>
      </w:r>
      <w:bookmarkEnd w:id="23"/>
    </w:p>
    <w:p>
      <w:pPr>
        <w:spacing w:line="360" w:lineRule="auto"/>
        <w:ind w:firstLine="420" w:firstLineChars="200"/>
        <w:rPr>
          <w:rFonts w:ascii="宋体" w:hAnsi="宋体"/>
        </w:rPr>
      </w:pPr>
      <w:r>
        <w:rPr>
          <w:rFonts w:hint="eastAsia" w:ascii="宋体" w:hAnsi="宋体"/>
        </w:rPr>
        <w:t>可以在本文说明也可以单独使用数据库设计说明书描述</w:t>
      </w:r>
    </w:p>
    <w:p>
      <w:pPr>
        <w:pStyle w:val="40"/>
        <w:numPr>
          <w:ilvl w:val="1"/>
          <w:numId w:val="2"/>
        </w:numPr>
        <w:spacing w:before="0" w:after="0" w:line="360" w:lineRule="auto"/>
      </w:pPr>
      <w:bookmarkStart w:id="24" w:name="_Toc287377131"/>
      <w:bookmarkStart w:id="25" w:name="_Toc113183602"/>
      <w:r>
        <w:rPr>
          <w:rFonts w:hint="eastAsia"/>
        </w:rPr>
        <w:t>设计原则</w:t>
      </w:r>
      <w:bookmarkEnd w:id="24"/>
    </w:p>
    <w:p>
      <w:pPr>
        <w:spacing w:line="360" w:lineRule="auto"/>
        <w:ind w:firstLine="420" w:firstLineChars="200"/>
        <w:rPr>
          <w:rFonts w:ascii="宋体" w:hAnsi="宋体"/>
        </w:rPr>
      </w:pPr>
      <w:r>
        <w:rPr>
          <w:rFonts w:hint="eastAsia" w:ascii="宋体" w:hAnsi="宋体"/>
        </w:rPr>
        <w:t>给出系统数据库的设计原则。</w:t>
      </w:r>
    </w:p>
    <w:p>
      <w:pPr>
        <w:pStyle w:val="40"/>
        <w:numPr>
          <w:ilvl w:val="1"/>
          <w:numId w:val="2"/>
        </w:numPr>
        <w:spacing w:before="0" w:after="0" w:line="360" w:lineRule="auto"/>
      </w:pPr>
      <w:bookmarkStart w:id="26" w:name="_Toc287377132"/>
      <w:r>
        <w:rPr>
          <w:rFonts w:hint="eastAsia"/>
        </w:rPr>
        <w:t>数据库环境说明</w:t>
      </w:r>
      <w:bookmarkEnd w:id="25"/>
      <w:bookmarkEnd w:id="26"/>
    </w:p>
    <w:p>
      <w:pPr>
        <w:spacing w:line="360" w:lineRule="auto"/>
        <w:ind w:firstLine="420" w:firstLineChars="200"/>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40"/>
        <w:numPr>
          <w:ilvl w:val="1"/>
          <w:numId w:val="2"/>
        </w:numPr>
        <w:spacing w:before="0" w:after="0" w:line="360" w:lineRule="auto"/>
      </w:pPr>
      <w:bookmarkStart w:id="27" w:name="_Toc113183603"/>
      <w:bookmarkStart w:id="28" w:name="_Toc287377133"/>
      <w:r>
        <w:rPr>
          <w:rFonts w:hint="eastAsia"/>
        </w:rPr>
        <w:t>数据库命名规则</w:t>
      </w:r>
      <w:bookmarkEnd w:id="27"/>
      <w:bookmarkEnd w:id="28"/>
    </w:p>
    <w:p>
      <w:pPr>
        <w:spacing w:line="360" w:lineRule="auto"/>
        <w:ind w:firstLine="420" w:firstLineChars="200"/>
        <w:rPr>
          <w:rFonts w:ascii="宋体" w:hAnsi="宋体"/>
        </w:rPr>
      </w:pPr>
      <w:r>
        <w:rPr>
          <w:rFonts w:hint="eastAsia" w:ascii="宋体" w:hAnsi="宋体"/>
        </w:rPr>
        <w:t>联系用途，详细说明用于唯一地标识该数据库的代码、名称或标识符，附加的描述性信息亦要给出。</w:t>
      </w:r>
      <w:bookmarkStart w:id="29" w:name="_Toc113183604"/>
    </w:p>
    <w:bookmarkEnd w:id="29"/>
    <w:p>
      <w:pPr>
        <w:pStyle w:val="40"/>
        <w:numPr>
          <w:ilvl w:val="1"/>
          <w:numId w:val="2"/>
        </w:numPr>
        <w:spacing w:before="0" w:after="0" w:line="360" w:lineRule="auto"/>
      </w:pPr>
      <w:bookmarkStart w:id="30" w:name="_Toc287377134"/>
      <w:r>
        <w:rPr>
          <w:rFonts w:hint="eastAsia"/>
        </w:rPr>
        <w:t>逻辑结构</w:t>
      </w:r>
      <w:bookmarkEnd w:id="30"/>
    </w:p>
    <w:p>
      <w:pPr>
        <w:spacing w:line="360" w:lineRule="auto"/>
        <w:ind w:firstLine="420" w:firstLineChars="200"/>
        <w:rPr>
          <w:rFonts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40"/>
        <w:numPr>
          <w:ilvl w:val="1"/>
          <w:numId w:val="2"/>
        </w:numPr>
        <w:spacing w:before="0" w:after="0" w:line="360" w:lineRule="auto"/>
      </w:pPr>
      <w:bookmarkStart w:id="31" w:name="_Toc113183608"/>
      <w:bookmarkStart w:id="32" w:name="_Toc287377135"/>
      <w:r>
        <w:rPr>
          <w:rFonts w:hint="eastAsia"/>
        </w:rPr>
        <w:t>物理存储</w:t>
      </w:r>
      <w:bookmarkEnd w:id="31"/>
      <w:bookmarkEnd w:id="32"/>
    </w:p>
    <w:p>
      <w:pPr>
        <w:spacing w:line="360" w:lineRule="auto"/>
        <w:ind w:firstLine="420" w:firstLineChars="200"/>
        <w:rPr>
          <w:rFonts w:ascii="宋体" w:hAnsi="宋体"/>
        </w:rPr>
      </w:pPr>
      <w:r>
        <w:rPr>
          <w:rFonts w:hint="eastAsia" w:ascii="宋体" w:hAnsi="宋体"/>
        </w:rPr>
        <w:t>描述整个逻辑数据模型是如何被转换为数据文件（物理模式）。文件结构类型在这里应清楚的体现。</w:t>
      </w:r>
    </w:p>
    <w:p>
      <w:pPr>
        <w:pStyle w:val="40"/>
        <w:numPr>
          <w:ilvl w:val="1"/>
          <w:numId w:val="2"/>
        </w:numPr>
        <w:spacing w:before="0" w:after="0" w:line="360" w:lineRule="auto"/>
      </w:pPr>
      <w:bookmarkStart w:id="33" w:name="_Toc287377136"/>
      <w:r>
        <w:rPr>
          <w:rFonts w:hint="eastAsia"/>
        </w:rPr>
        <w:t>数据备份和恢复</w:t>
      </w:r>
      <w:bookmarkEnd w:id="33"/>
    </w:p>
    <w:p>
      <w:pPr>
        <w:spacing w:line="360" w:lineRule="auto"/>
        <w:ind w:firstLine="420" w:firstLineChars="200"/>
        <w:rPr>
          <w:rFonts w:ascii="宋体" w:hAnsi="宋体"/>
        </w:rPr>
      </w:pPr>
      <w:r>
        <w:rPr>
          <w:rFonts w:hint="eastAsia" w:ascii="宋体" w:hAnsi="宋体"/>
        </w:rPr>
        <w:t>描述数据库的备份和恢复策略。</w:t>
      </w:r>
    </w:p>
    <w:p>
      <w:pPr>
        <w:pStyle w:val="2"/>
        <w:numPr>
          <w:ilvl w:val="0"/>
          <w:numId w:val="2"/>
        </w:numPr>
        <w:spacing w:before="0" w:after="0" w:line="360" w:lineRule="auto"/>
      </w:pPr>
      <w:bookmarkStart w:id="34" w:name="_Toc113421677"/>
      <w:bookmarkEnd w:id="34"/>
      <w:bookmarkStart w:id="35" w:name="_Toc113421678"/>
      <w:bookmarkEnd w:id="35"/>
      <w:bookmarkStart w:id="36" w:name="_Toc113421679"/>
      <w:bookmarkEnd w:id="36"/>
      <w:bookmarkStart w:id="37" w:name="_Toc287377137"/>
      <w:r>
        <w:rPr>
          <w:rFonts w:hint="eastAsia"/>
        </w:rPr>
        <w:t>系统出错处理设计[可选]</w:t>
      </w:r>
      <w:bookmarkEnd w:id="37"/>
    </w:p>
    <w:p>
      <w:pPr>
        <w:pStyle w:val="40"/>
        <w:numPr>
          <w:ilvl w:val="1"/>
          <w:numId w:val="2"/>
        </w:numPr>
        <w:spacing w:before="0" w:after="0" w:line="360" w:lineRule="auto"/>
      </w:pPr>
      <w:bookmarkStart w:id="38" w:name="_Toc287377138"/>
      <w:r>
        <w:rPr>
          <w:rFonts w:hint="eastAsia"/>
        </w:rPr>
        <w:t>出错信息</w:t>
      </w:r>
      <w:bookmarkEnd w:id="38"/>
    </w:p>
    <w:p>
      <w:pPr>
        <w:spacing w:line="360" w:lineRule="auto"/>
        <w:ind w:firstLine="420" w:firstLineChars="200"/>
        <w:rPr>
          <w:rFonts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3"/>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tcPr>
          <w:p>
            <w:pPr>
              <w:rPr>
                <w:b/>
                <w:bCs/>
              </w:rPr>
            </w:pPr>
            <w:r>
              <w:rPr>
                <w:rFonts w:hint="eastAsia"/>
                <w:b/>
                <w:bCs/>
              </w:rPr>
              <w:t>错误分类</w:t>
            </w:r>
          </w:p>
        </w:tc>
        <w:tc>
          <w:tcPr>
            <w:tcW w:w="1834" w:type="dxa"/>
          </w:tcPr>
          <w:p>
            <w:pPr>
              <w:rPr>
                <w:b/>
                <w:bCs/>
              </w:rPr>
            </w:pPr>
            <w:r>
              <w:rPr>
                <w:rFonts w:hint="eastAsia"/>
                <w:b/>
                <w:bCs/>
              </w:rPr>
              <w:t>子项及其编码</w:t>
            </w:r>
          </w:p>
        </w:tc>
        <w:tc>
          <w:tcPr>
            <w:tcW w:w="1627" w:type="dxa"/>
          </w:tcPr>
          <w:p>
            <w:pPr>
              <w:rPr>
                <w:b/>
                <w:bCs/>
              </w:rPr>
            </w:pPr>
            <w:r>
              <w:rPr>
                <w:rFonts w:hint="eastAsia"/>
                <w:b/>
                <w:bCs/>
              </w:rPr>
              <w:t>错误名称</w:t>
            </w:r>
          </w:p>
        </w:tc>
        <w:tc>
          <w:tcPr>
            <w:tcW w:w="1918" w:type="dxa"/>
          </w:tcPr>
          <w:p>
            <w:pPr>
              <w:rPr>
                <w:b/>
                <w:bCs/>
              </w:rPr>
            </w:pPr>
            <w:r>
              <w:rPr>
                <w:rFonts w:hint="eastAsia"/>
                <w:b/>
                <w:bCs/>
              </w:rPr>
              <w:t>错误代码</w:t>
            </w:r>
          </w:p>
        </w:tc>
        <w:tc>
          <w:tcPr>
            <w:tcW w:w="1918"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数据库错误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100001001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100001002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数据库本身错误代码</w:t>
            </w:r>
          </w:p>
        </w:tc>
        <w:tc>
          <w:tcPr>
            <w:tcW w:w="1627" w:type="dxa"/>
          </w:tcPr>
          <w:p>
            <w:r>
              <w:rPr>
                <w:rFonts w:hint="eastAsia"/>
              </w:rPr>
              <w:t>数据库本身错误代码</w:t>
            </w:r>
          </w:p>
        </w:tc>
        <w:tc>
          <w:tcPr>
            <w:tcW w:w="1918" w:type="dxa"/>
          </w:tcPr>
          <w:p>
            <w:r>
              <w:rPr>
                <w:rFonts w:hint="eastAsia"/>
              </w:rPr>
              <w:t>100002+数据库错误代码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TCP连接错误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101001001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101001002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其它TCP连接错误(socket自身错误代码)</w:t>
            </w:r>
          </w:p>
        </w:tc>
        <w:tc>
          <w:tcPr>
            <w:tcW w:w="1627" w:type="dxa"/>
          </w:tcPr>
          <w:p/>
        </w:tc>
        <w:tc>
          <w:tcPr>
            <w:tcW w:w="1918" w:type="dxa"/>
          </w:tcPr>
          <w:p>
            <w:r>
              <w:rPr>
                <w:rFonts w:hint="eastAsia"/>
              </w:rPr>
              <w:t>101002+ socket错误代码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配置信息错误</w:t>
            </w:r>
          </w:p>
        </w:tc>
        <w:tc>
          <w:tcPr>
            <w:tcW w:w="1834" w:type="dxa"/>
          </w:tcPr>
          <w:p>
            <w:r>
              <w:rPr>
                <w:rFonts w:hint="eastAsia"/>
              </w:rPr>
              <w:t>未配置输入参数</w:t>
            </w:r>
          </w:p>
        </w:tc>
        <w:tc>
          <w:tcPr>
            <w:tcW w:w="1627" w:type="dxa"/>
          </w:tcPr>
          <w:p/>
        </w:tc>
        <w:tc>
          <w:tcPr>
            <w:tcW w:w="1918" w:type="dxa"/>
          </w:tcPr>
          <w:p>
            <w:r>
              <w:rPr>
                <w:rFonts w:hint="eastAsia"/>
              </w:rPr>
              <w:t>102001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未配置输出参数</w:t>
            </w:r>
          </w:p>
        </w:tc>
        <w:tc>
          <w:tcPr>
            <w:tcW w:w="1627" w:type="dxa"/>
          </w:tcPr>
          <w:p/>
        </w:tc>
        <w:tc>
          <w:tcPr>
            <w:tcW w:w="1918" w:type="dxa"/>
          </w:tcPr>
          <w:p>
            <w:r>
              <w:rPr>
                <w:rFonts w:hint="eastAsia"/>
              </w:rPr>
              <w:t>102002</w:t>
            </w:r>
          </w:p>
        </w:tc>
        <w:tc>
          <w:tcPr>
            <w:tcW w:w="1918" w:type="dxa"/>
          </w:tcPr>
          <w:p/>
        </w:tc>
      </w:tr>
    </w:tbl>
    <w:p>
      <w:pPr>
        <w:ind w:firstLine="420" w:firstLineChars="200"/>
        <w:rPr>
          <w:rFonts w:ascii="宋体" w:hAnsi="宋体"/>
        </w:rPr>
      </w:pPr>
    </w:p>
    <w:p>
      <w:pPr>
        <w:pStyle w:val="40"/>
        <w:numPr>
          <w:ilvl w:val="1"/>
          <w:numId w:val="2"/>
        </w:numPr>
        <w:spacing w:before="0" w:after="0" w:line="360" w:lineRule="auto"/>
      </w:pPr>
      <w:bookmarkStart w:id="39" w:name="_Toc287377139"/>
      <w:r>
        <w:rPr>
          <w:rFonts w:hint="eastAsia"/>
        </w:rPr>
        <w:t>补救措施</w:t>
      </w:r>
      <w:bookmarkEnd w:id="39"/>
    </w:p>
    <w:p>
      <w:pPr>
        <w:spacing w:line="360" w:lineRule="auto"/>
        <w:ind w:firstLine="420" w:firstLineChars="200"/>
        <w:rPr>
          <w:rFonts w:ascii="宋体" w:hAnsi="宋体"/>
        </w:rPr>
      </w:pPr>
      <w:r>
        <w:rPr>
          <w:rFonts w:hint="eastAsia" w:ascii="宋体" w:hAnsi="宋体"/>
        </w:rPr>
        <w:t>说明故障出现后可能采取的变通措施，包括：</w:t>
      </w:r>
    </w:p>
    <w:p>
      <w:pPr>
        <w:spacing w:line="360" w:lineRule="auto"/>
        <w:ind w:firstLine="420" w:firstLineChars="200"/>
        <w:rPr>
          <w:rFonts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ascii="宋体" w:hAnsi="宋体"/>
        </w:rPr>
      </w:pPr>
      <w:r>
        <w:rPr>
          <w:rFonts w:hint="eastAsia" w:ascii="宋体" w:hAnsi="宋体"/>
        </w:rPr>
        <w:t>c.恢复及再启动技术  说明将使用的恢复再启动技术，使软件从故障点恢复执行或使软件从头开始重新运行的方法。</w:t>
      </w:r>
    </w:p>
    <w:p>
      <w:pPr>
        <w:pStyle w:val="40"/>
        <w:numPr>
          <w:ilvl w:val="1"/>
          <w:numId w:val="2"/>
        </w:numPr>
      </w:pPr>
      <w:bookmarkStart w:id="40" w:name="_Toc287377140"/>
      <w:r>
        <w:rPr>
          <w:rFonts w:hint="eastAsia"/>
        </w:rPr>
        <w:t>系统维护设计</w:t>
      </w:r>
      <w:bookmarkEnd w:id="40"/>
    </w:p>
    <w:p>
      <w:pPr>
        <w:pStyle w:val="40"/>
        <w:numPr>
          <w:ilvl w:val="0"/>
          <w:numId w:val="0"/>
        </w:numPr>
        <w:spacing w:before="0" w:after="0" w:line="360" w:lineRule="auto"/>
        <w:ind w:firstLine="424" w:firstLineChars="202"/>
        <w:rPr>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pPr>
      <w:bookmarkStart w:id="41" w:name="_Toc287377141"/>
      <w:r>
        <w:rPr>
          <w:rFonts w:hint="eastAsia"/>
        </w:rPr>
        <w:t>系统安全设计</w:t>
      </w:r>
      <w:bookmarkEnd w:id="41"/>
    </w:p>
    <w:p>
      <w:pPr>
        <w:pStyle w:val="40"/>
        <w:numPr>
          <w:ilvl w:val="1"/>
          <w:numId w:val="2"/>
        </w:numPr>
        <w:spacing w:before="0" w:after="0" w:line="360" w:lineRule="auto"/>
      </w:pPr>
      <w:bookmarkStart w:id="42" w:name="_Toc287377142"/>
      <w:r>
        <w:rPr>
          <w:rFonts w:hint="eastAsia"/>
        </w:rPr>
        <w:t>数据传输安全性设计</w:t>
      </w:r>
      <w:bookmarkEnd w:id="42"/>
    </w:p>
    <w:p>
      <w:pPr>
        <w:spacing w:line="360" w:lineRule="auto"/>
        <w:ind w:firstLine="420" w:firstLineChars="200"/>
        <w:rPr>
          <w:rFonts w:ascii="宋体" w:hAnsi="宋体"/>
        </w:rPr>
      </w:pPr>
      <w:r>
        <w:rPr>
          <w:rFonts w:hint="eastAsia" w:ascii="宋体" w:hAnsi="宋体"/>
        </w:rPr>
        <w:t>说明在数据通信和传输过程中安全性设计。</w:t>
      </w:r>
    </w:p>
    <w:p>
      <w:pPr>
        <w:pStyle w:val="40"/>
        <w:numPr>
          <w:ilvl w:val="1"/>
          <w:numId w:val="2"/>
        </w:numPr>
        <w:spacing w:before="0" w:after="0" w:line="360" w:lineRule="auto"/>
      </w:pPr>
      <w:bookmarkStart w:id="43" w:name="_Toc287377143"/>
      <w:r>
        <w:rPr>
          <w:rFonts w:hint="eastAsia"/>
        </w:rPr>
        <w:t>应用系统安全性设计</w:t>
      </w:r>
      <w:bookmarkEnd w:id="43"/>
    </w:p>
    <w:p>
      <w:pPr>
        <w:spacing w:line="360" w:lineRule="auto"/>
        <w:ind w:firstLine="420" w:firstLineChars="200"/>
        <w:rPr>
          <w:rFonts w:ascii="宋体" w:hAnsi="宋体"/>
        </w:rPr>
      </w:pPr>
      <w:r>
        <w:rPr>
          <w:rFonts w:hint="eastAsia" w:ascii="宋体" w:hAnsi="宋体"/>
        </w:rPr>
        <w:t>说明在访问应用系统过程中用户以及访问权限、操作等安全性设计。</w:t>
      </w:r>
    </w:p>
    <w:p>
      <w:pPr>
        <w:pStyle w:val="40"/>
        <w:numPr>
          <w:ilvl w:val="1"/>
          <w:numId w:val="2"/>
        </w:numPr>
        <w:spacing w:before="0" w:after="0" w:line="360" w:lineRule="auto"/>
      </w:pPr>
      <w:bookmarkStart w:id="44" w:name="_Toc287377144"/>
      <w:r>
        <w:rPr>
          <w:rFonts w:hint="eastAsia"/>
        </w:rPr>
        <w:t>数据存储安全性设计</w:t>
      </w:r>
      <w:bookmarkEnd w:id="44"/>
    </w:p>
    <w:p>
      <w:pPr>
        <w:spacing w:line="360" w:lineRule="auto"/>
        <w:ind w:firstLine="420" w:firstLineChars="200"/>
        <w:rPr>
          <w:rFonts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pPr>
      <w:bookmarkStart w:id="45" w:name="_Toc287377145"/>
      <w:r>
        <w:rPr>
          <w:rFonts w:hint="eastAsia"/>
        </w:rPr>
        <w:t>系统部署（可选）</w:t>
      </w:r>
      <w:bookmarkEnd w:id="45"/>
    </w:p>
    <w:p>
      <w:pPr>
        <w:spacing w:line="360" w:lineRule="auto"/>
        <w:ind w:firstLine="420" w:firstLineChars="200"/>
        <w:rPr>
          <w:rFonts w:ascii="宋体" w:hAnsi="宋体"/>
        </w:rPr>
      </w:pPr>
      <w:r>
        <w:rPr>
          <w:rFonts w:hint="eastAsia" w:ascii="宋体" w:hAnsi="宋体"/>
        </w:rPr>
        <w:t>给出系统部署方案，尽量使用图表的形式，并辅以必要的文字说明。</w:t>
      </w:r>
    </w:p>
    <w:p>
      <w:pPr>
        <w:rPr>
          <w:rFonts w:ascii="宋体" w:hAnsi="宋体"/>
        </w:rPr>
      </w:pPr>
    </w:p>
    <w:sectPr>
      <w:footerReference r:id="rId5" w:type="default"/>
      <w:pgSz w:w="11906" w:h="16838"/>
      <w:pgMar w:top="1440" w:right="1797" w:bottom="1440" w:left="1797" w:header="851" w:footer="10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880" w:firstLineChars="1600"/>
    </w:pPr>
    <w:r>
      <w:rPr>
        <w:rFonts w:hint="eastAsia" w:ascii="宋体" w:cs="宋体"/>
        <w:color w:val="000000"/>
        <w:kern w:val="0"/>
        <w:lang w:val="zh-CN"/>
      </w:rPr>
      <w:t xml:space="preserve">                </w:t>
    </w:r>
    <w:r>
      <w:fldChar w:fldCharType="begin"/>
    </w:r>
    <w:r>
      <w:instrText xml:space="preserve"> PAGE </w:instrText>
    </w:r>
    <w:r>
      <w:fldChar w:fldCharType="separate"/>
    </w:r>
    <w:r>
      <w:t>4</w:t>
    </w:r>
    <w:r>
      <w:fldChar w:fldCharType="end"/>
    </w:r>
    <w:r>
      <w:rPr>
        <w:lang w:val="zh-CN"/>
      </w:rPr>
      <w:t xml:space="preserve"> / </w:t>
    </w:r>
    <w:r>
      <w:fldChar w:fldCharType="begin"/>
    </w:r>
    <w:r>
      <w:instrText xml:space="preserve"> SECTIONPAGES  </w:instrText>
    </w:r>
    <w:r>
      <w:fldChar w:fldCharType="separate"/>
    </w:r>
    <w:r>
      <w:t>13</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6EC"/>
    <w:multiLevelType w:val="multilevel"/>
    <w:tmpl w:val="003776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40"/>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5AA76502"/>
    <w:multiLevelType w:val="singleLevel"/>
    <w:tmpl w:val="5AA76502"/>
    <w:lvl w:ilvl="0" w:tentative="0">
      <w:start w:val="1"/>
      <w:numFmt w:val="decimal"/>
      <w:lvlText w:val="%1."/>
      <w:lvlJc w:val="left"/>
      <w:pPr>
        <w:tabs>
          <w:tab w:val="left" w:pos="312"/>
        </w:tabs>
      </w:pPr>
    </w:lvl>
  </w:abstractNum>
  <w:abstractNum w:abstractNumId="3">
    <w:nsid w:val="5AA8BFDC"/>
    <w:multiLevelType w:val="singleLevel"/>
    <w:tmpl w:val="5AA8BFDC"/>
    <w:lvl w:ilvl="0" w:tentative="0">
      <w:start w:val="3"/>
      <w:numFmt w:val="decimal"/>
      <w:suff w:val="nothing"/>
      <w:lvlText w:val="%1）"/>
      <w:lvlJc w:val="left"/>
      <w:pPr>
        <w:ind w:left="420" w:leftChars="0" w:firstLine="0" w:firstLineChars="0"/>
      </w:pPr>
    </w:lvl>
  </w:abstractNum>
  <w:abstractNum w:abstractNumId="4">
    <w:nsid w:val="5AA8C3A9"/>
    <w:multiLevelType w:val="singleLevel"/>
    <w:tmpl w:val="5AA8C3A9"/>
    <w:lvl w:ilvl="0" w:tentative="0">
      <w:start w:val="2"/>
      <w:numFmt w:val="decimal"/>
      <w:suff w:val="nothing"/>
      <w:lvlText w:val="%1）"/>
      <w:lvlJc w:val="left"/>
    </w:lvl>
  </w:abstractNum>
  <w:abstractNum w:abstractNumId="5">
    <w:nsid w:val="5AAA0AFF"/>
    <w:multiLevelType w:val="singleLevel"/>
    <w:tmpl w:val="5AAA0AFF"/>
    <w:lvl w:ilvl="0" w:tentative="0">
      <w:start w:val="1"/>
      <w:numFmt w:val="decimal"/>
      <w:suff w:val="nothing"/>
      <w:lvlText w:val="%1）"/>
      <w:lvlJc w:val="left"/>
    </w:lvl>
  </w:abstractNum>
  <w:abstractNum w:abstractNumId="6">
    <w:nsid w:val="5AAA0D1B"/>
    <w:multiLevelType w:val="multilevel"/>
    <w:tmpl w:val="5AAA0D1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AA1094"/>
    <w:multiLevelType w:val="singleLevel"/>
    <w:tmpl w:val="5AAA1094"/>
    <w:lvl w:ilvl="0" w:tentative="0">
      <w:start w:val="1"/>
      <w:numFmt w:val="decimal"/>
      <w:suff w:val="nothing"/>
      <w:lvlText w:val="%1）"/>
      <w:lvlJc w:val="left"/>
    </w:lvl>
  </w:abstractNum>
  <w:abstractNum w:abstractNumId="8">
    <w:nsid w:val="5AAA3187"/>
    <w:multiLevelType w:val="singleLevel"/>
    <w:tmpl w:val="5AAA3187"/>
    <w:lvl w:ilvl="0" w:tentative="0">
      <w:start w:val="1"/>
      <w:numFmt w:val="decimal"/>
      <w:suff w:val="nothing"/>
      <w:lvlText w:val="%1）"/>
      <w:lvlJc w:val="left"/>
    </w:lvl>
  </w:abstractNum>
  <w:abstractNum w:abstractNumId="9">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9"/>
  </w:num>
  <w:num w:numId="3">
    <w:abstractNumId w:val="0"/>
  </w:num>
  <w:num w:numId="4">
    <w:abstractNumId w:val="3"/>
  </w:num>
  <w:num w:numId="5">
    <w:abstractNumId w:val="4"/>
  </w:num>
  <w:num w:numId="6">
    <w:abstractNumId w:val="2"/>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EC"/>
    <w:rsid w:val="000019A1"/>
    <w:rsid w:val="000027A7"/>
    <w:rsid w:val="00014EB6"/>
    <w:rsid w:val="00026E33"/>
    <w:rsid w:val="00031141"/>
    <w:rsid w:val="00031360"/>
    <w:rsid w:val="00034728"/>
    <w:rsid w:val="00036B6D"/>
    <w:rsid w:val="0004126B"/>
    <w:rsid w:val="00041D13"/>
    <w:rsid w:val="000556C6"/>
    <w:rsid w:val="00060CB9"/>
    <w:rsid w:val="00065BF6"/>
    <w:rsid w:val="000702C2"/>
    <w:rsid w:val="000716DF"/>
    <w:rsid w:val="0007421E"/>
    <w:rsid w:val="00077651"/>
    <w:rsid w:val="00082728"/>
    <w:rsid w:val="00082BA3"/>
    <w:rsid w:val="000864CF"/>
    <w:rsid w:val="00090A09"/>
    <w:rsid w:val="000947CB"/>
    <w:rsid w:val="000B324B"/>
    <w:rsid w:val="000C2104"/>
    <w:rsid w:val="000D43AA"/>
    <w:rsid w:val="000D5097"/>
    <w:rsid w:val="00110297"/>
    <w:rsid w:val="00117BA4"/>
    <w:rsid w:val="0012404A"/>
    <w:rsid w:val="001242CF"/>
    <w:rsid w:val="0013411D"/>
    <w:rsid w:val="00144E5E"/>
    <w:rsid w:val="00152BF2"/>
    <w:rsid w:val="00157943"/>
    <w:rsid w:val="00162E84"/>
    <w:rsid w:val="001644E1"/>
    <w:rsid w:val="001709E2"/>
    <w:rsid w:val="00183DC2"/>
    <w:rsid w:val="00197F3C"/>
    <w:rsid w:val="001A24BC"/>
    <w:rsid w:val="001A723A"/>
    <w:rsid w:val="001C4660"/>
    <w:rsid w:val="001D051E"/>
    <w:rsid w:val="001D12F5"/>
    <w:rsid w:val="001D36FC"/>
    <w:rsid w:val="001E17D4"/>
    <w:rsid w:val="001E462F"/>
    <w:rsid w:val="001F6F38"/>
    <w:rsid w:val="0020290E"/>
    <w:rsid w:val="002074E3"/>
    <w:rsid w:val="00207B54"/>
    <w:rsid w:val="0021457C"/>
    <w:rsid w:val="00215C9A"/>
    <w:rsid w:val="00221856"/>
    <w:rsid w:val="0022505C"/>
    <w:rsid w:val="002307AA"/>
    <w:rsid w:val="00274BCE"/>
    <w:rsid w:val="0027579B"/>
    <w:rsid w:val="00276899"/>
    <w:rsid w:val="002813BD"/>
    <w:rsid w:val="002825A7"/>
    <w:rsid w:val="002841BB"/>
    <w:rsid w:val="00287D30"/>
    <w:rsid w:val="0029674B"/>
    <w:rsid w:val="00297F19"/>
    <w:rsid w:val="002A4020"/>
    <w:rsid w:val="002A7A0F"/>
    <w:rsid w:val="002A7A57"/>
    <w:rsid w:val="002B1EB8"/>
    <w:rsid w:val="002C0AE6"/>
    <w:rsid w:val="002D672A"/>
    <w:rsid w:val="002E2FA6"/>
    <w:rsid w:val="002F163D"/>
    <w:rsid w:val="002F4C61"/>
    <w:rsid w:val="002F6633"/>
    <w:rsid w:val="0030089B"/>
    <w:rsid w:val="0030268D"/>
    <w:rsid w:val="00312E7F"/>
    <w:rsid w:val="003315C3"/>
    <w:rsid w:val="00332B7D"/>
    <w:rsid w:val="00345EAF"/>
    <w:rsid w:val="00346A4D"/>
    <w:rsid w:val="00346A98"/>
    <w:rsid w:val="00365C0A"/>
    <w:rsid w:val="003B3C79"/>
    <w:rsid w:val="003B6FE2"/>
    <w:rsid w:val="003C034D"/>
    <w:rsid w:val="003C0849"/>
    <w:rsid w:val="003C7051"/>
    <w:rsid w:val="003D134E"/>
    <w:rsid w:val="003F5491"/>
    <w:rsid w:val="00400274"/>
    <w:rsid w:val="0040167C"/>
    <w:rsid w:val="00413224"/>
    <w:rsid w:val="00413431"/>
    <w:rsid w:val="0043048E"/>
    <w:rsid w:val="00433FE0"/>
    <w:rsid w:val="004425BA"/>
    <w:rsid w:val="00443A15"/>
    <w:rsid w:val="00445A99"/>
    <w:rsid w:val="00456F68"/>
    <w:rsid w:val="00463F5A"/>
    <w:rsid w:val="0047319D"/>
    <w:rsid w:val="00495932"/>
    <w:rsid w:val="00497F47"/>
    <w:rsid w:val="004A0D2D"/>
    <w:rsid w:val="004A46F9"/>
    <w:rsid w:val="004A5232"/>
    <w:rsid w:val="004A61D3"/>
    <w:rsid w:val="004B5181"/>
    <w:rsid w:val="004D7513"/>
    <w:rsid w:val="004E4CA0"/>
    <w:rsid w:val="005014B9"/>
    <w:rsid w:val="00513991"/>
    <w:rsid w:val="0052113E"/>
    <w:rsid w:val="00525669"/>
    <w:rsid w:val="00537E87"/>
    <w:rsid w:val="0054105A"/>
    <w:rsid w:val="005477D9"/>
    <w:rsid w:val="005678F6"/>
    <w:rsid w:val="00572133"/>
    <w:rsid w:val="00581103"/>
    <w:rsid w:val="00586D58"/>
    <w:rsid w:val="00586D7B"/>
    <w:rsid w:val="00595880"/>
    <w:rsid w:val="005A188A"/>
    <w:rsid w:val="005A4A38"/>
    <w:rsid w:val="005B1746"/>
    <w:rsid w:val="005B1C29"/>
    <w:rsid w:val="005D16DF"/>
    <w:rsid w:val="005E0493"/>
    <w:rsid w:val="005E6C6C"/>
    <w:rsid w:val="005E6EEC"/>
    <w:rsid w:val="0060797A"/>
    <w:rsid w:val="006271E0"/>
    <w:rsid w:val="0063110C"/>
    <w:rsid w:val="00641746"/>
    <w:rsid w:val="00645A7F"/>
    <w:rsid w:val="00692F5C"/>
    <w:rsid w:val="00696B7F"/>
    <w:rsid w:val="006A0D4A"/>
    <w:rsid w:val="006A42B4"/>
    <w:rsid w:val="006B390A"/>
    <w:rsid w:val="006C088C"/>
    <w:rsid w:val="006C24BC"/>
    <w:rsid w:val="006C3DBD"/>
    <w:rsid w:val="006C73E8"/>
    <w:rsid w:val="006D43B1"/>
    <w:rsid w:val="006E2E03"/>
    <w:rsid w:val="006F3089"/>
    <w:rsid w:val="006F451F"/>
    <w:rsid w:val="006F4B32"/>
    <w:rsid w:val="00730A75"/>
    <w:rsid w:val="007330F3"/>
    <w:rsid w:val="007431E3"/>
    <w:rsid w:val="007565A3"/>
    <w:rsid w:val="00761856"/>
    <w:rsid w:val="00761F48"/>
    <w:rsid w:val="007A1556"/>
    <w:rsid w:val="007A3C4A"/>
    <w:rsid w:val="007B48C2"/>
    <w:rsid w:val="007D1864"/>
    <w:rsid w:val="008004C0"/>
    <w:rsid w:val="00802C4C"/>
    <w:rsid w:val="00803E04"/>
    <w:rsid w:val="00805B46"/>
    <w:rsid w:val="00810CC2"/>
    <w:rsid w:val="0081496F"/>
    <w:rsid w:val="00816719"/>
    <w:rsid w:val="00846BAD"/>
    <w:rsid w:val="00847865"/>
    <w:rsid w:val="00850C1C"/>
    <w:rsid w:val="00856153"/>
    <w:rsid w:val="008669A8"/>
    <w:rsid w:val="00866EBB"/>
    <w:rsid w:val="00877D23"/>
    <w:rsid w:val="0089556D"/>
    <w:rsid w:val="008A5502"/>
    <w:rsid w:val="008B28CB"/>
    <w:rsid w:val="008C1486"/>
    <w:rsid w:val="008C2954"/>
    <w:rsid w:val="008C5084"/>
    <w:rsid w:val="00902F34"/>
    <w:rsid w:val="0091650E"/>
    <w:rsid w:val="0092026E"/>
    <w:rsid w:val="00922A87"/>
    <w:rsid w:val="00932740"/>
    <w:rsid w:val="0093634C"/>
    <w:rsid w:val="009434CA"/>
    <w:rsid w:val="009557A4"/>
    <w:rsid w:val="00976506"/>
    <w:rsid w:val="009825BB"/>
    <w:rsid w:val="00986CD7"/>
    <w:rsid w:val="00995F0F"/>
    <w:rsid w:val="009A7322"/>
    <w:rsid w:val="009A7397"/>
    <w:rsid w:val="009B5D8C"/>
    <w:rsid w:val="009C1408"/>
    <w:rsid w:val="009E69DE"/>
    <w:rsid w:val="009F096F"/>
    <w:rsid w:val="009F0AD9"/>
    <w:rsid w:val="009F1F10"/>
    <w:rsid w:val="00A17149"/>
    <w:rsid w:val="00A25DE4"/>
    <w:rsid w:val="00A27094"/>
    <w:rsid w:val="00A41F6E"/>
    <w:rsid w:val="00A44CC0"/>
    <w:rsid w:val="00A6008A"/>
    <w:rsid w:val="00A710D2"/>
    <w:rsid w:val="00A86504"/>
    <w:rsid w:val="00AA4556"/>
    <w:rsid w:val="00AA5F2B"/>
    <w:rsid w:val="00AB62B6"/>
    <w:rsid w:val="00AB7471"/>
    <w:rsid w:val="00AC06AD"/>
    <w:rsid w:val="00AC495B"/>
    <w:rsid w:val="00AE3BDD"/>
    <w:rsid w:val="00AF0ACB"/>
    <w:rsid w:val="00AF76CD"/>
    <w:rsid w:val="00B0000D"/>
    <w:rsid w:val="00B01243"/>
    <w:rsid w:val="00B01ECF"/>
    <w:rsid w:val="00B029DD"/>
    <w:rsid w:val="00B22525"/>
    <w:rsid w:val="00B3346A"/>
    <w:rsid w:val="00B346D7"/>
    <w:rsid w:val="00B3587B"/>
    <w:rsid w:val="00B36210"/>
    <w:rsid w:val="00B4391F"/>
    <w:rsid w:val="00B46DC8"/>
    <w:rsid w:val="00B50700"/>
    <w:rsid w:val="00B54FDF"/>
    <w:rsid w:val="00B70DFC"/>
    <w:rsid w:val="00B73AC6"/>
    <w:rsid w:val="00B9175C"/>
    <w:rsid w:val="00B91907"/>
    <w:rsid w:val="00B9522F"/>
    <w:rsid w:val="00B96A14"/>
    <w:rsid w:val="00BA2B15"/>
    <w:rsid w:val="00BA6EDD"/>
    <w:rsid w:val="00BB278B"/>
    <w:rsid w:val="00BB5987"/>
    <w:rsid w:val="00BC4924"/>
    <w:rsid w:val="00BE6215"/>
    <w:rsid w:val="00C0743D"/>
    <w:rsid w:val="00C2128C"/>
    <w:rsid w:val="00C273AB"/>
    <w:rsid w:val="00C31257"/>
    <w:rsid w:val="00C36691"/>
    <w:rsid w:val="00C45978"/>
    <w:rsid w:val="00C53D12"/>
    <w:rsid w:val="00C5768C"/>
    <w:rsid w:val="00C61A64"/>
    <w:rsid w:val="00C65289"/>
    <w:rsid w:val="00C74DE2"/>
    <w:rsid w:val="00C757E6"/>
    <w:rsid w:val="00C75CF9"/>
    <w:rsid w:val="00C77A0D"/>
    <w:rsid w:val="00C93BF0"/>
    <w:rsid w:val="00C93CEA"/>
    <w:rsid w:val="00CA1756"/>
    <w:rsid w:val="00CA445B"/>
    <w:rsid w:val="00CA4DAD"/>
    <w:rsid w:val="00CD12DF"/>
    <w:rsid w:val="00CE4991"/>
    <w:rsid w:val="00CF4A01"/>
    <w:rsid w:val="00D02852"/>
    <w:rsid w:val="00D04078"/>
    <w:rsid w:val="00D114E9"/>
    <w:rsid w:val="00D16EAB"/>
    <w:rsid w:val="00D33590"/>
    <w:rsid w:val="00D46FA5"/>
    <w:rsid w:val="00D6247A"/>
    <w:rsid w:val="00D73673"/>
    <w:rsid w:val="00D80027"/>
    <w:rsid w:val="00D87C14"/>
    <w:rsid w:val="00DC52ED"/>
    <w:rsid w:val="00DD0F78"/>
    <w:rsid w:val="00DD6562"/>
    <w:rsid w:val="00DF12D0"/>
    <w:rsid w:val="00DF6921"/>
    <w:rsid w:val="00DF7ABE"/>
    <w:rsid w:val="00E02ADD"/>
    <w:rsid w:val="00E1610B"/>
    <w:rsid w:val="00E27004"/>
    <w:rsid w:val="00E33B49"/>
    <w:rsid w:val="00E365F1"/>
    <w:rsid w:val="00E415D8"/>
    <w:rsid w:val="00E423BB"/>
    <w:rsid w:val="00E52603"/>
    <w:rsid w:val="00E63E18"/>
    <w:rsid w:val="00E80707"/>
    <w:rsid w:val="00E82943"/>
    <w:rsid w:val="00E87E95"/>
    <w:rsid w:val="00EC7CB8"/>
    <w:rsid w:val="00EF4741"/>
    <w:rsid w:val="00EF5031"/>
    <w:rsid w:val="00EF5A61"/>
    <w:rsid w:val="00F27042"/>
    <w:rsid w:val="00F30E36"/>
    <w:rsid w:val="00F410E1"/>
    <w:rsid w:val="00F42EC6"/>
    <w:rsid w:val="00F615EB"/>
    <w:rsid w:val="00F678A7"/>
    <w:rsid w:val="00F77A4F"/>
    <w:rsid w:val="00F77D0C"/>
    <w:rsid w:val="00F9110C"/>
    <w:rsid w:val="00F959C7"/>
    <w:rsid w:val="00FA1504"/>
    <w:rsid w:val="00FB04B8"/>
    <w:rsid w:val="00FB7521"/>
    <w:rsid w:val="00FC13FC"/>
    <w:rsid w:val="00FC430F"/>
    <w:rsid w:val="00FC6E14"/>
    <w:rsid w:val="00FD2F08"/>
    <w:rsid w:val="00FD6659"/>
    <w:rsid w:val="033901F1"/>
    <w:rsid w:val="08F63CB0"/>
    <w:rsid w:val="0A2D23B0"/>
    <w:rsid w:val="0C3847E1"/>
    <w:rsid w:val="0CF26ABF"/>
    <w:rsid w:val="0D640154"/>
    <w:rsid w:val="0DE16B5D"/>
    <w:rsid w:val="11A7007E"/>
    <w:rsid w:val="11CD18B1"/>
    <w:rsid w:val="12035911"/>
    <w:rsid w:val="12615AEE"/>
    <w:rsid w:val="14EE1593"/>
    <w:rsid w:val="155B7D4A"/>
    <w:rsid w:val="15A90C6A"/>
    <w:rsid w:val="15EF2632"/>
    <w:rsid w:val="161451E6"/>
    <w:rsid w:val="16690178"/>
    <w:rsid w:val="176E4CA3"/>
    <w:rsid w:val="1789536E"/>
    <w:rsid w:val="19AE759D"/>
    <w:rsid w:val="1B364332"/>
    <w:rsid w:val="1E456517"/>
    <w:rsid w:val="1EAD2544"/>
    <w:rsid w:val="1FB709AA"/>
    <w:rsid w:val="1FC861B9"/>
    <w:rsid w:val="20A47DD6"/>
    <w:rsid w:val="20CA59C9"/>
    <w:rsid w:val="234E2F09"/>
    <w:rsid w:val="23D365BA"/>
    <w:rsid w:val="26286A5A"/>
    <w:rsid w:val="26C54EF5"/>
    <w:rsid w:val="27273DAD"/>
    <w:rsid w:val="28FD0E1D"/>
    <w:rsid w:val="29F570E7"/>
    <w:rsid w:val="2A351ACB"/>
    <w:rsid w:val="2B061611"/>
    <w:rsid w:val="2D933BB9"/>
    <w:rsid w:val="302959A2"/>
    <w:rsid w:val="311B4FE6"/>
    <w:rsid w:val="3257706B"/>
    <w:rsid w:val="32A01EB3"/>
    <w:rsid w:val="34E569D7"/>
    <w:rsid w:val="35E01D91"/>
    <w:rsid w:val="36074CD4"/>
    <w:rsid w:val="360B4266"/>
    <w:rsid w:val="399F0856"/>
    <w:rsid w:val="3AF87528"/>
    <w:rsid w:val="3CD63C8A"/>
    <w:rsid w:val="3DF139EA"/>
    <w:rsid w:val="3FE5717C"/>
    <w:rsid w:val="44875D63"/>
    <w:rsid w:val="454728E0"/>
    <w:rsid w:val="45B55538"/>
    <w:rsid w:val="461B034F"/>
    <w:rsid w:val="46BB40EF"/>
    <w:rsid w:val="47A71A03"/>
    <w:rsid w:val="47CB3777"/>
    <w:rsid w:val="49421095"/>
    <w:rsid w:val="49CB2BAF"/>
    <w:rsid w:val="49DB1453"/>
    <w:rsid w:val="4A923D57"/>
    <w:rsid w:val="4C833FBA"/>
    <w:rsid w:val="4CE44CFB"/>
    <w:rsid w:val="4D2B4A27"/>
    <w:rsid w:val="4ED83C18"/>
    <w:rsid w:val="4F6145B6"/>
    <w:rsid w:val="4F756CA1"/>
    <w:rsid w:val="4F963AF0"/>
    <w:rsid w:val="51AA6FEA"/>
    <w:rsid w:val="524A125B"/>
    <w:rsid w:val="52CD1F5D"/>
    <w:rsid w:val="546811B4"/>
    <w:rsid w:val="549025D4"/>
    <w:rsid w:val="549B5F13"/>
    <w:rsid w:val="566E3032"/>
    <w:rsid w:val="58E869D1"/>
    <w:rsid w:val="59E95CB1"/>
    <w:rsid w:val="5C5322AF"/>
    <w:rsid w:val="5C5E542C"/>
    <w:rsid w:val="5CF41A9C"/>
    <w:rsid w:val="5DBE48E1"/>
    <w:rsid w:val="5E245514"/>
    <w:rsid w:val="5ED71E53"/>
    <w:rsid w:val="62315833"/>
    <w:rsid w:val="62E85C8B"/>
    <w:rsid w:val="642A373C"/>
    <w:rsid w:val="646B55A1"/>
    <w:rsid w:val="647B168E"/>
    <w:rsid w:val="663608AE"/>
    <w:rsid w:val="67F0066D"/>
    <w:rsid w:val="69E53D60"/>
    <w:rsid w:val="6B0669D9"/>
    <w:rsid w:val="6C7F1981"/>
    <w:rsid w:val="6E3B6AE8"/>
    <w:rsid w:val="6F4146E4"/>
    <w:rsid w:val="718311F4"/>
    <w:rsid w:val="71D31CBB"/>
    <w:rsid w:val="74541021"/>
    <w:rsid w:val="766D4F8F"/>
    <w:rsid w:val="77700C7F"/>
    <w:rsid w:val="789E2C0A"/>
    <w:rsid w:val="790A2F7C"/>
    <w:rsid w:val="79454420"/>
    <w:rsid w:val="7B25602A"/>
    <w:rsid w:val="7BC244EA"/>
    <w:rsid w:val="7D073998"/>
    <w:rsid w:val="7FC52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link w:val="48"/>
    <w:qFormat/>
    <w:uiPriority w:val="0"/>
    <w:pPr>
      <w:keepNext/>
      <w:keepLines/>
      <w:spacing w:before="260" w:after="260" w:line="416" w:lineRule="auto"/>
      <w:outlineLvl w:val="2"/>
    </w:pPr>
    <w:rPr>
      <w:b/>
      <w:bCs/>
      <w:sz w:val="24"/>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3"/>
    <w:qFormat/>
    <w:uiPriority w:val="0"/>
    <w:pPr>
      <w:jc w:val="center"/>
    </w:pPr>
  </w:style>
  <w:style w:type="paragraph" w:styleId="13">
    <w:name w:val="Normal Indent"/>
    <w:basedOn w:val="1"/>
    <w:qFormat/>
    <w:uiPriority w:val="99"/>
    <w:pPr>
      <w:ind w:firstLine="420"/>
    </w:pPr>
    <w:rPr>
      <w:szCs w:val="20"/>
    </w:rPr>
  </w:style>
  <w:style w:type="paragraph" w:styleId="14">
    <w:name w:val="List Bullet"/>
    <w:basedOn w:val="1"/>
    <w:qFormat/>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2"/>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qFormat/>
    <w:uiPriority w:val="39"/>
    <w:pPr>
      <w:tabs>
        <w:tab w:val="left" w:pos="630"/>
        <w:tab w:val="right" w:leader="dot" w:pos="8302"/>
      </w:tabs>
      <w:ind w:left="420"/>
    </w:pPr>
    <w:rPr>
      <w:i/>
      <w:iCs/>
      <w:smallCaps w:val="0"/>
    </w:rPr>
  </w:style>
  <w:style w:type="paragraph" w:styleId="20">
    <w:name w:val="toc 2"/>
    <w:basedOn w:val="21"/>
    <w:next w:val="1"/>
    <w:qFormat/>
    <w:uiPriority w:val="39"/>
    <w:pPr>
      <w:tabs>
        <w:tab w:val="left" w:pos="630"/>
        <w:tab w:val="right" w:leader="dot" w:pos="8302"/>
      </w:tabs>
      <w:spacing w:after="0"/>
      <w:ind w:left="210"/>
    </w:pPr>
    <w:rPr>
      <w:b w:val="0"/>
      <w:bCs w:val="0"/>
      <w:caps w:val="0"/>
      <w:smallCaps/>
    </w:rPr>
  </w:style>
  <w:style w:type="paragraph" w:styleId="21">
    <w:name w:val="toc 1"/>
    <w:basedOn w:val="1"/>
    <w:next w:val="1"/>
    <w:qFormat/>
    <w:uiPriority w:val="39"/>
    <w:pPr>
      <w:tabs>
        <w:tab w:val="left" w:pos="630"/>
        <w:tab w:val="right" w:leader="dot" w:pos="8302"/>
      </w:tabs>
      <w:spacing w:after="120"/>
      <w:jc w:val="left"/>
    </w:pPr>
    <w:rPr>
      <w:b/>
      <w:bCs/>
      <w:caps/>
    </w:rPr>
  </w:style>
  <w:style w:type="paragraph" w:styleId="22">
    <w:name w:val="Plain Text"/>
    <w:basedOn w:val="1"/>
    <w:link w:val="44"/>
    <w:qFormat/>
    <w:uiPriority w:val="0"/>
    <w:rPr>
      <w:rFonts w:ascii="宋体" w:hAnsi="Courier New" w:cs="Courier New"/>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5"/>
    <w:qFormat/>
    <w:uiPriority w:val="99"/>
    <w:pPr>
      <w:tabs>
        <w:tab w:val="center" w:pos="4153"/>
        <w:tab w:val="right" w:pos="8306"/>
      </w:tabs>
      <w:snapToGrid w:val="0"/>
      <w:jc w:val="left"/>
    </w:pPr>
    <w:rPr>
      <w:sz w:val="18"/>
      <w:szCs w:val="18"/>
    </w:rPr>
  </w:style>
  <w:style w:type="paragraph" w:styleId="26">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Hyperlink"/>
    <w:qFormat/>
    <w:uiPriority w:val="99"/>
    <w:rPr>
      <w:color w:val="0000FF"/>
      <w:u w:val="single"/>
    </w:rPr>
  </w:style>
  <w:style w:type="table" w:styleId="34">
    <w:name w:val="Table Grid"/>
    <w:basedOn w:val="3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qFormat/>
    <w:uiPriority w:val="0"/>
    <w:pPr>
      <w:outlineLvl w:val="9"/>
    </w:pPr>
    <w:rPr>
      <w:rFonts w:ascii="黑体" w:eastAsia="黑体"/>
    </w:rPr>
  </w:style>
  <w:style w:type="paragraph" w:customStyle="1" w:styleId="37">
    <w:name w:val="L2Txt"/>
    <w:basedOn w:val="38"/>
    <w:qFormat/>
    <w:uiPriority w:val="0"/>
    <w:pPr>
      <w:tabs>
        <w:tab w:val="left" w:pos="-720"/>
      </w:tabs>
      <w:ind w:left="720"/>
    </w:pPr>
  </w:style>
  <w:style w:type="paragraph" w:customStyle="1" w:styleId="38">
    <w:name w:val="L1Txt"/>
    <w:basedOn w:val="1"/>
    <w:qFormat/>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正文文本 21"/>
    <w:basedOn w:val="1"/>
    <w:qFormat/>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样式 标题 2 + 宋体"/>
    <w:basedOn w:val="3"/>
    <w:next w:val="1"/>
    <w:qFormat/>
    <w:uiPriority w:val="0"/>
    <w:pPr>
      <w:numPr>
        <w:ilvl w:val="1"/>
        <w:numId w:val="1"/>
      </w:numPr>
    </w:pPr>
    <w:rPr>
      <w:rFonts w:ascii="宋体" w:hAnsi="宋体"/>
      <w:bCs/>
      <w:sz w:val="24"/>
    </w:rPr>
  </w:style>
  <w:style w:type="paragraph" w:customStyle="1" w:styleId="41">
    <w:name w:val="版权信息"/>
    <w:basedOn w:val="22"/>
    <w:qFormat/>
    <w:uiPriority w:val="0"/>
    <w:pPr>
      <w:spacing w:line="360" w:lineRule="auto"/>
      <w:jc w:val="center"/>
    </w:pPr>
    <w:rPr>
      <w:rFonts w:ascii="Arial" w:hAnsi="Arial" w:eastAsia="楷体_GB2312" w:cs="宋体"/>
      <w:sz w:val="24"/>
      <w:szCs w:val="20"/>
    </w:rPr>
  </w:style>
  <w:style w:type="character" w:customStyle="1" w:styleId="42">
    <w:name w:val="正文文本 Char"/>
    <w:link w:val="16"/>
    <w:qFormat/>
    <w:uiPriority w:val="0"/>
    <w:rPr>
      <w:kern w:val="2"/>
      <w:sz w:val="21"/>
      <w:szCs w:val="24"/>
    </w:rPr>
  </w:style>
  <w:style w:type="character" w:customStyle="1" w:styleId="43">
    <w:name w:val="注释标题 Char"/>
    <w:link w:val="12"/>
    <w:qFormat/>
    <w:uiPriority w:val="0"/>
    <w:rPr>
      <w:kern w:val="2"/>
      <w:sz w:val="21"/>
      <w:szCs w:val="24"/>
    </w:rPr>
  </w:style>
  <w:style w:type="character" w:customStyle="1" w:styleId="44">
    <w:name w:val="纯文本 Char"/>
    <w:link w:val="22"/>
    <w:qFormat/>
    <w:uiPriority w:val="0"/>
    <w:rPr>
      <w:rFonts w:ascii="宋体" w:hAnsi="Courier New" w:cs="Courier New"/>
      <w:kern w:val="2"/>
      <w:sz w:val="21"/>
      <w:szCs w:val="21"/>
    </w:rPr>
  </w:style>
  <w:style w:type="character" w:customStyle="1" w:styleId="45">
    <w:name w:val="页脚 Char"/>
    <w:link w:val="25"/>
    <w:qFormat/>
    <w:uiPriority w:val="99"/>
    <w:rPr>
      <w:kern w:val="2"/>
      <w:sz w:val="18"/>
      <w:szCs w:val="18"/>
    </w:rPr>
  </w:style>
  <w:style w:type="character" w:customStyle="1" w:styleId="46">
    <w:name w:val="页眉 Char"/>
    <w:link w:val="26"/>
    <w:qFormat/>
    <w:uiPriority w:val="99"/>
    <w:rPr>
      <w:kern w:val="2"/>
      <w:sz w:val="18"/>
      <w:szCs w:val="18"/>
    </w:rPr>
  </w:style>
  <w:style w:type="paragraph" w:styleId="47">
    <w:name w:val="List Paragraph"/>
    <w:basedOn w:val="1"/>
    <w:qFormat/>
    <w:uiPriority w:val="99"/>
    <w:pPr>
      <w:ind w:firstLine="420" w:firstLineChars="200"/>
    </w:pPr>
  </w:style>
  <w:style w:type="character" w:customStyle="1" w:styleId="48">
    <w:name w:val="标题 3 Char"/>
    <w:link w:val="4"/>
    <w:uiPriority w:val="0"/>
    <w:rPr>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679AD7-1E1F-4E6B-A2C7-B4C237FAD5F8}">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16</Pages>
  <Words>1235</Words>
  <Characters>7045</Characters>
  <Lines>58</Lines>
  <Paragraphs>16</Paragraphs>
  <ScaleCrop>false</ScaleCrop>
  <LinksUpToDate>false</LinksUpToDate>
  <CharactersWithSpaces>8264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郭淦</dc:creator>
  <cp:lastModifiedBy>郭淦</cp:lastModifiedBy>
  <dcterms:modified xsi:type="dcterms:W3CDTF">2018-03-19T05:40:30Z</dcterms:modified>
  <cp:revision>303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