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Arial" w:eastAsia="Times New Roman" w:hAnsi="Arial" w:cs="Arial"/>
          <w:color w:val="737373"/>
          <w:sz w:val="20"/>
          <w:szCs w:val="20"/>
        </w:rPr>
        <w:t>The Rouse number is defined as </w:t>
      </w:r>
      <w:proofErr w:type="spellStart"/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w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s</w:t>
      </w:r>
      <w:proofErr w:type="spellEnd"/>
      <w:proofErr w:type="gramStart"/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/(</w:t>
      </w:r>
      <w:proofErr w:type="gramEnd"/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κ</w:t>
      </w:r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CD08A9">
        <w:rPr>
          <w:rFonts w:ascii="Cambria Math" w:eastAsia="Times New Roman" w:hAnsi="Cambria Math" w:cs="Cambria Math"/>
          <w:color w:val="737373"/>
          <w:sz w:val="18"/>
          <w:szCs w:val="18"/>
          <w:vertAlign w:val="subscript"/>
        </w:rPr>
        <w:t>∗</w:t>
      </w:r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),</w:t>
      </w:r>
      <w:r w:rsidRPr="00CD08A9">
        <w:rPr>
          <w:rFonts w:ascii="Arial" w:eastAsia="Times New Roman" w:hAnsi="Arial" w:cs="Arial"/>
          <w:color w:val="737373"/>
          <w:sz w:val="20"/>
          <w:szCs w:val="20"/>
        </w:rPr>
        <w:t> in which </w:t>
      </w:r>
      <w:proofErr w:type="spellStart"/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w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s</w:t>
      </w:r>
      <w:proofErr w:type="spellEnd"/>
      <w:r w:rsidRPr="00CD08A9">
        <w:rPr>
          <w:rFonts w:ascii="Arial" w:eastAsia="Times New Roman" w:hAnsi="Arial" w:cs="Arial"/>
          <w:color w:val="737373"/>
          <w:sz w:val="20"/>
          <w:szCs w:val="20"/>
        </w:rPr>
        <w:t> is the sediment fall velocity, </w:t>
      </w:r>
      <w:r w:rsidRPr="00CD08A9">
        <w:rPr>
          <w:rFonts w:ascii="Arial" w:eastAsia="Times New Roman" w:hAnsi="Arial" w:cs="Arial"/>
          <w:i/>
          <w:iCs/>
          <w:color w:val="737373"/>
          <w:sz w:val="20"/>
          <w:szCs w:val="20"/>
        </w:rPr>
        <w:t> 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κ</w:t>
      </w:r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=</w:t>
      </w:r>
      <w:r w:rsidRPr="00CD08A9">
        <w:rPr>
          <w:rFonts w:ascii="Times New Roman" w:eastAsia="Times New Roman" w:hAnsi="Times New Roman" w:cs="Times New Roman"/>
          <w:color w:val="737373"/>
          <w:sz w:val="20"/>
          <w:szCs w:val="20"/>
        </w:rPr>
        <w:t>0.4</w:t>
      </w:r>
      <w:r w:rsidRPr="00CD08A9">
        <w:rPr>
          <w:rFonts w:ascii="Arial" w:eastAsia="Times New Roman" w:hAnsi="Arial" w:cs="Arial"/>
          <w:color w:val="737373"/>
          <w:sz w:val="20"/>
          <w:szCs w:val="20"/>
        </w:rPr>
        <w:t> is the von Karman constant and 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CD08A9">
        <w:rPr>
          <w:rFonts w:ascii="Cambria Math" w:eastAsia="Times New Roman" w:hAnsi="Cambria Math" w:cs="Cambria Math"/>
          <w:i/>
          <w:iCs/>
          <w:color w:val="737373"/>
          <w:sz w:val="18"/>
          <w:szCs w:val="18"/>
          <w:vertAlign w:val="subscript"/>
        </w:rPr>
        <w:t>∗</w:t>
      </w:r>
      <w:r w:rsidRPr="00CD08A9">
        <w:rPr>
          <w:rFonts w:ascii="Arial" w:eastAsia="Times New Roman" w:hAnsi="Arial" w:cs="Arial"/>
          <w:color w:val="737373"/>
          <w:sz w:val="20"/>
          <w:szCs w:val="20"/>
        </w:rPr>
        <w:t> is the shear velocity.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Arial" w:eastAsia="Times New Roman" w:hAnsi="Arial" w:cs="Arial"/>
          <w:color w:val="737373"/>
          <w:sz w:val="20"/>
          <w:szCs w:val="20"/>
        </w:rPr>
        <w:t>Note that the shear velocity is related to the bed shear stress through </w:t>
      </w:r>
      <w:proofErr w:type="spellStart"/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τ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b</w:t>
      </w:r>
      <w:proofErr w:type="spellEnd"/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= 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CD08A9">
        <w:rPr>
          <w:rFonts w:ascii="Cambria Math" w:eastAsia="Times New Roman" w:hAnsi="Cambria Math" w:cs="Cambria Math"/>
          <w:i/>
          <w:iCs/>
          <w:color w:val="737373"/>
          <w:sz w:val="18"/>
          <w:szCs w:val="18"/>
          <w:vertAlign w:val="subscript"/>
        </w:rPr>
        <w:t>∗</w:t>
      </w:r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|</w:t>
      </w:r>
      <w:r w:rsidRPr="00CD08A9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CD08A9">
        <w:rPr>
          <w:rFonts w:ascii="Cambria Math" w:eastAsia="Times New Roman" w:hAnsi="Cambria Math" w:cs="Cambria Math"/>
          <w:i/>
          <w:iCs/>
          <w:color w:val="737373"/>
          <w:sz w:val="18"/>
          <w:szCs w:val="18"/>
          <w:vertAlign w:val="subscript"/>
        </w:rPr>
        <w:t>∗</w:t>
      </w:r>
      <w:r w:rsidRPr="00CD08A9">
        <w:rPr>
          <w:rFonts w:ascii="Times New Roman" w:eastAsia="Times New Roman" w:hAnsi="Times New Roman" w:cs="Times New Roman"/>
          <w:color w:val="737373"/>
          <w:sz w:val="24"/>
          <w:szCs w:val="24"/>
        </w:rPr>
        <w:t>|</w:t>
      </w:r>
      <w:r w:rsidRPr="00CD08A9">
        <w:rPr>
          <w:rFonts w:ascii="Arial" w:eastAsia="Times New Roman" w:hAnsi="Arial" w:cs="Arial"/>
          <w:color w:val="737373"/>
          <w:sz w:val="24"/>
          <w:szCs w:val="24"/>
        </w:rPr>
        <w:t>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Arial" w:eastAsia="Times New Roman" w:hAnsi="Arial" w:cs="Arial"/>
          <w:i/>
          <w:iCs/>
          <w:color w:val="737373"/>
          <w:sz w:val="20"/>
          <w:szCs w:val="20"/>
        </w:rPr>
        <w:t>For the situation of a large Rouse number (say larger than 2.5): 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:rsidR="00CD08A9" w:rsidRPr="00CD08A9" w:rsidRDefault="00CD08A9" w:rsidP="00CD0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6369"/>
      </w:tblGrid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6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the dominant mode is bed load </w:t>
            </w:r>
            <w:proofErr w:type="gramStart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transport :</w:t>
            </w:r>
            <w:proofErr w:type="gramEnd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35" type="#_x0000_t75" style="width:18pt;height:15.6pt" o:ole="">
                  <v:imagedata r:id="rId6" o:title=""/>
                </v:shape>
                <w:control r:id="rId7" w:name="DefaultOcxName1" w:shapeid="_x0000_i103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the dominant mode is bed load </w:t>
            </w:r>
            <w:proofErr w:type="gramStart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transport :</w:t>
            </w:r>
            <w:proofErr w:type="gramEnd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34" type="#_x0000_t75" style="width:18pt;height:15.6pt" o:ole="">
                  <v:imagedata r:id="rId6" o:title=""/>
                </v:shape>
                <w:control r:id="rId8" w:name="DefaultOcxName2" w:shapeid="_x0000_i103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sediment shows a lagged response to the hydrodynamic conditions: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33" type="#_x0000_t75" style="width:18pt;height:15.6pt" o:ole="">
                  <v:imagedata r:id="rId4" o:title=""/>
                </v:shape>
                <w:control r:id="rId9" w:name="DefaultOcxName3" w:shapeid="_x0000_i103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sediment shows a lagged response to the hydrodynamic conditions: FALSE</w:t>
            </w:r>
          </w:p>
        </w:tc>
      </w:tr>
    </w:tbl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In order to estimate longshore bulk sediment transport rates, a coastal engineer uses aerial photographs - taken in subsequent years - of the accretion updrift of a long, shore-normal breakwater.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The photos show accretion that increases in volume over time and reaches up to the tip of the breakwater in all years.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There are no losses from the active profile in cross-shore direction.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Do you expect his estimates to be of the right order of magnitude?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56"/>
      </w:tblGrid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13" type="#_x0000_t75" style="width:18pt;height:15.6pt" o:ole="">
                  <v:imagedata r:id="rId10" o:title=""/>
                </v:shape>
                <w:control r:id="rId11" w:name="DefaultOcxName4" w:shapeid="_x0000_i111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Yes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12" type="#_x0000_t75" style="width:18pt;height:15.6pt" o:ole="">
                  <v:imagedata r:id="rId12" o:title=""/>
                </v:shape>
                <w:control r:id="rId13" w:name="DefaultOcxName11" w:shapeid="_x0000_i111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</w:t>
            </w:r>
          </w:p>
        </w:tc>
        <w:bookmarkStart w:id="0" w:name="_GoBack"/>
        <w:bookmarkEnd w:id="0"/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</w:tr>
    </w:tbl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Two students have calculated sediment transport rates.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They both performed the calculation correctly.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However, student 1 has expressed the transport rates in </w:t>
      </w:r>
      <w:r>
        <w:rPr>
          <w:rFonts w:ascii="Helvetica" w:hAnsi="Helvetica" w:cs="Helvetica"/>
          <w:color w:val="737373"/>
          <w:sz w:val="18"/>
          <w:szCs w:val="18"/>
          <w:u w:val="single"/>
        </w:rPr>
        <w:t>volume of deposited material</w:t>
      </w:r>
      <w:r>
        <w:rPr>
          <w:rFonts w:ascii="Helvetica" w:hAnsi="Helvetica" w:cs="Helvetica"/>
          <w:color w:val="737373"/>
          <w:sz w:val="18"/>
          <w:szCs w:val="18"/>
        </w:rPr>
        <w:t> (in m</w:t>
      </w:r>
      <w:r>
        <w:rPr>
          <w:rFonts w:ascii="Helvetica" w:hAnsi="Helvetica" w:cs="Helvetica"/>
          <w:color w:val="737373"/>
          <w:sz w:val="14"/>
          <w:szCs w:val="14"/>
          <w:vertAlign w:val="superscript"/>
        </w:rPr>
        <w:t>3</w:t>
      </w:r>
      <w:r>
        <w:rPr>
          <w:rFonts w:ascii="Helvetica" w:hAnsi="Helvetica" w:cs="Helvetica"/>
          <w:color w:val="737373"/>
          <w:sz w:val="18"/>
          <w:szCs w:val="18"/>
        </w:rPr>
        <w:t>/m/s) and student 2 in </w:t>
      </w:r>
      <w:r>
        <w:rPr>
          <w:rFonts w:ascii="Helvetica" w:hAnsi="Helvetica" w:cs="Helvetica"/>
          <w:color w:val="737373"/>
          <w:sz w:val="18"/>
          <w:szCs w:val="18"/>
          <w:u w:val="single"/>
        </w:rPr>
        <w:t>immersed mass</w:t>
      </w:r>
      <w:r>
        <w:rPr>
          <w:rFonts w:ascii="Helvetica" w:hAnsi="Helvetica" w:cs="Helvetica"/>
          <w:color w:val="737373"/>
          <w:sz w:val="18"/>
          <w:szCs w:val="18"/>
        </w:rPr>
        <w:t> (in kg/m/s).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Student 2 found an answer (S</w:t>
      </w:r>
      <w:r>
        <w:rPr>
          <w:rStyle w:val="Emphasis"/>
          <w:rFonts w:ascii="Helvetica" w:hAnsi="Helvetica" w:cs="Helvetica"/>
          <w:color w:val="737373"/>
          <w:sz w:val="14"/>
          <w:szCs w:val="14"/>
          <w:vertAlign w:val="subscript"/>
        </w:rPr>
        <w:t>2</w:t>
      </w:r>
      <w:r>
        <w:rPr>
          <w:rStyle w:val="Emphasis"/>
          <w:rFonts w:ascii="Helvetica" w:hAnsi="Helvetica" w:cs="Helvetica"/>
          <w:color w:val="737373"/>
          <w:sz w:val="18"/>
          <w:szCs w:val="18"/>
        </w:rPr>
        <w:t>) that is related to the answer of Student 1 (S</w:t>
      </w:r>
      <w:r>
        <w:rPr>
          <w:rStyle w:val="Emphasis"/>
          <w:rFonts w:ascii="Helvetica" w:hAnsi="Helvetica" w:cs="Helvetica"/>
          <w:color w:val="737373"/>
          <w:sz w:val="14"/>
          <w:szCs w:val="14"/>
          <w:vertAlign w:val="subscript"/>
        </w:rPr>
        <w:t>1</w:t>
      </w:r>
      <w:r>
        <w:rPr>
          <w:rStyle w:val="Emphasis"/>
          <w:rFonts w:ascii="Helvetica" w:hAnsi="Helvetica" w:cs="Helvetica"/>
          <w:color w:val="737373"/>
          <w:sz w:val="18"/>
          <w:szCs w:val="18"/>
        </w:rPr>
        <w:t>) through: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S</w:t>
      </w:r>
      <w:r>
        <w:rPr>
          <w:rFonts w:ascii="Helvetica" w:hAnsi="Helvetica" w:cs="Helvetica"/>
          <w:color w:val="737373"/>
          <w:sz w:val="14"/>
          <w:szCs w:val="14"/>
          <w:vertAlign w:val="subscript"/>
        </w:rPr>
        <w:t>2</w:t>
      </w:r>
      <w:r>
        <w:rPr>
          <w:rFonts w:ascii="Helvetica" w:hAnsi="Helvetica" w:cs="Helvetica"/>
          <w:color w:val="737373"/>
          <w:sz w:val="18"/>
          <w:szCs w:val="18"/>
        </w:rPr>
        <w:t>= </w:t>
      </w:r>
      <w:r>
        <w:rPr>
          <w:rStyle w:val="response"/>
          <w:rFonts w:ascii="Helvetica" w:hAnsi="Helvetica" w:cs="Helvetica"/>
          <w:color w:val="737373"/>
          <w:sz w:val="18"/>
          <w:szCs w:val="18"/>
        </w:rPr>
        <w:object w:dxaOrig="360" w:dyaOrig="312">
          <v:shape id="_x0000_i1111" type="#_x0000_t75" style="width:45.6pt;height:18pt" o:ole="">
            <v:imagedata r:id="rId14" o:title=""/>
          </v:shape>
          <w:control r:id="rId15" w:name="DefaultOcxName5" w:shapeid="_x0000_i1111"/>
        </w:object>
      </w:r>
      <w:r>
        <w:rPr>
          <w:rFonts w:ascii="Helvetica" w:hAnsi="Helvetica" w:cs="Helvetica"/>
          <w:color w:val="737373"/>
          <w:sz w:val="18"/>
          <w:szCs w:val="18"/>
        </w:rPr>
        <w:t> * S</w:t>
      </w:r>
      <w:r>
        <w:rPr>
          <w:rFonts w:ascii="Helvetica" w:hAnsi="Helvetica" w:cs="Helvetica"/>
          <w:color w:val="737373"/>
          <w:sz w:val="14"/>
          <w:szCs w:val="14"/>
          <w:vertAlign w:val="subscript"/>
        </w:rPr>
        <w:t>1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Tip: You can write the mathematical expression in the text box (e.g. 1/5*3 is equivalent to 0.6 and both answers are accepted).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Strong"/>
          <w:rFonts w:ascii="Helvetica" w:hAnsi="Helvetica" w:cs="Helvetica"/>
          <w:color w:val="737373"/>
          <w:sz w:val="18"/>
          <w:szCs w:val="18"/>
        </w:rPr>
        <w:t>Attention</w:t>
      </w:r>
      <w:r>
        <w:rPr>
          <w:rFonts w:ascii="Helvetica" w:hAnsi="Helvetica" w:cs="Helvetica"/>
          <w:color w:val="737373"/>
          <w:sz w:val="18"/>
          <w:szCs w:val="18"/>
        </w:rPr>
        <w:t>: Use the point as a decimal separator!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Constants: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Water density: ρ</w:t>
      </w:r>
      <w:r>
        <w:rPr>
          <w:rFonts w:ascii="Helvetica" w:hAnsi="Helvetica" w:cs="Helvetica"/>
          <w:color w:val="737373"/>
          <w:sz w:val="18"/>
          <w:szCs w:val="18"/>
        </w:rPr>
        <w:t>=1000 kg/m</w:t>
      </w:r>
      <w:r>
        <w:rPr>
          <w:rFonts w:ascii="Helvetica" w:hAnsi="Helvetica" w:cs="Helvetica"/>
          <w:color w:val="737373"/>
          <w:sz w:val="14"/>
          <w:szCs w:val="14"/>
          <w:vertAlign w:val="superscript"/>
        </w:rPr>
        <w:t>3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 xml:space="preserve">Sediment density: </w:t>
      </w:r>
      <w:proofErr w:type="spellStart"/>
      <w:r>
        <w:rPr>
          <w:rStyle w:val="Emphasis"/>
          <w:rFonts w:ascii="Helvetica" w:hAnsi="Helvetica" w:cs="Helvetica"/>
          <w:color w:val="737373"/>
          <w:sz w:val="18"/>
          <w:szCs w:val="18"/>
        </w:rPr>
        <w:t>ρ</w:t>
      </w:r>
      <w:r>
        <w:rPr>
          <w:rStyle w:val="Emphasis"/>
          <w:rFonts w:ascii="Helvetica" w:hAnsi="Helvetica" w:cs="Helvetica"/>
          <w:color w:val="737373"/>
          <w:sz w:val="14"/>
          <w:szCs w:val="14"/>
          <w:vertAlign w:val="subscript"/>
        </w:rPr>
        <w:t>s</w:t>
      </w:r>
      <w:proofErr w:type="spellEnd"/>
      <w:r>
        <w:rPr>
          <w:rFonts w:ascii="Helvetica" w:hAnsi="Helvetica" w:cs="Helvetica"/>
          <w:color w:val="737373"/>
          <w:sz w:val="18"/>
          <w:szCs w:val="18"/>
        </w:rPr>
        <w:t>=2650 kg/m</w:t>
      </w:r>
      <w:r>
        <w:rPr>
          <w:rFonts w:ascii="Helvetica" w:hAnsi="Helvetica" w:cs="Helvetica"/>
          <w:color w:val="737373"/>
          <w:sz w:val="14"/>
          <w:szCs w:val="14"/>
          <w:vertAlign w:val="superscript"/>
        </w:rPr>
        <w:t>3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Porosity: p</w:t>
      </w:r>
      <w:r>
        <w:rPr>
          <w:rFonts w:ascii="Helvetica" w:hAnsi="Helvetica" w:cs="Helvetica"/>
          <w:color w:val="737373"/>
          <w:sz w:val="18"/>
          <w:szCs w:val="18"/>
        </w:rPr>
        <w:t>=0.4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4"/>
          <w:szCs w:val="14"/>
          <w:vertAlign w:val="superscript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Gravitational acceleration: g</w:t>
      </w:r>
      <w:r>
        <w:rPr>
          <w:rFonts w:ascii="Helvetica" w:hAnsi="Helvetica" w:cs="Helvetica"/>
          <w:color w:val="737373"/>
          <w:sz w:val="18"/>
          <w:szCs w:val="18"/>
        </w:rPr>
        <w:t>=9.81 m/s</w:t>
      </w:r>
      <w:r>
        <w:rPr>
          <w:rFonts w:ascii="Helvetica" w:hAnsi="Helvetica" w:cs="Helvetica"/>
          <w:color w:val="737373"/>
          <w:sz w:val="14"/>
          <w:szCs w:val="14"/>
          <w:vertAlign w:val="superscript"/>
        </w:rPr>
        <w:t>2</w:t>
      </w: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4"/>
          <w:szCs w:val="14"/>
          <w:vertAlign w:val="superscript"/>
        </w:rPr>
      </w:pP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4"/>
          <w:szCs w:val="14"/>
          <w:vertAlign w:val="superscript"/>
        </w:rPr>
      </w:pP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Inman and Bagnold (1963) derived a bulk longshore transport formula by applying the energetics concept to the littoral zone.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They expressed the bulk immersed weight longshore transport rate as: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noProof/>
          <w:color w:val="737373"/>
          <w:sz w:val="18"/>
          <w:szCs w:val="18"/>
        </w:rPr>
        <w:drawing>
          <wp:inline distT="0" distB="0" distL="0" distR="0">
            <wp:extent cx="2392680" cy="571500"/>
            <wp:effectExtent l="0" t="0" r="7620" b="0"/>
            <wp:docPr id="1" name="Picture 1" descr="https://mapleta-bsprod1.tudelft.nl:8443/mapleta/web/Cie4305000/Public_Html/Energetics_approa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apleta-bsprod1.tudelft.nl:8443/mapleta/web/Cie4305000/Public_Html/Energetics_approach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br/>
        <w:t> 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br/>
        <w:t>in which </w:t>
      </w:r>
      <w:proofErr w:type="spell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e</w:t>
      </w:r>
      <w:proofErr w:type="spell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is an efficiency factor, </w:t>
      </w:r>
      <w:proofErr w:type="spell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φ</w:t>
      </w:r>
      <w:r w:rsidRPr="00CD08A9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b</w:t>
      </w:r>
      <w:proofErr w:type="spell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is the wave angle of incidence at the breaker line,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 xml:space="preserve">μ = </w:t>
      </w:r>
      <w:proofErr w:type="spell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tan</w:t>
      </w:r>
      <w:proofErr w:type="gram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φ</w:t>
      </w:r>
      <w:proofErr w:type="spell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 is</w:t>
      </w:r>
      <w:proofErr w:type="gram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 xml:space="preserve"> the internal angle of repose of the sediment, </w:t>
      </w:r>
      <w:proofErr w:type="spell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û</w:t>
      </w:r>
      <w:r w:rsidRPr="00CD08A9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b</w:t>
      </w:r>
      <w:proofErr w:type="spell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 is the orbital velocity amplitude just before breaking and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V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is a representative longshore current velocity.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lastRenderedPageBreak/>
        <w:t>Further, in the term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(</w:t>
      </w:r>
      <w:proofErr w:type="spellStart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Ec</w:t>
      </w:r>
      <w:r w:rsidRPr="00CD08A9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g</w:t>
      </w:r>
      <w:proofErr w:type="spellEnd"/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)</w:t>
      </w:r>
      <w:proofErr w:type="gramStart"/>
      <w:r w:rsidRPr="00CD08A9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b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,</w:t>
      </w:r>
      <w:proofErr w:type="gramEnd"/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E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is the wave energy,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c</w:t>
      </w:r>
      <w:r w:rsidRPr="00CD08A9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g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the group velocity and the subscript </w:t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b</w:t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denotes that the term is evaluated at the breaker line.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This formulation considers sediment: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8070"/>
      </w:tblGrid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63" type="#_x0000_t75" style="width:18pt;height:15.6pt" o:ole="">
                  <v:imagedata r:id="rId12" o:title=""/>
                </v:shape>
                <w:control r:id="rId17" w:name="DefaultOcxName6" w:shapeid="_x0000_i106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mobilised and transported by the combined wave-current motion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62" type="#_x0000_t75" style="width:18pt;height:15.6pt" o:ole="">
                  <v:imagedata r:id="rId12" o:title=""/>
                </v:shape>
                <w:control r:id="rId18" w:name="DefaultOcxName12" w:shapeid="_x0000_i106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mobilised by the longshore current and transported by the combined wave and current motion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61" type="#_x0000_t75" style="width:18pt;height:15.6pt" o:ole="">
                  <v:imagedata r:id="rId10" o:title=""/>
                </v:shape>
                <w:control r:id="rId19" w:name="DefaultOcxName21" w:shapeid="_x0000_i106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mobilised by the orbital wave motion and transported by the wave-induced longshore current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60" type="#_x0000_t75" style="width:18pt;height:15.6pt" o:ole="">
                  <v:imagedata r:id="rId12" o:title=""/>
                </v:shape>
                <w:control r:id="rId20" w:name="DefaultOcxName31" w:shapeid="_x0000_i106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none of the other answers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59" type="#_x0000_t75" style="width:18pt;height:15.6pt" o:ole="">
                  <v:imagedata r:id="rId12" o:title=""/>
                </v:shape>
                <w:control r:id="rId21" w:name="DefaultOcxName41" w:shapeid="_x0000_i105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mobilised by the wave-induced longshore current and transported by the skewed wave orbital motion</w:t>
            </w:r>
          </w:p>
        </w:tc>
      </w:tr>
    </w:tbl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In a large oscillating wave tunnel the following phenomena can be simulated: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:rsidR="00CD08A9" w:rsidRPr="00CD08A9" w:rsidRDefault="00CD08A9" w:rsidP="00CD0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007"/>
      </w:tblGrid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81" type="#_x0000_t75" style="width:18pt;height:15.6pt" o:ole="">
                  <v:imagedata r:id="rId4" o:title=""/>
                </v:shape>
                <w:control r:id="rId22" w:name="DefaultOcxName7" w:shapeid="_x0000_i108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sheet flow: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80" type="#_x0000_t75" style="width:18pt;height:15.6pt" o:ole="">
                  <v:imagedata r:id="rId6" o:title=""/>
                </v:shape>
                <w:control r:id="rId23" w:name="DefaultOcxName13" w:shapeid="_x0000_i108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sheet flow: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7" type="#_x0000_t75" style="width:18pt;height:15.6pt" o:ole="">
                  <v:imagedata r:id="rId6" o:title=""/>
                </v:shape>
                <w:control r:id="rId24" w:name="DefaultOcxName22" w:shapeid="_x0000_i110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proofErr w:type="spellStart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Longuet</w:t>
            </w:r>
            <w:proofErr w:type="spellEnd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-Higgins streaming: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6" type="#_x0000_t75" style="width:18pt;height:15.6pt" o:ole="">
                  <v:imagedata r:id="rId4" o:title=""/>
                </v:shape>
                <w:control r:id="rId25" w:name="DefaultOcxName32" w:shapeid="_x0000_i110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proofErr w:type="spellStart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Longuet</w:t>
            </w:r>
            <w:proofErr w:type="spellEnd"/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-Higgins streaming: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10" type="#_x0000_t75" style="width:18pt;height:15.6pt" o:ole="">
                  <v:imagedata r:id="rId6" o:title=""/>
                </v:shape>
                <w:control r:id="rId26" w:name="DefaultOcxName42" w:shapeid="_x0000_i111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‘drift’ of suspended sediment: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8" type="#_x0000_t75" style="width:18pt;height:15.6pt" o:ole="">
                  <v:imagedata r:id="rId4" o:title=""/>
                </v:shape>
                <w:control r:id="rId27" w:name="DefaultOcxName51" w:shapeid="_x0000_i110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‘drift’ of suspended sediment: FALSE</w:t>
            </w:r>
          </w:p>
        </w:tc>
      </w:tr>
    </w:tbl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It may happen that at certain heights above the bed the net flux of sediment transported by the oscillatory motion is against the wave propagation direction.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br/>
      </w: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br/>
      </w:r>
      <w:r w:rsidRPr="00CD08A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Which factors could contribute to such a situation:</w:t>
      </w:r>
    </w:p>
    <w:p w:rsidR="00CD08A9" w:rsidRPr="00CD08A9" w:rsidRDefault="00CD08A9" w:rsidP="00CD08A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CD08A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:rsidR="00CD08A9" w:rsidRPr="00CD08A9" w:rsidRDefault="00CD08A9" w:rsidP="00CD0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2797"/>
      </w:tblGrid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5" type="#_x0000_t75" style="width:18pt;height:15.6pt" o:ole="">
                  <v:imagedata r:id="rId4" o:title=""/>
                </v:shape>
                <w:control r:id="rId28" w:name="DefaultOcxName8" w:shapeid="_x0000_i110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rippled sediment bed: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4" type="#_x0000_t75" style="width:18pt;height:15.6pt" o:ole="">
                  <v:imagedata r:id="rId6" o:title=""/>
                </v:shape>
                <w:control r:id="rId29" w:name="DefaultOcxName14" w:shapeid="_x0000_i110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rippled sediment bed: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3" type="#_x0000_t75" style="width:18pt;height:15.6pt" o:ole="">
                  <v:imagedata r:id="rId6" o:title=""/>
                </v:shape>
                <w:control r:id="rId30" w:name="DefaultOcxName23" w:shapeid="_x0000_i110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relatively coarse sediment: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2" type="#_x0000_t75" style="width:18pt;height:15.6pt" o:ole="">
                  <v:imagedata r:id="rId4" o:title=""/>
                </v:shape>
                <w:control r:id="rId31" w:name="DefaultOcxName33" w:shapeid="_x0000_i110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relatively coarse sediment: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1" type="#_x0000_t75" style="width:18pt;height:15.6pt" o:ole="">
                  <v:imagedata r:id="rId6" o:title=""/>
                </v:shape>
                <w:control r:id="rId32" w:name="DefaultOcxName43" w:shapeid="_x0000_i110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long wave periods: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100" type="#_x0000_t75" style="width:18pt;height:15.6pt" o:ole="">
                  <v:imagedata r:id="rId4" o:title=""/>
                </v:shape>
                <w:control r:id="rId33" w:name="DefaultOcxName52" w:shapeid="_x0000_i110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long wave periods: FALSE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99" type="#_x0000_t75" style="width:18pt;height:15.6pt" o:ole="">
                  <v:imagedata r:id="rId4" o:title=""/>
                </v:shape>
                <w:control r:id="rId34" w:name="DefaultOcxName61" w:shapeid="_x0000_i109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high turbulence levels: TRUE</w:t>
            </w:r>
          </w:p>
        </w:tc>
      </w:tr>
      <w:tr w:rsidR="00CD08A9" w:rsidRPr="00CD08A9" w:rsidTr="00CD08A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>
                <v:shape id="_x0000_i1098" type="#_x0000_t75" style="width:18pt;height:15.6pt" o:ole="">
                  <v:imagedata r:id="rId6" o:title=""/>
                </v:shape>
                <w:control r:id="rId35" w:name="DefaultOcxName71" w:shapeid="_x0000_i109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08A9" w:rsidRPr="00CD08A9" w:rsidRDefault="00CD08A9" w:rsidP="00CD08A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CD08A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high turbulence levels: FALSE</w:t>
            </w:r>
          </w:p>
        </w:tc>
      </w:tr>
    </w:tbl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</w:p>
    <w:p w:rsidR="00CD08A9" w:rsidRDefault="00CD08A9" w:rsidP="00CD08A9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</w:p>
    <w:p w:rsidR="00174A75" w:rsidRDefault="00974982"/>
    <w:sectPr w:rsidR="0017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9"/>
    <w:rsid w:val="003B5AC5"/>
    <w:rsid w:val="003E0666"/>
    <w:rsid w:val="00513E0D"/>
    <w:rsid w:val="005922F1"/>
    <w:rsid w:val="00974982"/>
    <w:rsid w:val="00CD08A9"/>
    <w:rsid w:val="00D93B0B"/>
    <w:rsid w:val="00E149E9"/>
    <w:rsid w:val="00F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B42B"/>
  <w15:chartTrackingRefBased/>
  <w15:docId w15:val="{95FF9723-750A-4B7B-9900-B163E9EE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CD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08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8A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8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8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8A9"/>
    <w:rPr>
      <w:rFonts w:ascii="Arial" w:hAnsi="Arial" w:cs="Arial"/>
      <w:vanish/>
      <w:sz w:val="16"/>
      <w:szCs w:val="16"/>
    </w:rPr>
  </w:style>
  <w:style w:type="character" w:customStyle="1" w:styleId="response">
    <w:name w:val="response"/>
    <w:basedOn w:val="DefaultParagraphFont"/>
    <w:rsid w:val="00CD08A9"/>
  </w:style>
  <w:style w:type="character" w:styleId="Strong">
    <w:name w:val="Strong"/>
    <w:basedOn w:val="DefaultParagraphFont"/>
    <w:uiPriority w:val="22"/>
    <w:qFormat/>
    <w:rsid w:val="00CD0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Aw</dc:creator>
  <cp:keywords/>
  <dc:description/>
  <cp:lastModifiedBy>Cherie Aw</cp:lastModifiedBy>
  <cp:revision>3</cp:revision>
  <dcterms:created xsi:type="dcterms:W3CDTF">2018-03-11T20:24:00Z</dcterms:created>
  <dcterms:modified xsi:type="dcterms:W3CDTF">2018-03-11T20:37:00Z</dcterms:modified>
</cp:coreProperties>
</file>