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F3ADC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Escoffier’s model for inlet stability is depicted in the below figure.</w:t>
      </w:r>
    </w:p>
    <w:p w14:paraId="3271E303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On the horizontal axis is the entrance cross-section and on the vertical axis is the maximum cross-sectionally averaged velocity in the inlet.</w:t>
      </w:r>
    </w:p>
    <w:p w14:paraId="561EC2CE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The velocity </w:t>
      </w:r>
      <w:proofErr w:type="spellStart"/>
      <w:r w:rsidRPr="006A370A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u</w:t>
      </w:r>
      <w:r w:rsidRPr="006A370A">
        <w:rPr>
          <w:rFonts w:ascii="Helvetica" w:eastAsia="Times New Roman" w:hAnsi="Helvetica" w:cs="Helvetica"/>
          <w:i/>
          <w:iCs/>
          <w:color w:val="737373"/>
          <w:sz w:val="14"/>
          <w:szCs w:val="14"/>
          <w:vertAlign w:val="subscript"/>
        </w:rPr>
        <w:t>eq</w:t>
      </w:r>
      <w:proofErr w:type="spellEnd"/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is the equilibrium inlet velocity.</w:t>
      </w:r>
    </w:p>
    <w:p w14:paraId="75243512" w14:textId="51C39753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noProof/>
          <w:color w:val="737373"/>
          <w:sz w:val="18"/>
          <w:szCs w:val="18"/>
        </w:rPr>
        <w:drawing>
          <wp:inline distT="0" distB="0" distL="0" distR="0" wp14:anchorId="5873CF19" wp14:editId="54552B14">
            <wp:extent cx="4782484" cy="1685853"/>
            <wp:effectExtent l="0" t="0" r="0" b="0"/>
            <wp:docPr id="1" name="Picture 1" descr="https://mapleta-bsprod1.tudelft.nl:8443/mapleta/web/Cie4305000/Public_Html/inlet_stabil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pleta-bsprod1.tudelft.nl:8443/mapleta/web/Cie4305000/Public_Html/inlet_stabillit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878" cy="168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E462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Now consider an inlet system in dynamic equilibrium.</w:t>
      </w:r>
    </w:p>
    <w:p w14:paraId="018A4C5C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In order to accommodate larger ships there is a wish to obtain a larger stable cross-section.</w:t>
      </w:r>
    </w:p>
    <w:p w14:paraId="31A02736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Of the below options, what is a workable engineering solution?</w:t>
      </w:r>
    </w:p>
    <w:p w14:paraId="680D0886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8441"/>
      </w:tblGrid>
      <w:tr w:rsidR="006A370A" w:rsidRPr="006A370A" w14:paraId="3A9AB73F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CF414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C7AEF" w14:textId="15BA7FA6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6DDCCD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18pt;height:15.55pt" o:ole="">
                  <v:imagedata r:id="rId5" o:title=""/>
                </v:shape>
                <w:control r:id="rId6" w:name="DefaultOcxName" w:shapeid="_x0000_i1035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4EA3B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Enlarge the cross-section by dredging until the desired size. Nature will maintain this enlarged cross-section.</w:t>
            </w:r>
          </w:p>
        </w:tc>
      </w:tr>
      <w:tr w:rsidR="006A370A" w:rsidRPr="006A370A" w14:paraId="31CE6B67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4AF3F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3E90B" w14:textId="1414DEF2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4ABBAC14">
                <v:shape id="_x0000_i1034" type="#_x0000_t75" style="width:18pt;height:15.55pt" o:ole="">
                  <v:imagedata r:id="rId5" o:title=""/>
                </v:shape>
                <w:control r:id="rId7" w:name="DefaultOcxName1" w:shapeid="_x0000_i1034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006B8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Slightly enlarge the cross-section by dredging such that it is at section B-C-D. Nature will now further enlarge it.</w:t>
            </w:r>
          </w:p>
        </w:tc>
      </w:tr>
      <w:tr w:rsidR="006A370A" w:rsidRPr="006A370A" w14:paraId="292A26CF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B2ED9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413244" w14:textId="60424FBD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1CC55735">
                <v:shape id="_x0000_i1036" type="#_x0000_t75" style="width:18pt;height:15.55pt" o:ole="">
                  <v:imagedata r:id="rId8" o:title=""/>
                </v:shape>
                <w:control r:id="rId9" w:name="DefaultOcxName2" w:shapeid="_x0000_i1036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24913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Enlarge the cross-section and at the same time build hard structures that move point D to the right.</w:t>
            </w:r>
          </w:p>
        </w:tc>
      </w:tr>
    </w:tbl>
    <w:p w14:paraId="66FE6344" w14:textId="2EBFAF5D" w:rsidR="006A370A" w:rsidRDefault="006A370A"/>
    <w:p w14:paraId="64407368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Arial" w:eastAsia="Times New Roman" w:hAnsi="Arial" w:cs="Arial"/>
          <w:color w:val="737373"/>
          <w:sz w:val="20"/>
          <w:szCs w:val="20"/>
        </w:rPr>
        <w:t>In the following picture, the horizontal tide is shown as the sum of M2 and M4 tidal constituents: </w:t>
      </w:r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u</w:t>
      </w:r>
      <w:r w:rsidRPr="006A370A">
        <w:rPr>
          <w:rFonts w:ascii="Arial" w:eastAsia="Times New Roman" w:hAnsi="Arial" w:cs="Arial"/>
          <w:color w:val="737373"/>
          <w:sz w:val="20"/>
          <w:szCs w:val="20"/>
        </w:rPr>
        <w:t>(</w:t>
      </w:r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t</w:t>
      </w:r>
      <w:r w:rsidRPr="006A370A">
        <w:rPr>
          <w:rFonts w:ascii="Arial" w:eastAsia="Times New Roman" w:hAnsi="Arial" w:cs="Arial"/>
          <w:color w:val="737373"/>
          <w:sz w:val="20"/>
          <w:szCs w:val="20"/>
        </w:rPr>
        <w:t>)=</w:t>
      </w:r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û</w:t>
      </w:r>
      <w:r w:rsidRPr="006A370A">
        <w:rPr>
          <w:rFonts w:ascii="Arial" w:eastAsia="Times New Roman" w:hAnsi="Arial" w:cs="Arial"/>
          <w:i/>
          <w:iCs/>
          <w:color w:val="737373"/>
          <w:sz w:val="15"/>
          <w:szCs w:val="15"/>
          <w:vertAlign w:val="subscript"/>
        </w:rPr>
        <w:t>M2</w:t>
      </w:r>
      <w:r w:rsidRPr="006A370A">
        <w:rPr>
          <w:rFonts w:ascii="Arial" w:eastAsia="Times New Roman" w:hAnsi="Arial" w:cs="Arial"/>
          <w:color w:val="737373"/>
          <w:sz w:val="20"/>
          <w:szCs w:val="20"/>
        </w:rPr>
        <w:t>cos(</w:t>
      </w:r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ω</w:t>
      </w:r>
      <w:r w:rsidRPr="006A370A">
        <w:rPr>
          <w:rFonts w:ascii="Arial" w:eastAsia="Times New Roman" w:hAnsi="Arial" w:cs="Arial"/>
          <w:i/>
          <w:iCs/>
          <w:color w:val="737373"/>
          <w:sz w:val="15"/>
          <w:szCs w:val="15"/>
          <w:vertAlign w:val="subscript"/>
        </w:rPr>
        <w:t>M2</w:t>
      </w:r>
      <w:proofErr w:type="gramStart"/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t</w:t>
      </w:r>
      <w:r w:rsidRPr="006A370A">
        <w:rPr>
          <w:rFonts w:ascii="Arial" w:eastAsia="Times New Roman" w:hAnsi="Arial" w:cs="Arial"/>
          <w:color w:val="737373"/>
          <w:sz w:val="20"/>
          <w:szCs w:val="20"/>
        </w:rPr>
        <w:t>)+</w:t>
      </w:r>
      <w:proofErr w:type="gramEnd"/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û</w:t>
      </w:r>
      <w:r w:rsidRPr="006A370A">
        <w:rPr>
          <w:rFonts w:ascii="Arial" w:eastAsia="Times New Roman" w:hAnsi="Arial" w:cs="Arial"/>
          <w:i/>
          <w:iCs/>
          <w:color w:val="737373"/>
          <w:sz w:val="15"/>
          <w:szCs w:val="15"/>
          <w:vertAlign w:val="subscript"/>
        </w:rPr>
        <w:t>M4</w:t>
      </w:r>
      <w:r w:rsidRPr="006A370A">
        <w:rPr>
          <w:rFonts w:ascii="Arial" w:eastAsia="Times New Roman" w:hAnsi="Arial" w:cs="Arial"/>
          <w:color w:val="737373"/>
          <w:sz w:val="20"/>
          <w:szCs w:val="20"/>
        </w:rPr>
        <w:t>cos(</w:t>
      </w:r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ω</w:t>
      </w:r>
      <w:r w:rsidRPr="006A370A">
        <w:rPr>
          <w:rFonts w:ascii="Arial" w:eastAsia="Times New Roman" w:hAnsi="Arial" w:cs="Arial"/>
          <w:i/>
          <w:iCs/>
          <w:color w:val="737373"/>
          <w:sz w:val="15"/>
          <w:szCs w:val="15"/>
          <w:vertAlign w:val="subscript"/>
        </w:rPr>
        <w:t>M4</w:t>
      </w:r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t</w:t>
      </w:r>
      <w:r w:rsidRPr="006A370A">
        <w:rPr>
          <w:rFonts w:ascii="Arial" w:eastAsia="Times New Roman" w:hAnsi="Arial" w:cs="Arial"/>
          <w:color w:val="737373"/>
          <w:sz w:val="20"/>
          <w:szCs w:val="20"/>
        </w:rPr>
        <w:t>-</w:t>
      </w:r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φ</w:t>
      </w:r>
      <w:r w:rsidRPr="006A370A">
        <w:rPr>
          <w:rFonts w:ascii="Arial" w:eastAsia="Times New Roman" w:hAnsi="Arial" w:cs="Arial"/>
          <w:color w:val="737373"/>
          <w:sz w:val="20"/>
          <w:szCs w:val="20"/>
        </w:rPr>
        <w:t>)  .</w:t>
      </w:r>
    </w:p>
    <w:p w14:paraId="179855B8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Arial" w:eastAsia="Times New Roman" w:hAnsi="Arial" w:cs="Arial"/>
          <w:color w:val="737373"/>
          <w:sz w:val="20"/>
          <w:szCs w:val="20"/>
        </w:rPr>
        <w:t>The velocity axis is positive upward and velocities are defined positive in wave propagation direction. The time axis is positive to the right.</w:t>
      </w:r>
    </w:p>
    <w:p w14:paraId="4A1D2DC3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"/>
        <w:gridCol w:w="1020"/>
        <w:gridCol w:w="390"/>
        <w:gridCol w:w="1063"/>
        <w:gridCol w:w="390"/>
        <w:gridCol w:w="1080"/>
        <w:gridCol w:w="390"/>
        <w:gridCol w:w="1125"/>
      </w:tblGrid>
      <w:tr w:rsidR="006A370A" w:rsidRPr="006A370A" w14:paraId="3030BFF8" w14:textId="77777777" w:rsidTr="006A370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17B56" w14:textId="2A421375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7381CD2C">
                <v:shape id="_x0000_i1056" type="#_x0000_t75" style="width:18pt;height:15.55pt" o:ole="">
                  <v:imagedata r:id="rId5" o:title=""/>
                </v:shape>
                <w:control r:id="rId10" w:name="DefaultOcxName4" w:shapeid="_x0000_i1056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588DB" w14:textId="3CF2E7A3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noProof/>
                <w:color w:val="A4162C"/>
                <w:sz w:val="18"/>
                <w:szCs w:val="18"/>
              </w:rPr>
              <w:drawing>
                <wp:inline distT="0" distB="0" distL="0" distR="0" wp14:anchorId="55A8FDC7" wp14:editId="398A5608">
                  <wp:extent cx="621976" cy="378867"/>
                  <wp:effectExtent l="0" t="0" r="6985" b="2540"/>
                  <wp:docPr id="5" name="Picture 5" descr="https://mapleta-bsprod1.tudelft.nl:8443/mapleta/web/Cie4305000/Public_Html/HorTide1.pn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mapleta-bsprod1.tudelft.nl:8443/mapleta/web/Cie4305000/Public_Html/HorTide1.pn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962" cy="38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001A3" w14:textId="7CFF599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4F1CB19B">
                <v:shape id="_x0000_i1055" type="#_x0000_t75" style="width:18pt;height:15.55pt" o:ole="">
                  <v:imagedata r:id="rId5" o:title=""/>
                </v:shape>
                <w:control r:id="rId13" w:name="DefaultOcxName11" w:shapeid="_x0000_i1055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BC060" w14:textId="4C74288D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noProof/>
                <w:color w:val="A4162C"/>
                <w:sz w:val="18"/>
                <w:szCs w:val="18"/>
              </w:rPr>
              <w:drawing>
                <wp:inline distT="0" distB="0" distL="0" distR="0" wp14:anchorId="1AD659E2" wp14:editId="73E82B10">
                  <wp:extent cx="656477" cy="386115"/>
                  <wp:effectExtent l="0" t="0" r="0" b="0"/>
                  <wp:docPr id="4" name="Picture 4" descr="https://mapleta-bsprod1.tudelft.nl:8443/mapleta/web/Cie4305000/Public_Html/HorTide2.pn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mapleta-bsprod1.tudelft.nl:8443/mapleta/web/Cie4305000/Public_Html/HorTide2.pn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686336" cy="403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00DF3" w14:textId="72372FB8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2C42ED06">
                <v:shape id="_x0000_i1060" type="#_x0000_t75" style="width:18pt;height:15.55pt" o:ole="">
                  <v:imagedata r:id="rId8" o:title=""/>
                </v:shape>
                <w:control r:id="rId16" w:name="DefaultOcxName21" w:shapeid="_x0000_i1060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3EC69" w14:textId="5CDCCC2D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noProof/>
                <w:color w:val="A4162C"/>
                <w:sz w:val="18"/>
                <w:szCs w:val="18"/>
              </w:rPr>
              <w:drawing>
                <wp:inline distT="0" distB="0" distL="0" distR="0" wp14:anchorId="1E8BC251" wp14:editId="45D2CAA8">
                  <wp:extent cx="663463" cy="403812"/>
                  <wp:effectExtent l="0" t="0" r="3810" b="0"/>
                  <wp:docPr id="3" name="Picture 3" descr="https://mapleta-bsprod1.tudelft.nl:8443/mapleta/web/Cie4305000/Public_Html/HorTide3.pn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mapleta-bsprod1.tudelft.nl:8443/mapleta/web/Cie4305000/Public_Html/HorTide3.pn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181" cy="40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13669" w14:textId="4D4F58F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72AA6DAC">
                <v:shape id="_x0000_i1053" type="#_x0000_t75" style="width:18pt;height:15.55pt" o:ole="">
                  <v:imagedata r:id="rId5" o:title=""/>
                </v:shape>
                <w:control r:id="rId19" w:name="DefaultOcxName3" w:shapeid="_x0000_i105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9131CF" w14:textId="1FE3A9A9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noProof/>
                <w:color w:val="A4162C"/>
                <w:sz w:val="18"/>
                <w:szCs w:val="18"/>
              </w:rPr>
              <w:drawing>
                <wp:inline distT="0" distB="0" distL="0" distR="0" wp14:anchorId="0F3E4DEF" wp14:editId="65C6C955">
                  <wp:extent cx="678993" cy="403412"/>
                  <wp:effectExtent l="0" t="0" r="6985" b="0"/>
                  <wp:docPr id="2" name="Picture 2" descr="https://mapleta-bsprod1.tudelft.nl:8443/mapleta/web/Cie4305000/Public_Html/HorTide4.pn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mapleta-bsprod1.tudelft.nl:8443/mapleta/web/Cie4305000/Public_Html/HorTide4.png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5885" cy="419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16AFA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14:paraId="3DB1E983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14:paraId="6D58279F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br/>
      </w:r>
      <w:r w:rsidRPr="006A370A">
        <w:rPr>
          <w:rFonts w:ascii="Arial" w:eastAsia="Times New Roman" w:hAnsi="Arial" w:cs="Arial"/>
          <w:color w:val="737373"/>
          <w:sz w:val="18"/>
          <w:szCs w:val="18"/>
        </w:rPr>
        <w:t> </w:t>
      </w:r>
      <w:r w:rsidRPr="006A370A">
        <w:rPr>
          <w:rFonts w:ascii="Arial" w:eastAsia="Times New Roman" w:hAnsi="Arial" w:cs="Arial"/>
          <w:color w:val="737373"/>
          <w:sz w:val="18"/>
          <w:szCs w:val="18"/>
        </w:rPr>
        <w:br/>
      </w:r>
      <w:r w:rsidRPr="006A370A">
        <w:rPr>
          <w:rFonts w:ascii="Arial" w:eastAsia="Times New Roman" w:hAnsi="Arial" w:cs="Arial"/>
          <w:i/>
          <w:iCs/>
          <w:color w:val="737373"/>
          <w:sz w:val="20"/>
          <w:szCs w:val="20"/>
        </w:rPr>
        <w:t>Of the four above resulting velocity signals (dotted lines) which one gives rise to the export of normal to coarse sediment out of a basin? </w:t>
      </w:r>
    </w:p>
    <w:p w14:paraId="0AB75523" w14:textId="4A2E9D5B" w:rsidR="006A370A" w:rsidRDefault="006A370A"/>
    <w:p w14:paraId="48DF6AC5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Consider a short tidal basin in dynamic equilibrium.</w:t>
      </w:r>
    </w:p>
    <w:p w14:paraId="3E0FDDCF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The flood-tidal delta spans the entire basin area.</w:t>
      </w:r>
    </w:p>
    <w:p w14:paraId="01BD2AAA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Now suppose that a relatively shallow part of the basin is reclaimed, reducing the basin area with a certain percentage.</w:t>
      </w:r>
    </w:p>
    <w:p w14:paraId="511A74C7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Immediately after the closure the tidal flats are already more or less in equilibrium.</w:t>
      </w:r>
    </w:p>
    <w:p w14:paraId="7EFED8E6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14:paraId="11D3E1E6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Relatively short after the closure:</w:t>
      </w:r>
    </w:p>
    <w:p w14:paraId="088DEF3A" w14:textId="77777777" w:rsidR="006A370A" w:rsidRPr="006A370A" w:rsidRDefault="006A370A" w:rsidP="006A37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br/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6539"/>
      </w:tblGrid>
      <w:tr w:rsidR="006A370A" w:rsidRPr="006A370A" w14:paraId="75DAB8A6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F402A" w14:textId="77777777" w:rsidR="006A370A" w:rsidRPr="006A370A" w:rsidRDefault="006A370A" w:rsidP="006A37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D58A8" w14:textId="576C4336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3D7D74AC">
                <v:shape id="_x0000_i1072" type="#_x0000_t75" style="width:18pt;height:15.55pt" o:ole="">
                  <v:imagedata r:id="rId22" o:title=""/>
                </v:shape>
                <w:control r:id="rId23" w:name="DefaultOcxName5" w:shapeid="_x0000_i1072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F1739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the tidal velocity signal in the inlet gorge has become more ebb-dominant: TRUE</w:t>
            </w:r>
          </w:p>
        </w:tc>
      </w:tr>
      <w:tr w:rsidR="006A370A" w:rsidRPr="006A370A" w14:paraId="2D3B71D4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EABB6D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54001" w14:textId="57BFF545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10F1AD40">
                <v:shape id="_x0000_i1074" type="#_x0000_t75" style="width:18pt;height:15.55pt" o:ole="">
                  <v:imagedata r:id="rId24" o:title=""/>
                </v:shape>
                <w:control r:id="rId25" w:name="DefaultOcxName12" w:shapeid="_x0000_i1074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5466C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the tidal velocity signal in the inlet gorge has become more ebb-dominant: FALSE</w:t>
            </w:r>
          </w:p>
        </w:tc>
      </w:tr>
      <w:tr w:rsidR="006A370A" w:rsidRPr="006A370A" w14:paraId="5EAE4661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AAEA0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5A1D72" w14:textId="47A1117F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22901DA9">
                <v:shape id="_x0000_i1073" type="#_x0000_t75" style="width:18pt;height:15.55pt" o:ole="">
                  <v:imagedata r:id="rId24" o:title=""/>
                </v:shape>
                <w:control r:id="rId26" w:name="DefaultOcxName22" w:shapeid="_x0000_i107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878C7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the ebb-tidal delta is eroding: TRUE</w:t>
            </w:r>
          </w:p>
        </w:tc>
      </w:tr>
      <w:tr w:rsidR="006A370A" w:rsidRPr="006A370A" w14:paraId="161CD987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EDA24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938E4A" w14:textId="0A2220E4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0DCE92B9">
                <v:shape id="_x0000_i1069" type="#_x0000_t75" style="width:18pt;height:15.55pt" o:ole="">
                  <v:imagedata r:id="rId22" o:title=""/>
                </v:shape>
                <w:control r:id="rId27" w:name="DefaultOcxName31" w:shapeid="_x0000_i1069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68658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the ebb-tidal delta is eroding: FALSE</w:t>
            </w:r>
          </w:p>
        </w:tc>
      </w:tr>
    </w:tbl>
    <w:p w14:paraId="79577B1B" w14:textId="7A312E4E" w:rsidR="006A370A" w:rsidRDefault="006A370A"/>
    <w:p w14:paraId="0D845D9C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Escoffier’s model for inlet stability is depicted in the below figure.</w:t>
      </w:r>
    </w:p>
    <w:p w14:paraId="2A07D79B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On the horizontal axis is the entrance cross-section and on the vertical axis is the maximum cross-sectionally averaged velocity in the inlet.</w:t>
      </w:r>
    </w:p>
    <w:p w14:paraId="09E7160D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The velocity </w:t>
      </w:r>
      <w:proofErr w:type="spellStart"/>
      <w:r w:rsidRPr="006A370A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u</w:t>
      </w:r>
      <w:r w:rsidRPr="006A370A">
        <w:rPr>
          <w:rFonts w:ascii="Helvetica" w:eastAsia="Times New Roman" w:hAnsi="Helvetica" w:cs="Helvetica"/>
          <w:i/>
          <w:iCs/>
          <w:color w:val="737373"/>
          <w:sz w:val="14"/>
          <w:szCs w:val="14"/>
          <w:vertAlign w:val="subscript"/>
        </w:rPr>
        <w:t>e</w:t>
      </w:r>
      <w:proofErr w:type="spellEnd"/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is the equilibrium inlet velocity and three different closure curves are shown.</w:t>
      </w:r>
    </w:p>
    <w:p w14:paraId="0145A1CE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The dots indicate equilibrium conditions.</w:t>
      </w:r>
    </w:p>
    <w:p w14:paraId="675D0E56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proofErr w:type="spellStart"/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Escoffiers</w:t>
      </w:r>
      <w:proofErr w:type="spellEnd"/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 xml:space="preserve"> model can be seen as a </w:t>
      </w:r>
      <w:proofErr w:type="spellStart"/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morphodynamic</w:t>
      </w:r>
      <w:proofErr w:type="spellEnd"/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 xml:space="preserve"> model for the entrance of tidal basins.</w:t>
      </w:r>
    </w:p>
    <w:p w14:paraId="77FBE36A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The perturbation of an equilibrium may either result in positive or negative feedback.</w:t>
      </w:r>
    </w:p>
    <w:p w14:paraId="15504D93" w14:textId="27DEF043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noProof/>
          <w:color w:val="737373"/>
          <w:sz w:val="18"/>
          <w:szCs w:val="18"/>
        </w:rPr>
        <w:drawing>
          <wp:inline distT="0" distB="0" distL="0" distR="0" wp14:anchorId="5C633D5C" wp14:editId="5A4A6DE0">
            <wp:extent cx="2815526" cy="1452282"/>
            <wp:effectExtent l="0" t="0" r="4445" b="0"/>
            <wp:docPr id="6" name="Picture 6" descr="https://mapleta-bsprod1.tudelft.nl:8443/mapleta/web/Cie4305000/Public_Html/Escoffier_theoretica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apleta-bsprod1.tudelft.nl:8443/mapleta/web/Cie4305000/Public_Html/Escoffier_theoretical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9" cy="145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C1D1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14:paraId="1864385C" w14:textId="77777777" w:rsidR="006A370A" w:rsidRPr="006A370A" w:rsidRDefault="006A370A" w:rsidP="006A37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8441"/>
      </w:tblGrid>
      <w:tr w:rsidR="006A370A" w:rsidRPr="006A370A" w14:paraId="126254E8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2D532" w14:textId="77777777" w:rsidR="006A370A" w:rsidRPr="006A370A" w:rsidRDefault="006A370A" w:rsidP="006A37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9CCB5" w14:textId="6EAA06EA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6635E4E9">
                <v:shape id="_x0000_i1096" type="#_x0000_t75" style="width:18pt;height:15.55pt" o:ole="">
                  <v:imagedata r:id="rId24" o:title=""/>
                </v:shape>
                <w:control r:id="rId29" w:name="DefaultOcxName6" w:shapeid="_x0000_i1096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3F2B07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Point A shows an equilibrium condition that leads to positive feedback: TRUE</w:t>
            </w:r>
          </w:p>
        </w:tc>
      </w:tr>
      <w:tr w:rsidR="006A370A" w:rsidRPr="006A370A" w14:paraId="2C6BDA78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6005F2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10FEE" w14:textId="0FB9C03D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3C9BAD77">
                <v:shape id="_x0000_i1097" type="#_x0000_t75" style="width:18pt;height:15.55pt" o:ole="">
                  <v:imagedata r:id="rId22" o:title=""/>
                </v:shape>
                <w:control r:id="rId30" w:name="DefaultOcxName13" w:shapeid="_x0000_i1097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5CE28B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Point A shows an equilibrium condition that leads to positive feedback: FALSE</w:t>
            </w:r>
          </w:p>
        </w:tc>
      </w:tr>
      <w:tr w:rsidR="006A370A" w:rsidRPr="006A370A" w14:paraId="4BB90E35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8FD9E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66FF0" w14:textId="1F3998D2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3B5A7A82">
                <v:shape id="_x0000_i1092" type="#_x0000_t75" style="width:18pt;height:15.55pt" o:ole="">
                  <v:imagedata r:id="rId22" o:title=""/>
                </v:shape>
                <w:control r:id="rId31" w:name="DefaultOcxName23" w:shapeid="_x0000_i1092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1265A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Point B represents a condition of stable equilibrium: TRUE</w:t>
            </w:r>
          </w:p>
        </w:tc>
      </w:tr>
      <w:tr w:rsidR="006A370A" w:rsidRPr="006A370A" w14:paraId="66938D95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62D3FC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B1E07" w14:textId="753BFC6B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191AA39F">
                <v:shape id="_x0000_i1098" type="#_x0000_t75" style="width:18pt;height:15.55pt" o:ole="">
                  <v:imagedata r:id="rId24" o:title=""/>
                </v:shape>
                <w:control r:id="rId32" w:name="DefaultOcxName32" w:shapeid="_x0000_i1098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B9DDA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Point B represents a condition of stable equilibrium: FALSE</w:t>
            </w:r>
          </w:p>
        </w:tc>
      </w:tr>
      <w:tr w:rsidR="006A370A" w:rsidRPr="006A370A" w14:paraId="32CBD6D5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AB81B8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C3B98" w14:textId="7252B5B1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2E03CECC">
                <v:shape id="_x0000_i1100" type="#_x0000_t75" style="width:18pt;height:15.55pt" o:ole="">
                  <v:imagedata r:id="rId24" o:title=""/>
                </v:shape>
                <w:control r:id="rId33" w:name="DefaultOcxName41" w:shapeid="_x0000_i1100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A72890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For Point C equilibrium relationships relating the cross-sectional inlet area to the tidal prism can be expected to hold: TRUE</w:t>
            </w:r>
          </w:p>
        </w:tc>
      </w:tr>
      <w:tr w:rsidR="006A370A" w:rsidRPr="006A370A" w14:paraId="56A24D4C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D7DE6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3B633" w14:textId="65AE2120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63213F40">
                <v:shape id="_x0000_i1089" type="#_x0000_t75" style="width:18pt;height:15.55pt" o:ole="">
                  <v:imagedata r:id="rId22" o:title=""/>
                </v:shape>
                <w:control r:id="rId34" w:name="DefaultOcxName51" w:shapeid="_x0000_i1089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18D9C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For Point C equilibrium relationships relating the cross-sectional inlet area to the tidal prism can be expected to hold: FALSE</w:t>
            </w:r>
          </w:p>
        </w:tc>
      </w:tr>
    </w:tbl>
    <w:p w14:paraId="4BCA6929" w14:textId="6A114EEB" w:rsidR="006A370A" w:rsidRDefault="006A370A"/>
    <w:p w14:paraId="1BF6D85C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As a result of the tidal flow being diverted around a long shore-normal breakwater, the streamlines of the tidal flow will exhibit a certain curvature.</w:t>
      </w:r>
    </w:p>
    <w:p w14:paraId="67D6FAD1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Due to this curvature, a secondary current may be expected.</w:t>
      </w:r>
    </w:p>
    <w:p w14:paraId="3D610303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Such a secondary current:</w:t>
      </w:r>
    </w:p>
    <w:p w14:paraId="4DBD50D2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6949"/>
      </w:tblGrid>
      <w:tr w:rsidR="006A370A" w:rsidRPr="006A370A" w14:paraId="75B6DEA6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D2741C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D3EA0" w14:textId="30872CE1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41283705">
                <v:shape id="_x0000_i1112" type="#_x0000_t75" style="width:18pt;height:15.55pt" o:ole="">
                  <v:imagedata r:id="rId5" o:title=""/>
                </v:shape>
                <w:control r:id="rId35" w:name="DefaultOcxName7" w:shapeid="_x0000_i1112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183BB2" w14:textId="77777777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is directed along the streamlines of the tidal flow</w:t>
            </w:r>
          </w:p>
        </w:tc>
      </w:tr>
      <w:tr w:rsidR="006A370A" w:rsidRPr="006A370A" w14:paraId="68BF765C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86EFC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66395" w14:textId="42AA7F9F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3ED396AE">
                <v:shape id="_x0000_i1113" type="#_x0000_t75" style="width:18pt;height:15.55pt" o:ole="">
                  <v:imagedata r:id="rId8" o:title=""/>
                </v:shape>
                <w:control r:id="rId36" w:name="DefaultOcxName14" w:shapeid="_x0000_i111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72126" w14:textId="77777777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is directed normal to the streamlines, with more or less onshore velocities near the bed</w:t>
            </w:r>
          </w:p>
        </w:tc>
      </w:tr>
      <w:tr w:rsidR="006A370A" w:rsidRPr="006A370A" w14:paraId="427FFA5F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2C932C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16BA1B" w14:textId="02CD925A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56485F36">
                <v:shape id="_x0000_i1110" type="#_x0000_t75" style="width:18pt;height:15.55pt" o:ole="">
                  <v:imagedata r:id="rId5" o:title=""/>
                </v:shape>
                <w:control r:id="rId37" w:name="DefaultOcxName24" w:shapeid="_x0000_i1110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EE5D59" w14:textId="77777777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is directed normal to the streamlines, with more or less offshore velocities near the bed</w:t>
            </w:r>
          </w:p>
        </w:tc>
      </w:tr>
      <w:tr w:rsidR="006A370A" w:rsidRPr="006A370A" w14:paraId="2D9CE586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4DC96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F4AAC" w14:textId="63929938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317977D4">
                <v:shape id="_x0000_i1109" type="#_x0000_t75" style="width:18pt;height:15.55pt" o:ole="">
                  <v:imagedata r:id="rId5" o:title=""/>
                </v:shape>
                <w:control r:id="rId38" w:name="DefaultOcxName33" w:shapeid="_x0000_i1109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07CB4" w14:textId="77777777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none of the other answers</w:t>
            </w:r>
          </w:p>
        </w:tc>
      </w:tr>
    </w:tbl>
    <w:p w14:paraId="350D84E2" w14:textId="21EED134" w:rsidR="006A370A" w:rsidRDefault="006A370A"/>
    <w:p w14:paraId="61FC6707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Consider the below signal of the horizontal tide in a tidal basin.</w:t>
      </w:r>
    </w:p>
    <w:p w14:paraId="2B09725A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The velocities are defined positive in wave propagation direction.</w:t>
      </w:r>
    </w:p>
    <w:p w14:paraId="2474B55F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14:paraId="2C5ECCB6" w14:textId="346E3C8B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noProof/>
          <w:color w:val="737373"/>
          <w:sz w:val="18"/>
          <w:szCs w:val="18"/>
        </w:rPr>
        <w:lastRenderedPageBreak/>
        <w:drawing>
          <wp:inline distT="0" distB="0" distL="0" distR="0" wp14:anchorId="4397C8B0" wp14:editId="4301BAF6">
            <wp:extent cx="3572510" cy="1770380"/>
            <wp:effectExtent l="0" t="0" r="8890" b="1270"/>
            <wp:docPr id="7" name="Picture 7" descr="https://mapleta-bsprod1.tudelft.nl:8443/mapleta/web/Cie4305000/Public_Html/net_import_export_fi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mapleta-bsprod1.tudelft.nl:8443/mapleta/web/Cie4305000/Public_Html/net_import_export_fine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3BBB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br/>
      </w:r>
      <w:r w:rsidRPr="006A370A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What is the direction of the net tide-averaged transport of fine sediment?</w:t>
      </w:r>
    </w:p>
    <w:p w14:paraId="74605810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1466"/>
      </w:tblGrid>
      <w:tr w:rsidR="006A370A" w:rsidRPr="006A370A" w14:paraId="40DB6DE2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F4391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6FDEED" w14:textId="46131F35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30FAE5AD">
                <v:shape id="_x0000_i1163" type="#_x0000_t75" style="width:18pt;height:15.55pt" o:ole="">
                  <v:imagedata r:id="rId8" o:title=""/>
                </v:shape>
                <w:control r:id="rId40" w:name="DefaultOcxName8" w:shapeid="_x0000_i116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80E5A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landward directed</w:t>
            </w:r>
          </w:p>
        </w:tc>
      </w:tr>
      <w:tr w:rsidR="006A370A" w:rsidRPr="006A370A" w14:paraId="01122E31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3531D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85B79" w14:textId="06EEDE8A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2449DA3E">
                <v:shape id="_x0000_i1123" type="#_x0000_t75" style="width:18pt;height:15.55pt" o:ole="">
                  <v:imagedata r:id="rId5" o:title=""/>
                </v:shape>
                <w:control r:id="rId41" w:name="DefaultOcxName15" w:shapeid="_x0000_i112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A05EE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seaward directed</w:t>
            </w:r>
          </w:p>
        </w:tc>
      </w:tr>
      <w:tr w:rsidR="006A370A" w:rsidRPr="006A370A" w14:paraId="66800318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2C027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27469" w14:textId="55E8601D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40463F6F">
                <v:shape id="_x0000_i1162" type="#_x0000_t75" style="width:18pt;height:15.55pt" o:ole="">
                  <v:imagedata r:id="rId5" o:title=""/>
                </v:shape>
                <w:control r:id="rId42" w:name="DefaultOcxName25" w:shapeid="_x0000_i1162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88FC3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no net transport</w:t>
            </w:r>
          </w:p>
        </w:tc>
      </w:tr>
    </w:tbl>
    <w:p w14:paraId="61DC7495" w14:textId="749EC09A" w:rsidR="006A370A" w:rsidRDefault="006A370A"/>
    <w:p w14:paraId="79D110E1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The below picture shows a sketch of the morphological units of a tidal inlet system at a barrier island coast.</w:t>
      </w:r>
    </w:p>
    <w:p w14:paraId="64818B29" w14:textId="1ED264BA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noProof/>
          <w:color w:val="737373"/>
          <w:sz w:val="18"/>
          <w:szCs w:val="18"/>
        </w:rPr>
        <w:drawing>
          <wp:inline distT="0" distB="0" distL="0" distR="0" wp14:anchorId="22A496F3" wp14:editId="3FACADE6">
            <wp:extent cx="1800000" cy="1554233"/>
            <wp:effectExtent l="0" t="0" r="0" b="8255"/>
            <wp:docPr id="8" name="Picture 8" descr="https://mapleta-bsprod1.tudelft.nl:8443/mapleta/web/Cie4305000/Public_Html/Morph_elements_tidal_inlet_no_legend_f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mapleta-bsprod1.tudelft.nl:8443/mapleta/web/Cie4305000/Public_Html/Morph_elements_tidal_inlet_no_legend_flip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55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94CF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Which arrows indicate ebb flow?</w:t>
      </w:r>
    </w:p>
    <w:p w14:paraId="088DBF24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1256"/>
      </w:tblGrid>
      <w:tr w:rsidR="006A370A" w:rsidRPr="006A370A" w14:paraId="246AEB50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A77CF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030EB8" w14:textId="000D8D89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1F3FA665">
                <v:shape id="_x0000_i1134" type="#_x0000_t75" style="width:18pt;height:15.55pt" o:ole="">
                  <v:imagedata r:id="rId8" o:title=""/>
                </v:shape>
                <w:control r:id="rId44" w:name="DefaultOcxName9" w:shapeid="_x0000_i1134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8B6D5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Solid arrows</w:t>
            </w:r>
          </w:p>
        </w:tc>
      </w:tr>
      <w:tr w:rsidR="006A370A" w:rsidRPr="006A370A" w14:paraId="6BDE3344" w14:textId="77777777" w:rsidTr="006A370A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D21F0D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DF808" w14:textId="38A67639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67DF3A6B">
                <v:shape id="_x0000_i1132" type="#_x0000_t75" style="width:18pt;height:15.55pt" o:ole="">
                  <v:imagedata r:id="rId5" o:title=""/>
                </v:shape>
                <w:control r:id="rId45" w:name="DefaultOcxName16" w:shapeid="_x0000_i1132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14197" w14:textId="77777777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Hashed arrows</w:t>
            </w:r>
          </w:p>
        </w:tc>
      </w:tr>
    </w:tbl>
    <w:p w14:paraId="094FCC83" w14:textId="22FB82A2" w:rsidR="006A370A" w:rsidRDefault="006A370A"/>
    <w:p w14:paraId="25601219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The below hypsometric curves for two different basin types show the wetted basin surface area O(z) as a function of the water level.</w:t>
      </w:r>
    </w:p>
    <w:p w14:paraId="71A3040C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"/>
        <w:gridCol w:w="2864"/>
        <w:gridCol w:w="390"/>
        <w:gridCol w:w="2879"/>
      </w:tblGrid>
      <w:tr w:rsidR="006A370A" w:rsidRPr="006A370A" w14:paraId="09758C72" w14:textId="77777777" w:rsidTr="006A370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DF3EB1" w14:textId="08BAB4EE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lastRenderedPageBreak/>
              <w:object w:dxaOrig="360" w:dyaOrig="312" w14:anchorId="25C14486">
                <v:shape id="_x0000_i1164" type="#_x0000_t75" style="width:18pt;height:15.55pt" o:ole="">
                  <v:imagedata r:id="rId8" o:title=""/>
                </v:shape>
                <w:control r:id="rId46" w:name="DefaultOcxName10" w:shapeid="_x0000_i1164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74C95E" w14:textId="799822EA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noProof/>
                <w:color w:val="737373"/>
                <w:sz w:val="18"/>
                <w:szCs w:val="18"/>
              </w:rPr>
              <w:drawing>
                <wp:inline distT="0" distB="0" distL="0" distR="0" wp14:anchorId="026E94D0" wp14:editId="2BB11981">
                  <wp:extent cx="1800000" cy="2175013"/>
                  <wp:effectExtent l="0" t="0" r="0" b="0"/>
                  <wp:docPr id="10" name="Picture 10" descr="https://mapleta-bsprod1.tudelft.nl:8443/mapleta/web/Cie4305000/Public_Html/hypsoLef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mapleta-bsprod1.tudelft.nl:8443/mapleta/web/Cie4305000/Public_Html/hypsoLef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175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DF66A" w14:textId="1FA23114" w:rsidR="006A370A" w:rsidRPr="006A370A" w:rsidRDefault="006A370A" w:rsidP="006A370A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674F91A7">
                <v:shape id="_x0000_i1143" type="#_x0000_t75" style="width:18pt;height:15.55pt" o:ole="">
                  <v:imagedata r:id="rId5" o:title=""/>
                </v:shape>
                <w:control r:id="rId48" w:name="DefaultOcxName17" w:shapeid="_x0000_i114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2FD20" w14:textId="31A08119" w:rsidR="006A370A" w:rsidRPr="006A370A" w:rsidRDefault="006A370A" w:rsidP="006A370A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6A370A">
              <w:rPr>
                <w:rFonts w:ascii="Helvetica" w:eastAsia="Times New Roman" w:hAnsi="Helvetica" w:cs="Helvetica"/>
                <w:noProof/>
                <w:color w:val="737373"/>
                <w:sz w:val="18"/>
                <w:szCs w:val="18"/>
              </w:rPr>
              <w:drawing>
                <wp:inline distT="0" distB="0" distL="0" distR="0" wp14:anchorId="7293A64F" wp14:editId="3FEB3FB4">
                  <wp:extent cx="1800000" cy="2240180"/>
                  <wp:effectExtent l="0" t="0" r="0" b="8255"/>
                  <wp:docPr id="9" name="Picture 9" descr="https://mapleta-bsprod1.tudelft.nl:8443/mapleta/web/Cie4305000/Public_Html/hypsoRig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s://mapleta-bsprod1.tudelft.nl:8443/mapleta/web/Cie4305000/Public_Html/hypsoRigh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2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9A064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14:paraId="09AB1843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color w:val="737373"/>
          <w:sz w:val="18"/>
          <w:szCs w:val="18"/>
        </w:rPr>
        <w:t> </w:t>
      </w:r>
      <w:bookmarkStart w:id="0" w:name="_GoBack"/>
      <w:bookmarkEnd w:id="0"/>
    </w:p>
    <w:p w14:paraId="03CE869B" w14:textId="77777777" w:rsidR="006A370A" w:rsidRPr="006A370A" w:rsidRDefault="006A370A" w:rsidP="006A370A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6A370A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Which of the two basin types is more likely to result in sediment export of normal to coarse sediment?</w:t>
      </w:r>
    </w:p>
    <w:p w14:paraId="25CF4DBB" w14:textId="05455139" w:rsidR="006A370A" w:rsidRDefault="006A370A"/>
    <w:p w14:paraId="485EEA2B" w14:textId="77777777" w:rsidR="00841ADF" w:rsidRPr="00841ADF" w:rsidRDefault="00841ADF" w:rsidP="00841ADF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41ADF">
        <w:rPr>
          <w:rFonts w:ascii="Helvetica" w:eastAsia="Times New Roman" w:hAnsi="Helvetica" w:cs="Helvetica"/>
          <w:color w:val="737373"/>
          <w:sz w:val="18"/>
          <w:szCs w:val="18"/>
        </w:rPr>
        <w:t>A basin is in dynamic equilibrium.</w:t>
      </w:r>
    </w:p>
    <w:p w14:paraId="7C4A4F08" w14:textId="77777777" w:rsidR="00841ADF" w:rsidRPr="00841ADF" w:rsidRDefault="00841ADF" w:rsidP="00841ADF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41ADF">
        <w:rPr>
          <w:rFonts w:ascii="Helvetica" w:eastAsia="Times New Roman" w:hAnsi="Helvetica" w:cs="Helvetica"/>
          <w:color w:val="737373"/>
          <w:sz w:val="18"/>
          <w:szCs w:val="18"/>
        </w:rPr>
        <w:t>At some point in time, part of the basin is closed off by a dam.</w:t>
      </w:r>
    </w:p>
    <w:p w14:paraId="49C6D6D3" w14:textId="77777777" w:rsidR="00841ADF" w:rsidRPr="00841ADF" w:rsidRDefault="00841ADF" w:rsidP="00841ADF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41ADF">
        <w:rPr>
          <w:rFonts w:ascii="Helvetica" w:eastAsia="Times New Roman" w:hAnsi="Helvetica" w:cs="Helvetica"/>
          <w:color w:val="737373"/>
          <w:sz w:val="18"/>
          <w:szCs w:val="18"/>
        </w:rPr>
        <w:t>The closure did not affect the tidal prism.</w:t>
      </w:r>
    </w:p>
    <w:p w14:paraId="6C2C2C4C" w14:textId="77777777" w:rsidR="00841ADF" w:rsidRPr="00841ADF" w:rsidRDefault="00841ADF" w:rsidP="00841ADF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41ADF">
        <w:rPr>
          <w:rFonts w:ascii="Helvetica" w:eastAsia="Times New Roman" w:hAnsi="Helvetica" w:cs="Helvetica"/>
          <w:color w:val="737373"/>
          <w:sz w:val="18"/>
          <w:szCs w:val="18"/>
        </w:rPr>
        <w:t>However, the dynamic equilibrium of the basin was disturbed in such a way that the basin started importing sediment.</w:t>
      </w:r>
    </w:p>
    <w:p w14:paraId="75AC6308" w14:textId="77777777" w:rsidR="00841ADF" w:rsidRPr="00841ADF" w:rsidRDefault="00841ADF" w:rsidP="00841ADF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41ADF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What will after some time be the effect of the closure, if any, on the adjacent coastlines?</w:t>
      </w:r>
    </w:p>
    <w:p w14:paraId="71601AD2" w14:textId="77777777" w:rsidR="00841ADF" w:rsidRPr="00841ADF" w:rsidRDefault="00841ADF" w:rsidP="00841ADF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41ADF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2837"/>
      </w:tblGrid>
      <w:tr w:rsidR="00841ADF" w:rsidRPr="00841ADF" w14:paraId="7BAF0E86" w14:textId="77777777" w:rsidTr="00841ADF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1E04E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36C71B" w14:textId="2A8BBD89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50CDA27B">
                <v:shape id="_x0000_i1159" type="#_x0000_t75" style="width:18pt;height:15.55pt" o:ole="">
                  <v:imagedata r:id="rId5" o:title=""/>
                </v:shape>
                <w:control r:id="rId50" w:name="DefaultOcxName19" w:shapeid="_x0000_i1159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14E8C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Accretion of the updrift coastline</w:t>
            </w:r>
          </w:p>
        </w:tc>
      </w:tr>
      <w:tr w:rsidR="00841ADF" w:rsidRPr="00841ADF" w14:paraId="26839042" w14:textId="77777777" w:rsidTr="00841ADF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D1755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04BF11" w14:textId="251A0F2F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7BDF1EB3">
                <v:shape id="_x0000_i1158" type="#_x0000_t75" style="width:18pt;height:15.55pt" o:ole="">
                  <v:imagedata r:id="rId5" o:title=""/>
                </v:shape>
                <w:control r:id="rId51" w:name="DefaultOcxName18" w:shapeid="_x0000_i1158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2C8F0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No effect</w:t>
            </w:r>
          </w:p>
        </w:tc>
      </w:tr>
      <w:tr w:rsidR="00841ADF" w:rsidRPr="00841ADF" w14:paraId="4A80BACD" w14:textId="77777777" w:rsidTr="00841ADF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1EB20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5F87A" w14:textId="7E6F36D8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39A9A6F3">
                <v:shape id="_x0000_i1157" type="#_x0000_t75" style="width:18pt;height:15.55pt" o:ole="">
                  <v:imagedata r:id="rId5" o:title=""/>
                </v:shape>
                <w:control r:id="rId52" w:name="DefaultOcxName26" w:shapeid="_x0000_i1157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A2F98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 xml:space="preserve">Accretion of the </w:t>
            </w:r>
            <w:proofErr w:type="spellStart"/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downdrift</w:t>
            </w:r>
            <w:proofErr w:type="spellEnd"/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 xml:space="preserve"> coastline</w:t>
            </w:r>
          </w:p>
        </w:tc>
      </w:tr>
      <w:tr w:rsidR="00841ADF" w:rsidRPr="00841ADF" w14:paraId="01C50F28" w14:textId="77777777" w:rsidTr="00841ADF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B297B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339D0" w14:textId="46C616D0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3C767DBD">
                <v:shape id="_x0000_i1161" type="#_x0000_t75" style="width:18pt;height:15.55pt" o:ole="">
                  <v:imagedata r:id="rId8" o:title=""/>
                </v:shape>
                <w:control r:id="rId53" w:name="DefaultOcxName34" w:shapeid="_x0000_i1161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DAA25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 xml:space="preserve">Erosion of the </w:t>
            </w:r>
            <w:proofErr w:type="spellStart"/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downdrift</w:t>
            </w:r>
            <w:proofErr w:type="spellEnd"/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 xml:space="preserve"> coastline</w:t>
            </w:r>
          </w:p>
        </w:tc>
      </w:tr>
      <w:tr w:rsidR="00841ADF" w:rsidRPr="00841ADF" w14:paraId="5F3AEBF5" w14:textId="77777777" w:rsidTr="00841ADF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33078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75B9D" w14:textId="19A11B9A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360" w:dyaOrig="312" w14:anchorId="28C27DC0">
                <v:shape id="_x0000_i1155" type="#_x0000_t75" style="width:18pt;height:15.55pt" o:ole="">
                  <v:imagedata r:id="rId5" o:title=""/>
                </v:shape>
                <w:control r:id="rId54" w:name="DefaultOcxName42" w:shapeid="_x0000_i1155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275B9" w14:textId="77777777" w:rsidR="00841ADF" w:rsidRPr="00841ADF" w:rsidRDefault="00841ADF" w:rsidP="00841ADF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41ADF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Erosion of the updrift coastline</w:t>
            </w:r>
          </w:p>
        </w:tc>
      </w:tr>
    </w:tbl>
    <w:p w14:paraId="4F4999A6" w14:textId="77777777" w:rsidR="00841ADF" w:rsidRDefault="00841ADF"/>
    <w:sectPr w:rsidR="00841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70A"/>
    <w:rsid w:val="003B5AC5"/>
    <w:rsid w:val="00513E0D"/>
    <w:rsid w:val="005922F1"/>
    <w:rsid w:val="006A370A"/>
    <w:rsid w:val="00841ADF"/>
    <w:rsid w:val="00853F4E"/>
    <w:rsid w:val="00D93B0B"/>
    <w:rsid w:val="00E149E9"/>
    <w:rsid w:val="00F9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2BAB0"/>
  <w15:chartTrackingRefBased/>
  <w15:docId w15:val="{CEAD22AD-176C-44E8-885B-84EE78353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37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A370A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A370A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A370A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A370A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A370A"/>
    <w:rPr>
      <w:rFonts w:ascii="Arial" w:hAnsi="Arial" w:cs="Arial"/>
      <w:vanish/>
      <w:sz w:val="16"/>
      <w:szCs w:val="16"/>
    </w:rPr>
  </w:style>
  <w:style w:type="paragraph" w:customStyle="1" w:styleId="noindent">
    <w:name w:val="noindent"/>
    <w:basedOn w:val="Normal"/>
    <w:rsid w:val="006A37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ti-12">
    <w:name w:val="cmti-12"/>
    <w:basedOn w:val="DefaultParagraphFont"/>
    <w:rsid w:val="006A3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2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5.xml"/><Relationship Id="rId18" Type="http://schemas.openxmlformats.org/officeDocument/2006/relationships/image" Target="media/image6.png"/><Relationship Id="rId26" Type="http://schemas.openxmlformats.org/officeDocument/2006/relationships/control" Target="activeX/activeX10.xml"/><Relationship Id="rId39" Type="http://schemas.openxmlformats.org/officeDocument/2006/relationships/image" Target="media/image11.png"/><Relationship Id="rId21" Type="http://schemas.openxmlformats.org/officeDocument/2006/relationships/image" Target="media/image7.png"/><Relationship Id="rId34" Type="http://schemas.openxmlformats.org/officeDocument/2006/relationships/control" Target="activeX/activeX17.xml"/><Relationship Id="rId42" Type="http://schemas.openxmlformats.org/officeDocument/2006/relationships/control" Target="activeX/activeX24.xml"/><Relationship Id="rId47" Type="http://schemas.openxmlformats.org/officeDocument/2006/relationships/image" Target="media/image13.png"/><Relationship Id="rId50" Type="http://schemas.openxmlformats.org/officeDocument/2006/relationships/control" Target="activeX/activeX29.xml"/><Relationship Id="rId55" Type="http://schemas.openxmlformats.org/officeDocument/2006/relationships/fontTable" Target="fontTable.xml"/><Relationship Id="rId7" Type="http://schemas.openxmlformats.org/officeDocument/2006/relationships/control" Target="activeX/activeX2.xml"/><Relationship Id="rId12" Type="http://schemas.openxmlformats.org/officeDocument/2006/relationships/image" Target="media/image4.png"/><Relationship Id="rId17" Type="http://schemas.openxmlformats.org/officeDocument/2006/relationships/hyperlink" Target="https://mapleta-bsprod1.tudelft.nl:8443/mapleta/web/Cie4305000/Public_Html/HorTide3.png" TargetMode="External"/><Relationship Id="rId25" Type="http://schemas.openxmlformats.org/officeDocument/2006/relationships/control" Target="activeX/activeX9.xml"/><Relationship Id="rId33" Type="http://schemas.openxmlformats.org/officeDocument/2006/relationships/control" Target="activeX/activeX16.xml"/><Relationship Id="rId38" Type="http://schemas.openxmlformats.org/officeDocument/2006/relationships/control" Target="activeX/activeX21.xml"/><Relationship Id="rId46" Type="http://schemas.openxmlformats.org/officeDocument/2006/relationships/control" Target="activeX/activeX27.xml"/><Relationship Id="rId2" Type="http://schemas.openxmlformats.org/officeDocument/2006/relationships/settings" Target="settings.xml"/><Relationship Id="rId16" Type="http://schemas.openxmlformats.org/officeDocument/2006/relationships/control" Target="activeX/activeX6.xml"/><Relationship Id="rId20" Type="http://schemas.openxmlformats.org/officeDocument/2006/relationships/hyperlink" Target="https://mapleta-bsprod1.tudelft.nl:8443/mapleta/web/Cie4305000/Public_Html/HorTide4.png" TargetMode="External"/><Relationship Id="rId29" Type="http://schemas.openxmlformats.org/officeDocument/2006/relationships/control" Target="activeX/activeX12.xml"/><Relationship Id="rId41" Type="http://schemas.openxmlformats.org/officeDocument/2006/relationships/control" Target="activeX/activeX23.xml"/><Relationship Id="rId54" Type="http://schemas.openxmlformats.org/officeDocument/2006/relationships/control" Target="activeX/activeX33.xml"/><Relationship Id="rId1" Type="http://schemas.openxmlformats.org/officeDocument/2006/relationships/styles" Target="styles.xml"/><Relationship Id="rId6" Type="http://schemas.openxmlformats.org/officeDocument/2006/relationships/control" Target="activeX/activeX1.xml"/><Relationship Id="rId11" Type="http://schemas.openxmlformats.org/officeDocument/2006/relationships/hyperlink" Target="https://mapleta-bsprod1.tudelft.nl:8443/mapleta/web/Cie4305000/Public_Html/HorTide1.png" TargetMode="External"/><Relationship Id="rId24" Type="http://schemas.openxmlformats.org/officeDocument/2006/relationships/image" Target="media/image9.wmf"/><Relationship Id="rId32" Type="http://schemas.openxmlformats.org/officeDocument/2006/relationships/control" Target="activeX/activeX15.xml"/><Relationship Id="rId37" Type="http://schemas.openxmlformats.org/officeDocument/2006/relationships/control" Target="activeX/activeX20.xml"/><Relationship Id="rId40" Type="http://schemas.openxmlformats.org/officeDocument/2006/relationships/control" Target="activeX/activeX22.xml"/><Relationship Id="rId45" Type="http://schemas.openxmlformats.org/officeDocument/2006/relationships/control" Target="activeX/activeX26.xml"/><Relationship Id="rId53" Type="http://schemas.openxmlformats.org/officeDocument/2006/relationships/control" Target="activeX/activeX32.xml"/><Relationship Id="rId5" Type="http://schemas.openxmlformats.org/officeDocument/2006/relationships/image" Target="media/image2.wmf"/><Relationship Id="rId15" Type="http://schemas.openxmlformats.org/officeDocument/2006/relationships/image" Target="media/image5.png"/><Relationship Id="rId23" Type="http://schemas.openxmlformats.org/officeDocument/2006/relationships/control" Target="activeX/activeX8.xml"/><Relationship Id="rId28" Type="http://schemas.openxmlformats.org/officeDocument/2006/relationships/image" Target="media/image10.jpeg"/><Relationship Id="rId36" Type="http://schemas.openxmlformats.org/officeDocument/2006/relationships/control" Target="activeX/activeX19.xml"/><Relationship Id="rId49" Type="http://schemas.openxmlformats.org/officeDocument/2006/relationships/image" Target="media/image14.png"/><Relationship Id="rId10" Type="http://schemas.openxmlformats.org/officeDocument/2006/relationships/control" Target="activeX/activeX4.xml"/><Relationship Id="rId19" Type="http://schemas.openxmlformats.org/officeDocument/2006/relationships/control" Target="activeX/activeX7.xml"/><Relationship Id="rId31" Type="http://schemas.openxmlformats.org/officeDocument/2006/relationships/control" Target="activeX/activeX14.xml"/><Relationship Id="rId44" Type="http://schemas.openxmlformats.org/officeDocument/2006/relationships/control" Target="activeX/activeX25.xml"/><Relationship Id="rId52" Type="http://schemas.openxmlformats.org/officeDocument/2006/relationships/control" Target="activeX/activeX31.xml"/><Relationship Id="rId4" Type="http://schemas.openxmlformats.org/officeDocument/2006/relationships/image" Target="media/image1.png"/><Relationship Id="rId9" Type="http://schemas.openxmlformats.org/officeDocument/2006/relationships/control" Target="activeX/activeX3.xml"/><Relationship Id="rId14" Type="http://schemas.openxmlformats.org/officeDocument/2006/relationships/hyperlink" Target="https://mapleta-bsprod1.tudelft.nl:8443/mapleta/web/Cie4305000/Public_Html/HorTide2.png" TargetMode="External"/><Relationship Id="rId22" Type="http://schemas.openxmlformats.org/officeDocument/2006/relationships/image" Target="media/image8.wmf"/><Relationship Id="rId27" Type="http://schemas.openxmlformats.org/officeDocument/2006/relationships/control" Target="activeX/activeX11.xml"/><Relationship Id="rId30" Type="http://schemas.openxmlformats.org/officeDocument/2006/relationships/control" Target="activeX/activeX13.xml"/><Relationship Id="rId35" Type="http://schemas.openxmlformats.org/officeDocument/2006/relationships/control" Target="activeX/activeX18.xml"/><Relationship Id="rId43" Type="http://schemas.openxmlformats.org/officeDocument/2006/relationships/image" Target="media/image12.png"/><Relationship Id="rId48" Type="http://schemas.openxmlformats.org/officeDocument/2006/relationships/control" Target="activeX/activeX28.xml"/><Relationship Id="rId56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control" Target="activeX/activeX30.xml"/><Relationship Id="rId3" Type="http://schemas.openxmlformats.org/officeDocument/2006/relationships/webSettings" Target="web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Cherie Aw</dc:creator>
  <cp:keywords/>
  <dc:description/>
  <cp:lastModifiedBy>Cherie Aw</cp:lastModifiedBy>
  <cp:revision>1</cp:revision>
  <dcterms:created xsi:type="dcterms:W3CDTF">2018-03-28T17:15:00Z</dcterms:created>
  <dcterms:modified xsi:type="dcterms:W3CDTF">2018-03-28T17:45:00Z</dcterms:modified>
</cp:coreProperties>
</file>