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0A42" w:rsidRPr="00691849" w:rsidRDefault="00754D3E" w:rsidP="00754D3E">
      <w:pPr>
        <w:jc w:val="center"/>
        <w:rPr>
          <w:b/>
          <w:sz w:val="24"/>
        </w:rPr>
      </w:pPr>
      <w:r w:rsidRPr="00691849">
        <w:rPr>
          <w:b/>
          <w:sz w:val="24"/>
        </w:rPr>
        <w:t>Reviews</w:t>
      </w:r>
      <w:r w:rsidR="00691849">
        <w:rPr>
          <w:b/>
          <w:sz w:val="24"/>
        </w:rPr>
        <w:t xml:space="preserve"> of Hydrologic models’ philosophy</w:t>
      </w:r>
    </w:p>
    <w:p w:rsidR="00754D3E" w:rsidRPr="009B7D2B" w:rsidRDefault="00754D3E" w:rsidP="00754D3E">
      <w:pPr>
        <w:pStyle w:val="a3"/>
        <w:numPr>
          <w:ilvl w:val="0"/>
          <w:numId w:val="1"/>
        </w:numPr>
        <w:ind w:firstLineChars="0"/>
        <w:rPr>
          <w:sz w:val="22"/>
        </w:rPr>
      </w:pPr>
      <w:r w:rsidRPr="009B7D2B">
        <w:rPr>
          <w:rFonts w:hint="eastAsia"/>
          <w:sz w:val="22"/>
        </w:rPr>
        <w:t xml:space="preserve">This article explains the distinctions between </w:t>
      </w:r>
      <w:r w:rsidR="00691849" w:rsidRPr="009B7D2B">
        <w:rPr>
          <w:rFonts w:hint="eastAsia"/>
          <w:noProof/>
          <w:sz w:val="22"/>
        </w:rPr>
        <w:t>bottom</w:t>
      </w:r>
      <w:r w:rsidR="00691849" w:rsidRPr="009B7D2B">
        <w:rPr>
          <w:noProof/>
          <w:sz w:val="22"/>
        </w:rPr>
        <w:t>-</w:t>
      </w:r>
      <w:r w:rsidRPr="009B7D2B">
        <w:rPr>
          <w:rFonts w:hint="eastAsia"/>
          <w:noProof/>
          <w:sz w:val="22"/>
        </w:rPr>
        <w:t>up</w:t>
      </w:r>
      <w:r w:rsidRPr="009B7D2B">
        <w:rPr>
          <w:rFonts w:hint="eastAsia"/>
          <w:sz w:val="22"/>
        </w:rPr>
        <w:t xml:space="preserve"> and </w:t>
      </w:r>
      <w:r w:rsidRPr="009B7D2B">
        <w:rPr>
          <w:rFonts w:hint="eastAsia"/>
          <w:noProof/>
          <w:sz w:val="22"/>
        </w:rPr>
        <w:t>top</w:t>
      </w:r>
      <w:r w:rsidR="00691849" w:rsidRPr="009B7D2B">
        <w:rPr>
          <w:noProof/>
          <w:sz w:val="22"/>
        </w:rPr>
        <w:t>-</w:t>
      </w:r>
      <w:r w:rsidRPr="009B7D2B">
        <w:rPr>
          <w:rFonts w:hint="eastAsia"/>
          <w:noProof/>
          <w:sz w:val="22"/>
        </w:rPr>
        <w:t>down</w:t>
      </w:r>
      <w:r w:rsidRPr="009B7D2B">
        <w:rPr>
          <w:rFonts w:hint="eastAsia"/>
          <w:sz w:val="22"/>
        </w:rPr>
        <w:t xml:space="preserve"> models in a way but </w:t>
      </w:r>
      <w:r w:rsidRPr="009B7D2B">
        <w:rPr>
          <w:rFonts w:hint="eastAsia"/>
          <w:noProof/>
          <w:sz w:val="22"/>
        </w:rPr>
        <w:t>seems</w:t>
      </w:r>
      <w:r w:rsidR="00691849" w:rsidRPr="009B7D2B">
        <w:rPr>
          <w:noProof/>
          <w:sz w:val="22"/>
        </w:rPr>
        <w:t xml:space="preserve"> to</w:t>
      </w:r>
      <w:r w:rsidRPr="009B7D2B">
        <w:rPr>
          <w:rFonts w:hint="eastAsia"/>
          <w:sz w:val="22"/>
        </w:rPr>
        <w:t xml:space="preserve"> lack some c</w:t>
      </w:r>
      <w:r w:rsidR="00691849" w:rsidRPr="009B7D2B">
        <w:rPr>
          <w:rFonts w:hint="eastAsia"/>
          <w:sz w:val="22"/>
        </w:rPr>
        <w:t xml:space="preserve">onnections. </w:t>
      </w:r>
      <w:r w:rsidR="00691849" w:rsidRPr="009B7D2B">
        <w:rPr>
          <w:sz w:val="22"/>
        </w:rPr>
        <w:t xml:space="preserve">I hope to see they are actually complementary and combined in a specific situation and from that, we could observe its limitations and </w:t>
      </w:r>
      <w:r w:rsidR="00691849" w:rsidRPr="009B7D2B">
        <w:rPr>
          <w:noProof/>
          <w:sz w:val="22"/>
        </w:rPr>
        <w:t>constrains</w:t>
      </w:r>
      <w:r w:rsidR="00691849" w:rsidRPr="009B7D2B">
        <w:rPr>
          <w:sz w:val="22"/>
        </w:rPr>
        <w:t>.</w:t>
      </w:r>
    </w:p>
    <w:p w:rsidR="00691849" w:rsidRPr="009B7D2B" w:rsidRDefault="009949E5" w:rsidP="00754D3E">
      <w:pPr>
        <w:pStyle w:val="a3"/>
        <w:numPr>
          <w:ilvl w:val="0"/>
          <w:numId w:val="1"/>
        </w:numPr>
        <w:ind w:firstLineChars="0"/>
        <w:rPr>
          <w:sz w:val="22"/>
        </w:rPr>
      </w:pPr>
      <w:r w:rsidRPr="009B7D2B">
        <w:rPr>
          <w:sz w:val="22"/>
        </w:rPr>
        <w:t xml:space="preserve">“models do a good curve-fitting job, but do not represent the dominant process of the system in a meaningful way”, which indicates the </w:t>
      </w:r>
      <w:r w:rsidRPr="009B7D2B">
        <w:rPr>
          <w:noProof/>
          <w:sz w:val="22"/>
        </w:rPr>
        <w:t>calibrated</w:t>
      </w:r>
      <w:r w:rsidRPr="009B7D2B">
        <w:rPr>
          <w:sz w:val="22"/>
        </w:rPr>
        <w:t xml:space="preserve"> model may reproduce ridiculous parameters so that presents the </w:t>
      </w:r>
      <w:r w:rsidRPr="009B7D2B">
        <w:rPr>
          <w:noProof/>
          <w:sz w:val="22"/>
        </w:rPr>
        <w:t>contradictory</w:t>
      </w:r>
      <w:r w:rsidRPr="009B7D2B">
        <w:rPr>
          <w:sz w:val="22"/>
        </w:rPr>
        <w:t xml:space="preserve"> hydrologic process inside the domain. In my perspective, this model assimilation process may cause “errors” as it depends on automatic routing but what if we impose some </w:t>
      </w:r>
      <w:r w:rsidRPr="009B7D2B">
        <w:rPr>
          <w:noProof/>
          <w:sz w:val="22"/>
        </w:rPr>
        <w:t>constrains</w:t>
      </w:r>
      <w:r w:rsidRPr="009B7D2B">
        <w:rPr>
          <w:sz w:val="22"/>
        </w:rPr>
        <w:t xml:space="preserve"> on the model variables? It may help us to look for some more reasonable combinations of parameters.</w:t>
      </w:r>
    </w:p>
    <w:p w:rsidR="00894A5C" w:rsidRPr="009B7D2B" w:rsidRDefault="00894A5C" w:rsidP="00754D3E">
      <w:pPr>
        <w:pStyle w:val="a3"/>
        <w:numPr>
          <w:ilvl w:val="0"/>
          <w:numId w:val="1"/>
        </w:numPr>
        <w:ind w:firstLineChars="0"/>
        <w:rPr>
          <w:sz w:val="22"/>
        </w:rPr>
      </w:pPr>
      <w:r w:rsidRPr="009B7D2B">
        <w:rPr>
          <w:sz w:val="22"/>
        </w:rPr>
        <w:t xml:space="preserve">Top-down models apply </w:t>
      </w:r>
      <w:r w:rsidRPr="009B7D2B">
        <w:rPr>
          <w:noProof/>
          <w:sz w:val="22"/>
        </w:rPr>
        <w:t>physics</w:t>
      </w:r>
      <w:r w:rsidRPr="009B7D2B">
        <w:rPr>
          <w:sz w:val="22"/>
        </w:rPr>
        <w:t xml:space="preserve"> of mass conservation and energy conservation in a macroscale way. If we split the whole domain into pieces based on all kinds of methods of distributed models and in such a small domain, energy and mass are conserved, then can this approach solve the issues for top-up models?</w:t>
      </w:r>
    </w:p>
    <w:p w:rsidR="009949E5" w:rsidRPr="009B7D2B" w:rsidRDefault="00057F7E" w:rsidP="00754D3E">
      <w:pPr>
        <w:pStyle w:val="a3"/>
        <w:numPr>
          <w:ilvl w:val="0"/>
          <w:numId w:val="1"/>
        </w:numPr>
        <w:ind w:firstLineChars="0"/>
        <w:rPr>
          <w:sz w:val="22"/>
        </w:rPr>
      </w:pPr>
      <w:r w:rsidRPr="009B7D2B">
        <w:rPr>
          <w:rFonts w:hint="eastAsia"/>
          <w:sz w:val="22"/>
        </w:rPr>
        <w:t>I think one impor</w:t>
      </w:r>
      <w:r w:rsidRPr="009B7D2B">
        <w:rPr>
          <w:sz w:val="22"/>
        </w:rPr>
        <w:t xml:space="preserve">tant point that is ignored in this article is about how we process collected data in a right way. </w:t>
      </w:r>
      <w:r w:rsidR="00562841" w:rsidRPr="009B7D2B">
        <w:rPr>
          <w:sz w:val="22"/>
        </w:rPr>
        <w:t xml:space="preserve">Data are significant for not </w:t>
      </w:r>
      <w:r w:rsidR="00562841" w:rsidRPr="009B7D2B">
        <w:rPr>
          <w:noProof/>
          <w:sz w:val="22"/>
        </w:rPr>
        <w:t>only</w:t>
      </w:r>
      <w:r w:rsidR="00562841" w:rsidRPr="009B7D2B">
        <w:rPr>
          <w:sz w:val="22"/>
        </w:rPr>
        <w:t xml:space="preserve"> the top-down model but still also for the</w:t>
      </w:r>
      <w:r w:rsidR="00562841" w:rsidRPr="009B7D2B">
        <w:rPr>
          <w:noProof/>
          <w:sz w:val="22"/>
        </w:rPr>
        <w:t xml:space="preserve"> bottom-up</w:t>
      </w:r>
      <w:r w:rsidR="00562841" w:rsidRPr="009B7D2B">
        <w:rPr>
          <w:sz w:val="22"/>
        </w:rPr>
        <w:t xml:space="preserve"> model even though it is highly physics based. In reality, most of the recorded data are inconsistent, noisy and incomplete, to some extent, posing the eventual result not as well as expected. Thus, it is a big deal to address.</w:t>
      </w:r>
    </w:p>
    <w:p w:rsidR="00562841" w:rsidRPr="009B7D2B" w:rsidRDefault="001979B1" w:rsidP="00754D3E">
      <w:pPr>
        <w:pStyle w:val="a3"/>
        <w:numPr>
          <w:ilvl w:val="0"/>
          <w:numId w:val="1"/>
        </w:numPr>
        <w:ind w:firstLineChars="0"/>
        <w:rPr>
          <w:sz w:val="22"/>
        </w:rPr>
      </w:pPr>
      <w:r w:rsidRPr="009B7D2B">
        <w:rPr>
          <w:rFonts w:hint="eastAsia"/>
          <w:sz w:val="22"/>
        </w:rPr>
        <w:t>I</w:t>
      </w:r>
      <w:r w:rsidRPr="009B7D2B">
        <w:rPr>
          <w:sz w:val="22"/>
        </w:rPr>
        <w:t xml:space="preserve">t complains we could simplify our model by </w:t>
      </w:r>
      <w:r w:rsidRPr="009B7D2B">
        <w:rPr>
          <w:noProof/>
          <w:sz w:val="22"/>
        </w:rPr>
        <w:t>dropping</w:t>
      </w:r>
      <w:r w:rsidRPr="009B7D2B">
        <w:rPr>
          <w:sz w:val="22"/>
        </w:rPr>
        <w:t xml:space="preserve"> some </w:t>
      </w:r>
      <w:r w:rsidRPr="009B7D2B">
        <w:rPr>
          <w:noProof/>
          <w:sz w:val="22"/>
        </w:rPr>
        <w:t>unnecessary</w:t>
      </w:r>
      <w:r w:rsidRPr="009B7D2B">
        <w:rPr>
          <w:sz w:val="22"/>
        </w:rPr>
        <w:t xml:space="preserve"> </w:t>
      </w:r>
      <w:r w:rsidRPr="009B7D2B">
        <w:rPr>
          <w:noProof/>
          <w:sz w:val="22"/>
        </w:rPr>
        <w:t>parameters</w:t>
      </w:r>
      <w:r w:rsidRPr="009B7D2B">
        <w:rPr>
          <w:sz w:val="22"/>
        </w:rPr>
        <w:t xml:space="preserve"> inside the domain but we still have no clue which parameter should be ignored. In my </w:t>
      </w:r>
      <w:r w:rsidRPr="009B7D2B">
        <w:rPr>
          <w:noProof/>
          <w:sz w:val="22"/>
        </w:rPr>
        <w:t>opinion</w:t>
      </w:r>
      <w:r w:rsidRPr="009B7D2B">
        <w:rPr>
          <w:sz w:val="22"/>
        </w:rPr>
        <w:t>, we can consider this in such aspects</w:t>
      </w:r>
      <w:r w:rsidR="004101D7" w:rsidRPr="009B7D2B">
        <w:rPr>
          <w:sz w:val="22"/>
        </w:rPr>
        <w:t xml:space="preserve"> below</w:t>
      </w:r>
      <w:r w:rsidRPr="009B7D2B">
        <w:rPr>
          <w:sz w:val="22"/>
        </w:rPr>
        <w:t xml:space="preserve">: </w:t>
      </w:r>
    </w:p>
    <w:p w:rsidR="001979B1" w:rsidRPr="009B7D2B" w:rsidRDefault="001979B1" w:rsidP="001979B1">
      <w:pPr>
        <w:pStyle w:val="a3"/>
        <w:numPr>
          <w:ilvl w:val="0"/>
          <w:numId w:val="3"/>
        </w:numPr>
        <w:ind w:firstLineChars="0"/>
        <w:rPr>
          <w:sz w:val="22"/>
        </w:rPr>
      </w:pPr>
      <w:r w:rsidRPr="009B7D2B">
        <w:rPr>
          <w:sz w:val="22"/>
        </w:rPr>
        <w:t xml:space="preserve">Connectivity. We could identify each parameters’ connectivity in the whole </w:t>
      </w:r>
      <w:r w:rsidRPr="009B7D2B">
        <w:rPr>
          <w:noProof/>
          <w:sz w:val="22"/>
        </w:rPr>
        <w:t>modeled</w:t>
      </w:r>
      <w:r w:rsidRPr="009B7D2B">
        <w:rPr>
          <w:sz w:val="22"/>
        </w:rPr>
        <w:t xml:space="preserve"> area by looking through its contribution to our results. For instance, generally, parameters in the downstream could have less contribution to </w:t>
      </w:r>
      <w:r w:rsidR="004101D7" w:rsidRPr="009B7D2B">
        <w:rPr>
          <w:sz w:val="22"/>
        </w:rPr>
        <w:t>output.</w:t>
      </w:r>
    </w:p>
    <w:p w:rsidR="004101D7" w:rsidRPr="009B7D2B" w:rsidRDefault="004101D7" w:rsidP="001979B1">
      <w:pPr>
        <w:pStyle w:val="a3"/>
        <w:numPr>
          <w:ilvl w:val="0"/>
          <w:numId w:val="3"/>
        </w:numPr>
        <w:ind w:firstLineChars="0"/>
        <w:rPr>
          <w:sz w:val="22"/>
        </w:rPr>
      </w:pPr>
      <w:r w:rsidRPr="009B7D2B">
        <w:rPr>
          <w:sz w:val="22"/>
        </w:rPr>
        <w:t>Sensitivity. Those parameters which impact influx between sub-domains or output may be unnecessary in a way and can be ignored.</w:t>
      </w:r>
    </w:p>
    <w:p w:rsidR="004101D7" w:rsidRPr="009B7D2B" w:rsidRDefault="004101D7" w:rsidP="001979B1">
      <w:pPr>
        <w:pStyle w:val="a3"/>
        <w:numPr>
          <w:ilvl w:val="0"/>
          <w:numId w:val="3"/>
        </w:numPr>
        <w:ind w:firstLineChars="0"/>
        <w:rPr>
          <w:sz w:val="22"/>
        </w:rPr>
      </w:pPr>
      <w:r w:rsidRPr="009B7D2B">
        <w:rPr>
          <w:sz w:val="22"/>
        </w:rPr>
        <w:t>Importance. Based on our concentration, we can simply drop out parameters with less focus or take them as homogeneous values inside the domain.</w:t>
      </w:r>
    </w:p>
    <w:p w:rsidR="004101D7" w:rsidRPr="009B7D2B" w:rsidRDefault="00C67165" w:rsidP="004101D7">
      <w:pPr>
        <w:pStyle w:val="a3"/>
        <w:numPr>
          <w:ilvl w:val="0"/>
          <w:numId w:val="1"/>
        </w:numPr>
        <w:ind w:firstLineChars="0"/>
        <w:rPr>
          <w:sz w:val="22"/>
        </w:rPr>
      </w:pPr>
      <w:r w:rsidRPr="009B7D2B">
        <w:rPr>
          <w:sz w:val="22"/>
        </w:rPr>
        <w:t xml:space="preserve">“all hydrological models applied at scales beyond the plot scale require some degree of </w:t>
      </w:r>
      <w:r w:rsidRPr="009B7D2B">
        <w:rPr>
          <w:noProof/>
          <w:sz w:val="22"/>
        </w:rPr>
        <w:t>calibration including bottom-up models</w:t>
      </w:r>
      <w:r w:rsidRPr="009B7D2B">
        <w:rPr>
          <w:sz w:val="22"/>
        </w:rPr>
        <w:t xml:space="preserve">”. Is this calibration the same as </w:t>
      </w:r>
      <w:r w:rsidRPr="009B7D2B">
        <w:rPr>
          <w:noProof/>
          <w:sz w:val="22"/>
        </w:rPr>
        <w:t>top-down model calibration? If so, how could make sure that the correctly presented parameters are coerced to become misrepresented parameters by computation?</w:t>
      </w:r>
    </w:p>
    <w:p w:rsidR="00C67165" w:rsidRDefault="00C67165" w:rsidP="009B7D2B">
      <w:pPr>
        <w:rPr>
          <w:rFonts w:hint="eastAsia"/>
        </w:rPr>
      </w:pPr>
      <w:bookmarkStart w:id="0" w:name="_GoBack"/>
      <w:bookmarkEnd w:id="0"/>
    </w:p>
    <w:sectPr w:rsidR="00C67165">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0C0B" w:rsidRDefault="008F0C0B" w:rsidP="004101D7">
      <w:r>
        <w:separator/>
      </w:r>
    </w:p>
  </w:endnote>
  <w:endnote w:type="continuationSeparator" w:id="0">
    <w:p w:rsidR="008F0C0B" w:rsidRDefault="008F0C0B" w:rsidP="00410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01D7" w:rsidRDefault="004101D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01D7" w:rsidRDefault="004101D7">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01D7" w:rsidRDefault="004101D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0C0B" w:rsidRDefault="008F0C0B" w:rsidP="004101D7">
      <w:r>
        <w:separator/>
      </w:r>
    </w:p>
  </w:footnote>
  <w:footnote w:type="continuationSeparator" w:id="0">
    <w:p w:rsidR="008F0C0B" w:rsidRDefault="008F0C0B" w:rsidP="004101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01D7" w:rsidRDefault="004101D7">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01D7" w:rsidRPr="004101D7" w:rsidRDefault="004101D7">
    <w:pPr>
      <w:spacing w:line="264" w:lineRule="auto"/>
      <w:rPr>
        <w:rFonts w:hint="eastAsia"/>
        <w:color w:val="4472C4" w:themeColor="accent1"/>
        <w:sz w:val="20"/>
        <w:szCs w:val="20"/>
      </w:rPr>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矩形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EBBB013" id="矩形 222" o:spid="_x0000_s1026" style="position:absolute;left:0;text-align:left;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" filled="f" strokecolor="#747070 [1614]" strokeweight="1.25pt">
              <w10:wrap anchorx="page" anchory="page"/>
            </v:rect>
          </w:pict>
        </mc:Fallback>
      </mc:AlternateContent>
    </w:r>
    <w:sdt>
      <w:sdtPr>
        <w:rPr>
          <w:color w:val="4472C4" w:themeColor="accent1"/>
          <w:sz w:val="20"/>
          <w:szCs w:val="20"/>
        </w:rPr>
        <w:alias w:val="标题"/>
        <w:id w:val="15524250"/>
        <w:placeholder>
          <w:docPart w:val="DE3AEA8F4B9C41E6971FA87A4C5701AE"/>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Zhi LI</w:t>
        </w:r>
      </w:sdtContent>
    </w:sdt>
  </w:p>
  <w:p w:rsidR="004101D7" w:rsidRDefault="004101D7" w:rsidP="004101D7">
    <w:pPr>
      <w:pStyle w:val="a4"/>
      <w:jc w:val="both"/>
      <w:rPr>
        <w:rFonts w:hint="eastAsia"/>
      </w:rPr>
    </w:pPr>
    <w:r>
      <w:rPr>
        <w:rFonts w:hint="eastAsia"/>
      </w:rPr>
      <w:t>Stud</w:t>
    </w:r>
    <w:r>
      <w:t xml:space="preserve">ent NO. </w:t>
    </w:r>
    <w:r>
      <w:rPr>
        <w:rFonts w:ascii="Arial" w:hAnsi="Arial" w:cs="Arial"/>
        <w:color w:val="000000"/>
        <w:shd w:val="clear" w:color="auto" w:fill="FFFFFF"/>
      </w:rPr>
      <w:t>4765729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01D7" w:rsidRDefault="004101D7">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856BC"/>
    <w:multiLevelType w:val="hybridMultilevel"/>
    <w:tmpl w:val="5EFC5D38"/>
    <w:lvl w:ilvl="0" w:tplc="8294D720">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4C547D31"/>
    <w:multiLevelType w:val="hybridMultilevel"/>
    <w:tmpl w:val="351496B8"/>
    <w:lvl w:ilvl="0" w:tplc="18DAAED8">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01640E7"/>
    <w:multiLevelType w:val="hybridMultilevel"/>
    <w:tmpl w:val="4F2E0AAC"/>
    <w:lvl w:ilvl="0" w:tplc="7048E6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7E0MjQwNzc1tTS0NDJT0lEKTi0uzszPAykwrAUAWrWx+SwAAAA="/>
  </w:docVars>
  <w:rsids>
    <w:rsidRoot w:val="00C80396"/>
    <w:rsid w:val="00057F7E"/>
    <w:rsid w:val="000B17A2"/>
    <w:rsid w:val="001979B1"/>
    <w:rsid w:val="004101D7"/>
    <w:rsid w:val="00562841"/>
    <w:rsid w:val="00691849"/>
    <w:rsid w:val="006A0A42"/>
    <w:rsid w:val="00754D3E"/>
    <w:rsid w:val="00894A5C"/>
    <w:rsid w:val="008F0C0B"/>
    <w:rsid w:val="009949E5"/>
    <w:rsid w:val="009B7D2B"/>
    <w:rsid w:val="00C67165"/>
    <w:rsid w:val="00C80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2DDC8"/>
  <w15:chartTrackingRefBased/>
  <w15:docId w15:val="{60B37E07-2D18-4CDB-A136-B45C67B2C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4D3E"/>
    <w:pPr>
      <w:ind w:firstLineChars="200" w:firstLine="420"/>
    </w:pPr>
  </w:style>
  <w:style w:type="paragraph" w:styleId="a4">
    <w:name w:val="header"/>
    <w:basedOn w:val="a"/>
    <w:link w:val="a5"/>
    <w:uiPriority w:val="99"/>
    <w:unhideWhenUsed/>
    <w:rsid w:val="004101D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101D7"/>
    <w:rPr>
      <w:sz w:val="18"/>
      <w:szCs w:val="18"/>
    </w:rPr>
  </w:style>
  <w:style w:type="paragraph" w:styleId="a6">
    <w:name w:val="footer"/>
    <w:basedOn w:val="a"/>
    <w:link w:val="a7"/>
    <w:uiPriority w:val="99"/>
    <w:unhideWhenUsed/>
    <w:rsid w:val="004101D7"/>
    <w:pPr>
      <w:tabs>
        <w:tab w:val="center" w:pos="4153"/>
        <w:tab w:val="right" w:pos="8306"/>
      </w:tabs>
      <w:snapToGrid w:val="0"/>
      <w:jc w:val="left"/>
    </w:pPr>
    <w:rPr>
      <w:sz w:val="18"/>
      <w:szCs w:val="18"/>
    </w:rPr>
  </w:style>
  <w:style w:type="character" w:customStyle="1" w:styleId="a7">
    <w:name w:val="页脚 字符"/>
    <w:basedOn w:val="a0"/>
    <w:link w:val="a6"/>
    <w:uiPriority w:val="99"/>
    <w:rsid w:val="004101D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3AEA8F4B9C41E6971FA87A4C5701AE"/>
        <w:category>
          <w:name w:val="常规"/>
          <w:gallery w:val="placeholder"/>
        </w:category>
        <w:types>
          <w:type w:val="bbPlcHdr"/>
        </w:types>
        <w:behaviors>
          <w:behavior w:val="content"/>
        </w:behaviors>
        <w:guid w:val="{30C76B94-1FD3-45C2-9EC6-5B2B22A71898}"/>
      </w:docPartPr>
      <w:docPartBody>
        <w:p w:rsidR="00000000" w:rsidRDefault="00ED107B" w:rsidP="00ED107B">
          <w:pPr>
            <w:pStyle w:val="DE3AEA8F4B9C41E6971FA87A4C5701AE"/>
          </w:pPr>
          <w:r>
            <w:rPr>
              <w:color w:val="4472C4" w:themeColor="accent1"/>
              <w:sz w:val="20"/>
              <w:szCs w:val="20"/>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07B"/>
    <w:rsid w:val="00CA7DFB"/>
    <w:rsid w:val="00ED1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3AEA8F4B9C41E6971FA87A4C5701AE">
    <w:name w:val="DE3AEA8F4B9C41E6971FA87A4C5701AE"/>
    <w:rsid w:val="00ED107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387</Words>
  <Characters>2209</Characters>
  <Application>Microsoft Office Word</Application>
  <DocSecurity>0</DocSecurity>
  <Lines>18</Lines>
  <Paragraphs>5</Paragraphs>
  <ScaleCrop>false</ScaleCrop>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Zhi LI</dc:title>
  <dc:subject/>
  <dc:creator>李直</dc:creator>
  <cp:keywords/>
  <dc:description/>
  <cp:lastModifiedBy>李直</cp:lastModifiedBy>
  <cp:revision>2</cp:revision>
  <cp:lastPrinted>2018-03-07T20:33:00Z</cp:lastPrinted>
  <dcterms:created xsi:type="dcterms:W3CDTF">2018-03-07T18:31:00Z</dcterms:created>
  <dcterms:modified xsi:type="dcterms:W3CDTF">2018-03-07T20:33:00Z</dcterms:modified>
</cp:coreProperties>
</file>